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5BCB" w14:textId="0AB7E327" w:rsidR="00E66007" w:rsidRDefault="00E66007" w:rsidP="00A5097F">
      <w:pPr>
        <w:jc w:val="center"/>
      </w:pPr>
    </w:p>
    <w:p w14:paraId="46873DCF" w14:textId="77777777" w:rsidR="00E66007" w:rsidRDefault="00E66007" w:rsidP="00E66007">
      <w:pPr>
        <w:jc w:val="right"/>
      </w:pPr>
    </w:p>
    <w:p w14:paraId="4D5AF77B" w14:textId="77777777" w:rsidR="0051172D" w:rsidRDefault="0051172D" w:rsidP="00807CBC">
      <w:pPr>
        <w:jc w:val="center"/>
        <w:rPr>
          <w:rFonts w:asciiTheme="majorHAnsi" w:hAnsiTheme="majorHAnsi"/>
          <w:b/>
          <w:color w:val="4F81BD" w:themeColor="accent1"/>
          <w:sz w:val="44"/>
        </w:rPr>
      </w:pPr>
    </w:p>
    <w:p w14:paraId="35D4F5E3" w14:textId="77777777" w:rsidR="00E66007" w:rsidRPr="00882898" w:rsidRDefault="00E66007" w:rsidP="00882898">
      <w:pPr>
        <w:pStyle w:val="Title"/>
        <w:jc w:val="center"/>
        <w:rPr>
          <w:b/>
          <w:sz w:val="56"/>
          <w:szCs w:val="56"/>
        </w:rPr>
      </w:pPr>
      <w:r w:rsidRPr="00882898">
        <w:rPr>
          <w:b/>
          <w:sz w:val="56"/>
          <w:szCs w:val="56"/>
        </w:rPr>
        <w:t>Standard</w:t>
      </w:r>
      <w:r w:rsidR="00807CBC" w:rsidRPr="00882898">
        <w:rPr>
          <w:b/>
          <w:sz w:val="56"/>
          <w:szCs w:val="56"/>
        </w:rPr>
        <w:t xml:space="preserve"> </w:t>
      </w:r>
      <w:r w:rsidRPr="00882898">
        <w:rPr>
          <w:b/>
          <w:sz w:val="56"/>
          <w:szCs w:val="56"/>
        </w:rPr>
        <w:t>Special</w:t>
      </w:r>
      <w:r w:rsidR="00807CBC" w:rsidRPr="00882898">
        <w:rPr>
          <w:b/>
          <w:sz w:val="56"/>
          <w:szCs w:val="56"/>
        </w:rPr>
        <w:t xml:space="preserve"> </w:t>
      </w:r>
      <w:r w:rsidRPr="00882898">
        <w:rPr>
          <w:b/>
          <w:sz w:val="56"/>
          <w:szCs w:val="56"/>
        </w:rPr>
        <w:t>Provisions</w:t>
      </w:r>
    </w:p>
    <w:p w14:paraId="45E9D4E4" w14:textId="786C6A5B" w:rsidR="0051172D" w:rsidRDefault="00AB5710" w:rsidP="00807CBC">
      <w:pPr>
        <w:jc w:val="center"/>
        <w:rPr>
          <w:rFonts w:asciiTheme="majorHAnsi" w:hAnsiTheme="majorHAnsi"/>
          <w:sz w:val="40"/>
        </w:rPr>
      </w:pPr>
      <w:r>
        <w:rPr>
          <w:rFonts w:asciiTheme="majorHAnsi" w:hAnsiTheme="majorHAnsi"/>
          <w:sz w:val="40"/>
        </w:rPr>
        <w:t>November 2022</w:t>
      </w:r>
    </w:p>
    <w:p w14:paraId="3698F6FC" w14:textId="77777777" w:rsidR="00E154FF" w:rsidRDefault="00E154FF" w:rsidP="00807CBC">
      <w:pPr>
        <w:jc w:val="center"/>
        <w:rPr>
          <w:rFonts w:asciiTheme="majorHAnsi" w:hAnsiTheme="majorHAnsi"/>
          <w:sz w:val="40"/>
        </w:rPr>
      </w:pPr>
    </w:p>
    <w:p w14:paraId="2547F851" w14:textId="77777777" w:rsidR="00C47C51" w:rsidRDefault="00C47C51" w:rsidP="00807CBC">
      <w:pPr>
        <w:jc w:val="center"/>
        <w:rPr>
          <w:rStyle w:val="SubtleEmphasis"/>
          <w:color w:val="1F497D" w:themeColor="text2"/>
          <w:sz w:val="28"/>
        </w:rPr>
      </w:pPr>
    </w:p>
    <w:p w14:paraId="550DFBF0" w14:textId="77777777" w:rsidR="00C47C51" w:rsidRDefault="00C47C51" w:rsidP="00807CBC">
      <w:pPr>
        <w:jc w:val="center"/>
        <w:rPr>
          <w:rStyle w:val="SubtleEmphasis"/>
          <w:color w:val="1F497D" w:themeColor="text2"/>
          <w:sz w:val="28"/>
        </w:rPr>
      </w:pPr>
    </w:p>
    <w:p w14:paraId="14870F17" w14:textId="77777777" w:rsidR="00882898" w:rsidRDefault="00882898" w:rsidP="00882898">
      <w:pPr>
        <w:jc w:val="center"/>
      </w:pPr>
      <w:r>
        <w:rPr>
          <w:noProof/>
        </w:rPr>
        <w:drawing>
          <wp:inline distT="0" distB="0" distL="0" distR="0" wp14:anchorId="0AFBFD45" wp14:editId="002FFCD6">
            <wp:extent cx="904875" cy="583700"/>
            <wp:effectExtent l="19050" t="0" r="9525" b="0"/>
            <wp:docPr id="15" name="Picture 3" descr="colorlogo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Service.jpg"/>
                    <pic:cNvPicPr/>
                  </pic:nvPicPr>
                  <pic:blipFill>
                    <a:blip r:embed="rId9" cstate="print"/>
                    <a:stretch>
                      <a:fillRect/>
                    </a:stretch>
                  </pic:blipFill>
                  <pic:spPr>
                    <a:xfrm>
                      <a:off x="0" y="0"/>
                      <a:ext cx="906718" cy="584889"/>
                    </a:xfrm>
                    <a:prstGeom prst="rect">
                      <a:avLst/>
                    </a:prstGeom>
                  </pic:spPr>
                </pic:pic>
              </a:graphicData>
            </a:graphic>
          </wp:inline>
        </w:drawing>
      </w:r>
    </w:p>
    <w:p w14:paraId="1C5AA439" w14:textId="77777777" w:rsidR="00882898" w:rsidRDefault="00882898" w:rsidP="00882898">
      <w:pPr>
        <w:jc w:val="center"/>
      </w:pPr>
      <w:r>
        <w:t>ADA COUNTY HIGHWAY DISTRICT</w:t>
      </w:r>
    </w:p>
    <w:p w14:paraId="5C5AE164" w14:textId="77777777" w:rsidR="00882898" w:rsidRDefault="00882898" w:rsidP="00882898">
      <w:pPr>
        <w:jc w:val="center"/>
      </w:pPr>
      <w:r>
        <w:t>3775 Adams Street</w:t>
      </w:r>
      <w:r>
        <w:br/>
        <w:t>Garden City, Idaho 83714</w:t>
      </w:r>
      <w:r>
        <w:br/>
        <w:t>208.387.6100</w:t>
      </w:r>
      <w:r>
        <w:br/>
      </w:r>
      <w:hyperlink r:id="rId10" w:history="1">
        <w:r w:rsidR="00E54807" w:rsidRPr="00C57E86">
          <w:rPr>
            <w:rStyle w:val="Hyperlink"/>
          </w:rPr>
          <w:t>www.achdidaho.org</w:t>
        </w:r>
      </w:hyperlink>
    </w:p>
    <w:p w14:paraId="2585AC7F" w14:textId="77777777" w:rsidR="00E54807" w:rsidRDefault="00E54807" w:rsidP="00882898">
      <w:pPr>
        <w:jc w:val="center"/>
      </w:pPr>
    </w:p>
    <w:p w14:paraId="14373E95" w14:textId="77777777" w:rsidR="00E54807" w:rsidRDefault="00E54807" w:rsidP="00882898">
      <w:pPr>
        <w:jc w:val="center"/>
      </w:pPr>
    </w:p>
    <w:p w14:paraId="2668A7AE" w14:textId="77777777" w:rsidR="00E54807" w:rsidRDefault="00E54807" w:rsidP="00882898">
      <w:pPr>
        <w:jc w:val="center"/>
      </w:pPr>
    </w:p>
    <w:p w14:paraId="17F597FA" w14:textId="77777777" w:rsidR="00C47C51" w:rsidRDefault="00C47C51" w:rsidP="00807CBC">
      <w:pPr>
        <w:jc w:val="center"/>
        <w:rPr>
          <w:rStyle w:val="SubtleEmphasis"/>
          <w:color w:val="1F497D" w:themeColor="text2"/>
          <w:sz w:val="28"/>
        </w:rPr>
      </w:pPr>
    </w:p>
    <w:p w14:paraId="43D41C86" w14:textId="77777777" w:rsidR="00E66007" w:rsidRDefault="00E66007" w:rsidP="00E66007">
      <w:pPr>
        <w:jc w:val="center"/>
        <w:rPr>
          <w:rFonts w:asciiTheme="majorHAnsi" w:hAnsiTheme="majorHAnsi"/>
          <w:sz w:val="40"/>
        </w:rPr>
      </w:pPr>
    </w:p>
    <w:p w14:paraId="3B571E31" w14:textId="77777777" w:rsidR="00807CBC" w:rsidRDefault="00807CBC" w:rsidP="00E66007">
      <w:pPr>
        <w:jc w:val="center"/>
        <w:rPr>
          <w:rFonts w:asciiTheme="majorHAnsi" w:hAnsiTheme="majorHAnsi"/>
          <w:sz w:val="40"/>
        </w:rPr>
      </w:pPr>
    </w:p>
    <w:p w14:paraId="182E0BA7" w14:textId="77777777" w:rsidR="00807CBC" w:rsidRDefault="00807CBC" w:rsidP="00E66007">
      <w:pPr>
        <w:jc w:val="center"/>
        <w:rPr>
          <w:rFonts w:asciiTheme="majorHAnsi" w:hAnsiTheme="majorHAnsi"/>
          <w:sz w:val="40"/>
        </w:rPr>
      </w:pPr>
    </w:p>
    <w:p w14:paraId="3981D4F1" w14:textId="77777777" w:rsidR="00747BE9" w:rsidRPr="006A6EB2" w:rsidRDefault="00747BE9" w:rsidP="00747BE9">
      <w:pPr>
        <w:rPr>
          <w:rStyle w:val="SubtleEmphasis"/>
        </w:rPr>
      </w:pPr>
      <w:r w:rsidRPr="006A6EB2">
        <w:rPr>
          <w:rStyle w:val="SubtleEmphasis"/>
        </w:rPr>
        <w:t xml:space="preserve">These Standard Special Provisions </w:t>
      </w:r>
      <w:r w:rsidR="00031A7D">
        <w:rPr>
          <w:rStyle w:val="SubtleEmphasis"/>
        </w:rPr>
        <w:t xml:space="preserve">(SSP) </w:t>
      </w:r>
      <w:r w:rsidRPr="006A6EB2">
        <w:rPr>
          <w:rStyle w:val="SubtleEmphasis"/>
        </w:rPr>
        <w:t>cover those construction and bid items not addressed by the currently adopted version of the Idaho Standards for Pub</w:t>
      </w:r>
      <w:r w:rsidR="00031A7D">
        <w:rPr>
          <w:rStyle w:val="SubtleEmphasis"/>
        </w:rPr>
        <w:t>lic Works Construction (ISPWC)</w:t>
      </w:r>
      <w:r w:rsidR="00F51F47">
        <w:rPr>
          <w:rStyle w:val="SubtleEmphasis"/>
        </w:rPr>
        <w:t xml:space="preserve"> or adopted supplements</w:t>
      </w:r>
      <w:r w:rsidR="00031A7D">
        <w:rPr>
          <w:rStyle w:val="SubtleEmphasis"/>
        </w:rPr>
        <w:t xml:space="preserve">. </w:t>
      </w:r>
      <w:r w:rsidRPr="006A6EB2">
        <w:rPr>
          <w:rStyle w:val="SubtleEmphasis"/>
        </w:rPr>
        <w:t xml:space="preserve"> These provisions are to be used whenever any of these individual items are listed in any ACHD bid proposal document, unless otherwise approved in writing by authorized ACHD staff.</w:t>
      </w:r>
    </w:p>
    <w:p w14:paraId="44D30222" w14:textId="77777777" w:rsidR="00E66007" w:rsidRDefault="00E66007">
      <w:pPr>
        <w:spacing w:after="0" w:line="240" w:lineRule="auto"/>
        <w:ind w:left="1440"/>
        <w:jc w:val="both"/>
        <w:rPr>
          <w:b/>
          <w:bCs/>
        </w:rPr>
      </w:pPr>
    </w:p>
    <w:sdt>
      <w:sdtPr>
        <w:rPr>
          <w:rFonts w:asciiTheme="minorHAnsi" w:eastAsiaTheme="minorHAnsi" w:hAnsiTheme="minorHAnsi" w:cstheme="minorBidi"/>
          <w:b w:val="0"/>
          <w:bCs w:val="0"/>
          <w:color w:val="auto"/>
          <w:sz w:val="22"/>
          <w:szCs w:val="22"/>
        </w:rPr>
        <w:id w:val="4963126"/>
        <w:docPartObj>
          <w:docPartGallery w:val="Table of Contents"/>
          <w:docPartUnique/>
        </w:docPartObj>
      </w:sdtPr>
      <w:sdtEndPr/>
      <w:sdtContent>
        <w:p w14:paraId="6E05B15C" w14:textId="77777777" w:rsidR="00FF12BC" w:rsidRDefault="00E66007" w:rsidP="00E66007">
          <w:pPr>
            <w:pStyle w:val="TOCHeading"/>
            <w:numPr>
              <w:ilvl w:val="0"/>
              <w:numId w:val="0"/>
            </w:numPr>
            <w:ind w:left="540" w:hanging="540"/>
          </w:pPr>
          <w:r>
            <w:t>Table of C</w:t>
          </w:r>
          <w:r w:rsidR="00FF12BC">
            <w:t>ontents</w:t>
          </w:r>
        </w:p>
        <w:p w14:paraId="6B71FC8C" w14:textId="77777777" w:rsidR="00824F11" w:rsidRDefault="00B03753">
          <w:pPr>
            <w:pStyle w:val="TOC1"/>
            <w:rPr>
              <w:rFonts w:eastAsiaTheme="minorEastAsia"/>
              <w:noProof/>
            </w:rPr>
          </w:pPr>
          <w:r w:rsidRPr="00A973C1">
            <w:rPr>
              <w:sz w:val="20"/>
              <w:szCs w:val="20"/>
            </w:rPr>
            <w:fldChar w:fldCharType="begin"/>
          </w:r>
          <w:r w:rsidR="00FF12BC" w:rsidRPr="00A973C1">
            <w:rPr>
              <w:sz w:val="20"/>
              <w:szCs w:val="20"/>
            </w:rPr>
            <w:instrText xml:space="preserve"> TOC \o "1-3" \h \z \u </w:instrText>
          </w:r>
          <w:r w:rsidRPr="00A973C1">
            <w:rPr>
              <w:sz w:val="20"/>
              <w:szCs w:val="20"/>
            </w:rPr>
            <w:fldChar w:fldCharType="separate"/>
          </w:r>
          <w:hyperlink w:anchor="_Toc508968675" w:history="1">
            <w:r w:rsidR="00824F11" w:rsidRPr="002F04BC">
              <w:rPr>
                <w:rStyle w:val="Hyperlink"/>
                <w:noProof/>
              </w:rPr>
              <w:t>1.</w:t>
            </w:r>
            <w:r w:rsidR="00824F11">
              <w:rPr>
                <w:rFonts w:eastAsiaTheme="minorEastAsia"/>
                <w:noProof/>
              </w:rPr>
              <w:tab/>
            </w:r>
            <w:r w:rsidR="00824F11" w:rsidRPr="002F04BC">
              <w:rPr>
                <w:rStyle w:val="Hyperlink"/>
                <w:noProof/>
              </w:rPr>
              <w:t>SSP 20200     Salvage Topsoil</w:t>
            </w:r>
            <w:r w:rsidR="00824F11">
              <w:rPr>
                <w:noProof/>
                <w:webHidden/>
              </w:rPr>
              <w:tab/>
            </w:r>
          </w:hyperlink>
          <w:r w:rsidR="00A95D17">
            <w:rPr>
              <w:noProof/>
            </w:rPr>
            <w:t>5</w:t>
          </w:r>
        </w:p>
        <w:p w14:paraId="0EF276E1" w14:textId="77777777" w:rsidR="00824F11" w:rsidRDefault="00AB5710">
          <w:pPr>
            <w:pStyle w:val="TOC1"/>
            <w:rPr>
              <w:rFonts w:eastAsiaTheme="minorEastAsia"/>
              <w:noProof/>
            </w:rPr>
          </w:pPr>
          <w:hyperlink w:anchor="_Toc508968676" w:history="1">
            <w:r w:rsidR="00824F11" w:rsidRPr="002F04BC">
              <w:rPr>
                <w:rStyle w:val="Hyperlink"/>
                <w:noProof/>
              </w:rPr>
              <w:t>2.</w:t>
            </w:r>
            <w:r w:rsidR="00824F11">
              <w:rPr>
                <w:rFonts w:eastAsiaTheme="minorEastAsia"/>
                <w:noProof/>
              </w:rPr>
              <w:tab/>
            </w:r>
            <w:r w:rsidR="00824F11" w:rsidRPr="002F04BC">
              <w:rPr>
                <w:rStyle w:val="Hyperlink"/>
                <w:noProof/>
              </w:rPr>
              <w:t>SSP 20201     Bioretention Soil Mix (BSM)</w:t>
            </w:r>
            <w:r w:rsidR="00824F11">
              <w:rPr>
                <w:noProof/>
                <w:webHidden/>
              </w:rPr>
              <w:tab/>
            </w:r>
          </w:hyperlink>
          <w:r w:rsidR="00A95D17">
            <w:rPr>
              <w:noProof/>
            </w:rPr>
            <w:t>5</w:t>
          </w:r>
        </w:p>
        <w:p w14:paraId="06C75E7F" w14:textId="77777777" w:rsidR="00824F11" w:rsidRDefault="00AB5710">
          <w:pPr>
            <w:pStyle w:val="TOC1"/>
            <w:rPr>
              <w:rFonts w:eastAsiaTheme="minorEastAsia"/>
              <w:noProof/>
            </w:rPr>
          </w:pPr>
          <w:hyperlink w:anchor="_Toc508968677" w:history="1">
            <w:r w:rsidR="00824F11" w:rsidRPr="002F04BC">
              <w:rPr>
                <w:rStyle w:val="Hyperlink"/>
                <w:noProof/>
              </w:rPr>
              <w:t>3.</w:t>
            </w:r>
            <w:r w:rsidR="00824F11">
              <w:rPr>
                <w:rFonts w:eastAsiaTheme="minorEastAsia"/>
                <w:noProof/>
              </w:rPr>
              <w:tab/>
            </w:r>
            <w:r w:rsidR="00824F11" w:rsidRPr="002F04BC">
              <w:rPr>
                <w:rStyle w:val="Hyperlink"/>
                <w:noProof/>
              </w:rPr>
              <w:t>SSP 20202     Soil Amendments</w:t>
            </w:r>
            <w:r w:rsidR="00824F11">
              <w:rPr>
                <w:noProof/>
                <w:webHidden/>
              </w:rPr>
              <w:tab/>
            </w:r>
          </w:hyperlink>
          <w:r w:rsidR="00A95D17">
            <w:rPr>
              <w:noProof/>
            </w:rPr>
            <w:t>12</w:t>
          </w:r>
        </w:p>
        <w:p w14:paraId="2980EFED" w14:textId="77777777" w:rsidR="00824F11" w:rsidRDefault="00AB5710">
          <w:pPr>
            <w:pStyle w:val="TOC1"/>
            <w:rPr>
              <w:rFonts w:eastAsiaTheme="minorEastAsia"/>
              <w:noProof/>
            </w:rPr>
          </w:pPr>
          <w:hyperlink w:anchor="_Toc508968678" w:history="1">
            <w:r w:rsidR="00824F11" w:rsidRPr="002F04BC">
              <w:rPr>
                <w:rStyle w:val="Hyperlink"/>
                <w:noProof/>
              </w:rPr>
              <w:t>4.</w:t>
            </w:r>
            <w:r w:rsidR="00824F11">
              <w:rPr>
                <w:rFonts w:eastAsiaTheme="minorEastAsia"/>
                <w:noProof/>
              </w:rPr>
              <w:tab/>
            </w:r>
            <w:r w:rsidR="00824F11" w:rsidRPr="002F04BC">
              <w:rPr>
                <w:rStyle w:val="Hyperlink"/>
                <w:noProof/>
              </w:rPr>
              <w:t>SSP 2020X     Planting Trees/Shrubs/Vines/Ground Cover</w:t>
            </w:r>
            <w:r w:rsidR="00824F11">
              <w:rPr>
                <w:noProof/>
                <w:webHidden/>
              </w:rPr>
              <w:tab/>
            </w:r>
          </w:hyperlink>
          <w:r w:rsidR="00A95D17">
            <w:rPr>
              <w:noProof/>
            </w:rPr>
            <w:t>12</w:t>
          </w:r>
        </w:p>
        <w:p w14:paraId="52811D01" w14:textId="77777777" w:rsidR="00824F11" w:rsidRDefault="00AB5710">
          <w:pPr>
            <w:pStyle w:val="TOC1"/>
            <w:rPr>
              <w:rFonts w:eastAsiaTheme="minorEastAsia"/>
              <w:noProof/>
            </w:rPr>
          </w:pPr>
          <w:hyperlink w:anchor="_Toc508968679" w:history="1">
            <w:r w:rsidR="00824F11" w:rsidRPr="002F04BC">
              <w:rPr>
                <w:rStyle w:val="Hyperlink"/>
                <w:noProof/>
              </w:rPr>
              <w:t>5.</w:t>
            </w:r>
            <w:r w:rsidR="00824F11">
              <w:rPr>
                <w:rFonts w:eastAsiaTheme="minorEastAsia"/>
                <w:noProof/>
              </w:rPr>
              <w:tab/>
            </w:r>
            <w:r w:rsidR="00824F11" w:rsidRPr="002F04BC">
              <w:rPr>
                <w:rStyle w:val="Hyperlink"/>
                <w:noProof/>
              </w:rPr>
              <w:t>SSP 2020X     Plant Material</w:t>
            </w:r>
            <w:r w:rsidR="00824F11">
              <w:rPr>
                <w:noProof/>
                <w:webHidden/>
              </w:rPr>
              <w:tab/>
            </w:r>
          </w:hyperlink>
          <w:r w:rsidR="00A95D17">
            <w:rPr>
              <w:noProof/>
            </w:rPr>
            <w:t>15</w:t>
          </w:r>
        </w:p>
        <w:p w14:paraId="3E429B43" w14:textId="77777777" w:rsidR="00824F11" w:rsidRDefault="00AB5710">
          <w:pPr>
            <w:pStyle w:val="TOC1"/>
            <w:rPr>
              <w:rFonts w:eastAsiaTheme="minorEastAsia"/>
              <w:noProof/>
            </w:rPr>
          </w:pPr>
          <w:hyperlink w:anchor="_Toc508968680" w:history="1">
            <w:r w:rsidR="00824F11" w:rsidRPr="002F04BC">
              <w:rPr>
                <w:rStyle w:val="Hyperlink"/>
                <w:noProof/>
              </w:rPr>
              <w:t>6.</w:t>
            </w:r>
            <w:r w:rsidR="00824F11">
              <w:rPr>
                <w:rFonts w:eastAsiaTheme="minorEastAsia"/>
                <w:noProof/>
              </w:rPr>
              <w:tab/>
            </w:r>
            <w:r w:rsidR="00824F11" w:rsidRPr="002F04BC">
              <w:rPr>
                <w:rStyle w:val="Hyperlink"/>
                <w:noProof/>
              </w:rPr>
              <w:t>SSP 20219     Watering</w:t>
            </w:r>
            <w:r w:rsidR="00824F11">
              <w:rPr>
                <w:noProof/>
                <w:webHidden/>
              </w:rPr>
              <w:tab/>
            </w:r>
          </w:hyperlink>
          <w:r w:rsidR="00A95D17">
            <w:rPr>
              <w:noProof/>
            </w:rPr>
            <w:t>19</w:t>
          </w:r>
        </w:p>
        <w:p w14:paraId="1C4B2266" w14:textId="77777777" w:rsidR="00824F11" w:rsidRDefault="00AB5710">
          <w:pPr>
            <w:pStyle w:val="TOC1"/>
            <w:rPr>
              <w:rFonts w:eastAsiaTheme="minorEastAsia"/>
              <w:noProof/>
            </w:rPr>
          </w:pPr>
          <w:hyperlink w:anchor="_Toc508968681" w:history="1">
            <w:r w:rsidR="00824F11" w:rsidRPr="002F04BC">
              <w:rPr>
                <w:rStyle w:val="Hyperlink"/>
                <w:noProof/>
              </w:rPr>
              <w:t>7.</w:t>
            </w:r>
            <w:r w:rsidR="00824F11">
              <w:rPr>
                <w:rFonts w:eastAsiaTheme="minorEastAsia"/>
                <w:noProof/>
              </w:rPr>
              <w:tab/>
            </w:r>
            <w:r w:rsidR="00824F11" w:rsidRPr="002F04BC">
              <w:rPr>
                <w:rStyle w:val="Hyperlink"/>
                <w:noProof/>
              </w:rPr>
              <w:t>SSP 20220     Fertilizer (Commercial)</w:t>
            </w:r>
            <w:r w:rsidR="00824F11">
              <w:rPr>
                <w:noProof/>
                <w:webHidden/>
              </w:rPr>
              <w:tab/>
            </w:r>
          </w:hyperlink>
          <w:r w:rsidR="00A95D17">
            <w:rPr>
              <w:noProof/>
            </w:rPr>
            <w:t>19</w:t>
          </w:r>
        </w:p>
        <w:p w14:paraId="09735A5B" w14:textId="77777777" w:rsidR="00824F11" w:rsidRDefault="00AB5710">
          <w:pPr>
            <w:pStyle w:val="TOC1"/>
            <w:rPr>
              <w:rFonts w:eastAsiaTheme="minorEastAsia"/>
              <w:noProof/>
            </w:rPr>
          </w:pPr>
          <w:hyperlink w:anchor="_Toc508968682" w:history="1">
            <w:r w:rsidR="00824F11" w:rsidRPr="002F04BC">
              <w:rPr>
                <w:rStyle w:val="Hyperlink"/>
                <w:noProof/>
              </w:rPr>
              <w:t>8.</w:t>
            </w:r>
            <w:r w:rsidR="00824F11">
              <w:rPr>
                <w:rFonts w:eastAsiaTheme="minorEastAsia"/>
                <w:noProof/>
              </w:rPr>
              <w:tab/>
            </w:r>
            <w:r w:rsidR="00824F11" w:rsidRPr="002F04BC">
              <w:rPr>
                <w:rStyle w:val="Hyperlink"/>
                <w:noProof/>
              </w:rPr>
              <w:t>SSP 20221     Plant Establishment Plan</w:t>
            </w:r>
            <w:r w:rsidR="00824F11">
              <w:rPr>
                <w:noProof/>
                <w:webHidden/>
              </w:rPr>
              <w:tab/>
            </w:r>
          </w:hyperlink>
          <w:r w:rsidR="00A95D17">
            <w:rPr>
              <w:noProof/>
            </w:rPr>
            <w:t>20</w:t>
          </w:r>
        </w:p>
        <w:p w14:paraId="295E0A7C" w14:textId="77777777" w:rsidR="00824F11" w:rsidRDefault="00AB5710">
          <w:pPr>
            <w:pStyle w:val="TOC1"/>
            <w:rPr>
              <w:rFonts w:eastAsiaTheme="minorEastAsia"/>
              <w:noProof/>
            </w:rPr>
          </w:pPr>
          <w:hyperlink w:anchor="_Toc508968683" w:history="1">
            <w:r w:rsidR="00824F11" w:rsidRPr="002F04BC">
              <w:rPr>
                <w:rStyle w:val="Hyperlink"/>
                <w:noProof/>
              </w:rPr>
              <w:t>9.</w:t>
            </w:r>
            <w:r w:rsidR="00824F11">
              <w:rPr>
                <w:rFonts w:eastAsiaTheme="minorEastAsia"/>
                <w:noProof/>
              </w:rPr>
              <w:tab/>
            </w:r>
            <w:r w:rsidR="00824F11" w:rsidRPr="002F04BC">
              <w:rPr>
                <w:rStyle w:val="Hyperlink"/>
                <w:noProof/>
              </w:rPr>
              <w:t>SSP 02022    3/8” Chipseal Aggregate</w:t>
            </w:r>
            <w:r w:rsidR="00824F11">
              <w:rPr>
                <w:noProof/>
                <w:webHidden/>
              </w:rPr>
              <w:tab/>
            </w:r>
          </w:hyperlink>
          <w:r w:rsidR="00A95D17">
            <w:rPr>
              <w:noProof/>
            </w:rPr>
            <w:t>21</w:t>
          </w:r>
        </w:p>
        <w:p w14:paraId="17C4FE15" w14:textId="77777777" w:rsidR="00824F11" w:rsidRDefault="00AB5710">
          <w:pPr>
            <w:pStyle w:val="TOC1"/>
            <w:rPr>
              <w:rFonts w:eastAsiaTheme="minorEastAsia"/>
              <w:noProof/>
            </w:rPr>
          </w:pPr>
          <w:hyperlink w:anchor="_Toc508968684" w:history="1">
            <w:r w:rsidR="00824F11" w:rsidRPr="002F04BC">
              <w:rPr>
                <w:rStyle w:val="Hyperlink"/>
                <w:noProof/>
              </w:rPr>
              <w:t>10.</w:t>
            </w:r>
            <w:r w:rsidR="00824F11">
              <w:rPr>
                <w:rFonts w:eastAsiaTheme="minorEastAsia"/>
                <w:noProof/>
              </w:rPr>
              <w:tab/>
            </w:r>
            <w:r w:rsidR="00824F11" w:rsidRPr="002F04BC">
              <w:rPr>
                <w:rStyle w:val="Hyperlink"/>
                <w:noProof/>
              </w:rPr>
              <w:t>SSP 02023    1/4” Chipseal Aggregate</w:t>
            </w:r>
            <w:r w:rsidR="00824F11">
              <w:rPr>
                <w:noProof/>
                <w:webHidden/>
              </w:rPr>
              <w:tab/>
            </w:r>
          </w:hyperlink>
          <w:r w:rsidR="00A95D17">
            <w:rPr>
              <w:noProof/>
            </w:rPr>
            <w:t>22</w:t>
          </w:r>
        </w:p>
        <w:p w14:paraId="7B542698" w14:textId="77777777" w:rsidR="00824F11" w:rsidRDefault="00AB5710">
          <w:pPr>
            <w:pStyle w:val="TOC1"/>
            <w:rPr>
              <w:rFonts w:eastAsiaTheme="minorEastAsia"/>
              <w:noProof/>
            </w:rPr>
          </w:pPr>
          <w:hyperlink w:anchor="_Toc508968691" w:history="1">
            <w:r w:rsidR="00824F11" w:rsidRPr="002F04BC">
              <w:rPr>
                <w:rStyle w:val="Hyperlink"/>
                <w:noProof/>
              </w:rPr>
              <w:t>11.</w:t>
            </w:r>
            <w:r w:rsidR="00824F11">
              <w:rPr>
                <w:rFonts w:eastAsiaTheme="minorEastAsia"/>
                <w:noProof/>
              </w:rPr>
              <w:tab/>
            </w:r>
            <w:r w:rsidR="00824F11" w:rsidRPr="002F04BC">
              <w:rPr>
                <w:rStyle w:val="Hyperlink"/>
                <w:noProof/>
              </w:rPr>
              <w:t>SSP 06007     Abandon Existing Domestic Well</w:t>
            </w:r>
            <w:r w:rsidR="00824F11">
              <w:rPr>
                <w:noProof/>
                <w:webHidden/>
              </w:rPr>
              <w:tab/>
            </w:r>
          </w:hyperlink>
          <w:r w:rsidR="00A95D17">
            <w:rPr>
              <w:noProof/>
            </w:rPr>
            <w:t>23</w:t>
          </w:r>
        </w:p>
        <w:p w14:paraId="6659938C" w14:textId="77777777" w:rsidR="00824F11" w:rsidRDefault="00AB5710">
          <w:pPr>
            <w:pStyle w:val="TOC1"/>
            <w:rPr>
              <w:rFonts w:eastAsiaTheme="minorEastAsia"/>
              <w:noProof/>
            </w:rPr>
          </w:pPr>
          <w:hyperlink w:anchor="_Toc508968766" w:history="1">
            <w:r w:rsidR="00824F11" w:rsidRPr="002F04BC">
              <w:rPr>
                <w:rStyle w:val="Hyperlink"/>
                <w:noProof/>
              </w:rPr>
              <w:t>12.</w:t>
            </w:r>
            <w:r w:rsidR="00824F11">
              <w:rPr>
                <w:rFonts w:eastAsiaTheme="minorEastAsia"/>
                <w:noProof/>
              </w:rPr>
              <w:tab/>
            </w:r>
            <w:r w:rsidR="00824F11" w:rsidRPr="002F04BC">
              <w:rPr>
                <w:rStyle w:val="Hyperlink"/>
                <w:noProof/>
              </w:rPr>
              <w:t>SSP 06013     Stormwater Management Plan Preparation &amp; Approval</w:t>
            </w:r>
            <w:r w:rsidR="00824F11">
              <w:rPr>
                <w:noProof/>
                <w:webHidden/>
              </w:rPr>
              <w:tab/>
            </w:r>
          </w:hyperlink>
          <w:r w:rsidR="00A95D17">
            <w:rPr>
              <w:noProof/>
            </w:rPr>
            <w:t>24</w:t>
          </w:r>
        </w:p>
        <w:p w14:paraId="157E454B" w14:textId="77777777" w:rsidR="00824F11" w:rsidRDefault="00AB5710">
          <w:pPr>
            <w:pStyle w:val="TOC1"/>
            <w:rPr>
              <w:rFonts w:eastAsiaTheme="minorEastAsia"/>
              <w:noProof/>
            </w:rPr>
          </w:pPr>
          <w:hyperlink w:anchor="_Toc508968775" w:history="1">
            <w:r w:rsidR="00824F11" w:rsidRPr="002F04BC">
              <w:rPr>
                <w:rStyle w:val="Hyperlink"/>
                <w:noProof/>
              </w:rPr>
              <w:t>13.</w:t>
            </w:r>
            <w:r w:rsidR="00824F11">
              <w:rPr>
                <w:rFonts w:eastAsiaTheme="minorEastAsia"/>
                <w:noProof/>
              </w:rPr>
              <w:tab/>
            </w:r>
            <w:r w:rsidR="00824F11" w:rsidRPr="002F04BC">
              <w:rPr>
                <w:rStyle w:val="Hyperlink"/>
                <w:noProof/>
              </w:rPr>
              <w:t>SSP 06018     Install New Domestic Water Well</w:t>
            </w:r>
            <w:r w:rsidR="00824F11">
              <w:rPr>
                <w:noProof/>
                <w:webHidden/>
              </w:rPr>
              <w:tab/>
            </w:r>
          </w:hyperlink>
          <w:r w:rsidR="00A95D17">
            <w:rPr>
              <w:noProof/>
            </w:rPr>
            <w:t>25</w:t>
          </w:r>
        </w:p>
        <w:p w14:paraId="28350326" w14:textId="77777777" w:rsidR="00824F11" w:rsidRDefault="00AB5710">
          <w:pPr>
            <w:pStyle w:val="TOC1"/>
            <w:rPr>
              <w:rFonts w:eastAsiaTheme="minorEastAsia"/>
              <w:noProof/>
            </w:rPr>
          </w:pPr>
          <w:hyperlink w:anchor="_Toc508968776" w:history="1">
            <w:r w:rsidR="00824F11" w:rsidRPr="002F04BC">
              <w:rPr>
                <w:rStyle w:val="Hyperlink"/>
                <w:noProof/>
              </w:rPr>
              <w:t>14.</w:t>
            </w:r>
            <w:r w:rsidR="00824F11">
              <w:rPr>
                <w:rFonts w:eastAsiaTheme="minorEastAsia"/>
                <w:noProof/>
              </w:rPr>
              <w:tab/>
            </w:r>
            <w:r w:rsidR="00824F11" w:rsidRPr="002F04BC">
              <w:rPr>
                <w:rStyle w:val="Hyperlink"/>
                <w:noProof/>
              </w:rPr>
              <w:t>SSP 06027    Abandon Existing Monitoring Well</w:t>
            </w:r>
            <w:r w:rsidR="00824F11">
              <w:rPr>
                <w:noProof/>
                <w:webHidden/>
              </w:rPr>
              <w:tab/>
            </w:r>
          </w:hyperlink>
          <w:r w:rsidR="00A95D17">
            <w:rPr>
              <w:noProof/>
            </w:rPr>
            <w:t>25</w:t>
          </w:r>
        </w:p>
        <w:p w14:paraId="14C6856D" w14:textId="77777777" w:rsidR="00824F11" w:rsidRDefault="00AB5710">
          <w:pPr>
            <w:pStyle w:val="TOC1"/>
            <w:rPr>
              <w:rFonts w:eastAsiaTheme="minorEastAsia"/>
              <w:noProof/>
            </w:rPr>
          </w:pPr>
          <w:hyperlink w:anchor="_Toc508968777" w:history="1">
            <w:r w:rsidR="00824F11" w:rsidRPr="002F04BC">
              <w:rPr>
                <w:rStyle w:val="Hyperlink"/>
                <w:noProof/>
              </w:rPr>
              <w:t>15.</w:t>
            </w:r>
            <w:r w:rsidR="00824F11">
              <w:rPr>
                <w:rFonts w:eastAsiaTheme="minorEastAsia"/>
                <w:noProof/>
              </w:rPr>
              <w:tab/>
            </w:r>
            <w:r w:rsidR="00824F11" w:rsidRPr="002F04BC">
              <w:rPr>
                <w:rStyle w:val="Hyperlink"/>
                <w:noProof/>
              </w:rPr>
              <w:t>SSP 06032    Remove and Reset Irrigation Pipe</w:t>
            </w:r>
            <w:r w:rsidR="00824F11">
              <w:rPr>
                <w:noProof/>
                <w:webHidden/>
              </w:rPr>
              <w:tab/>
            </w:r>
          </w:hyperlink>
          <w:r w:rsidR="00A95D17">
            <w:rPr>
              <w:noProof/>
            </w:rPr>
            <w:t>26</w:t>
          </w:r>
        </w:p>
        <w:p w14:paraId="1EF9580D" w14:textId="77777777" w:rsidR="00824F11" w:rsidRDefault="00AB5710">
          <w:pPr>
            <w:pStyle w:val="TOC1"/>
            <w:rPr>
              <w:rFonts w:eastAsiaTheme="minorEastAsia"/>
              <w:noProof/>
            </w:rPr>
          </w:pPr>
          <w:hyperlink w:anchor="_Toc508968778" w:history="1">
            <w:r w:rsidR="00824F11" w:rsidRPr="002F04BC">
              <w:rPr>
                <w:rStyle w:val="Hyperlink"/>
                <w:noProof/>
              </w:rPr>
              <w:t>16.</w:t>
            </w:r>
            <w:r w:rsidR="00824F11">
              <w:rPr>
                <w:rFonts w:eastAsiaTheme="minorEastAsia"/>
                <w:noProof/>
              </w:rPr>
              <w:tab/>
            </w:r>
            <w:r w:rsidR="00824F11" w:rsidRPr="002F04BC">
              <w:rPr>
                <w:rStyle w:val="Hyperlink"/>
                <w:noProof/>
              </w:rPr>
              <w:t>SSP 06033    New Manhole Frame and Lid</w:t>
            </w:r>
            <w:r w:rsidR="00824F11">
              <w:rPr>
                <w:noProof/>
                <w:webHidden/>
              </w:rPr>
              <w:tab/>
            </w:r>
          </w:hyperlink>
          <w:r w:rsidR="00A95D17">
            <w:rPr>
              <w:noProof/>
            </w:rPr>
            <w:t>26</w:t>
          </w:r>
        </w:p>
        <w:p w14:paraId="5EB3C010" w14:textId="77777777" w:rsidR="00824F11" w:rsidRDefault="00AB5710">
          <w:pPr>
            <w:pStyle w:val="TOC1"/>
            <w:rPr>
              <w:rFonts w:eastAsiaTheme="minorEastAsia"/>
              <w:noProof/>
            </w:rPr>
          </w:pPr>
          <w:hyperlink w:anchor="_Toc508968796" w:history="1">
            <w:r w:rsidR="00824F11" w:rsidRPr="002F04BC">
              <w:rPr>
                <w:rStyle w:val="Hyperlink"/>
                <w:noProof/>
              </w:rPr>
              <w:t>17.</w:t>
            </w:r>
            <w:r w:rsidR="00824F11">
              <w:rPr>
                <w:rFonts w:eastAsiaTheme="minorEastAsia"/>
                <w:noProof/>
              </w:rPr>
              <w:tab/>
            </w:r>
            <w:r w:rsidR="00824F11" w:rsidRPr="002F04BC">
              <w:rPr>
                <w:rStyle w:val="Hyperlink"/>
                <w:noProof/>
              </w:rPr>
              <w:t>SSP 07005    Extruded Concrete Curb</w:t>
            </w:r>
            <w:r w:rsidR="00824F11">
              <w:rPr>
                <w:noProof/>
                <w:webHidden/>
              </w:rPr>
              <w:tab/>
            </w:r>
          </w:hyperlink>
          <w:r w:rsidR="00A95D17">
            <w:rPr>
              <w:noProof/>
            </w:rPr>
            <w:t>27</w:t>
          </w:r>
        </w:p>
        <w:p w14:paraId="30DC21BF" w14:textId="77777777" w:rsidR="00824F11" w:rsidRDefault="00AB5710">
          <w:pPr>
            <w:pStyle w:val="TOC1"/>
            <w:rPr>
              <w:rFonts w:eastAsiaTheme="minorEastAsia"/>
              <w:noProof/>
            </w:rPr>
          </w:pPr>
          <w:hyperlink w:anchor="_Toc508968797" w:history="1">
            <w:r w:rsidR="00824F11" w:rsidRPr="002F04BC">
              <w:rPr>
                <w:rStyle w:val="Hyperlink"/>
                <w:noProof/>
              </w:rPr>
              <w:t>18.</w:t>
            </w:r>
            <w:r w:rsidR="00824F11">
              <w:rPr>
                <w:rFonts w:eastAsiaTheme="minorEastAsia"/>
                <w:noProof/>
              </w:rPr>
              <w:tab/>
            </w:r>
            <w:r w:rsidR="00824F11" w:rsidRPr="002F04BC">
              <w:rPr>
                <w:rStyle w:val="Hyperlink"/>
                <w:noProof/>
              </w:rPr>
              <w:t>SSP 07009    Median Curb</w:t>
            </w:r>
            <w:r w:rsidR="00824F11">
              <w:rPr>
                <w:noProof/>
                <w:webHidden/>
              </w:rPr>
              <w:tab/>
            </w:r>
          </w:hyperlink>
          <w:r w:rsidR="00A95D17">
            <w:rPr>
              <w:noProof/>
            </w:rPr>
            <w:t>27</w:t>
          </w:r>
        </w:p>
        <w:p w14:paraId="08076080" w14:textId="77777777" w:rsidR="00824F11" w:rsidRDefault="00AB5710">
          <w:pPr>
            <w:pStyle w:val="TOC1"/>
            <w:rPr>
              <w:rFonts w:eastAsiaTheme="minorEastAsia"/>
              <w:noProof/>
            </w:rPr>
          </w:pPr>
          <w:hyperlink w:anchor="_Toc508968804" w:history="1">
            <w:r w:rsidR="00824F11" w:rsidRPr="002F04BC">
              <w:rPr>
                <w:rStyle w:val="Hyperlink"/>
                <w:noProof/>
              </w:rPr>
              <w:t>19.</w:t>
            </w:r>
            <w:r w:rsidR="00824F11">
              <w:rPr>
                <w:rFonts w:eastAsiaTheme="minorEastAsia"/>
                <w:noProof/>
              </w:rPr>
              <w:tab/>
            </w:r>
            <w:r w:rsidR="00824F11" w:rsidRPr="002F04BC">
              <w:rPr>
                <w:rStyle w:val="Hyperlink"/>
                <w:noProof/>
              </w:rPr>
              <w:t>SSP 07013    Patterned Concrete</w:t>
            </w:r>
            <w:r w:rsidR="00824F11">
              <w:rPr>
                <w:noProof/>
                <w:webHidden/>
              </w:rPr>
              <w:tab/>
            </w:r>
          </w:hyperlink>
          <w:r w:rsidR="00A95D17">
            <w:rPr>
              <w:noProof/>
            </w:rPr>
            <w:t>27</w:t>
          </w:r>
        </w:p>
        <w:p w14:paraId="1E0DC640" w14:textId="77777777" w:rsidR="00824F11" w:rsidRDefault="00AB5710">
          <w:pPr>
            <w:pStyle w:val="TOC1"/>
            <w:rPr>
              <w:rFonts w:eastAsiaTheme="minorEastAsia"/>
              <w:noProof/>
            </w:rPr>
          </w:pPr>
          <w:hyperlink w:anchor="_Toc508968805" w:history="1">
            <w:r w:rsidR="00824F11" w:rsidRPr="002F04BC">
              <w:rPr>
                <w:rStyle w:val="Hyperlink"/>
                <w:noProof/>
              </w:rPr>
              <w:t>20.</w:t>
            </w:r>
            <w:r w:rsidR="00824F11">
              <w:rPr>
                <w:rFonts w:eastAsiaTheme="minorEastAsia"/>
                <w:noProof/>
              </w:rPr>
              <w:tab/>
            </w:r>
            <w:r w:rsidR="00824F11" w:rsidRPr="002F04BC">
              <w:rPr>
                <w:rStyle w:val="Hyperlink"/>
                <w:noProof/>
              </w:rPr>
              <w:t>SSP 07015    Detectable Warning Devices – Retrofit</w:t>
            </w:r>
            <w:r w:rsidR="00824F11">
              <w:rPr>
                <w:noProof/>
                <w:webHidden/>
              </w:rPr>
              <w:tab/>
            </w:r>
          </w:hyperlink>
          <w:r w:rsidR="00A95D17">
            <w:rPr>
              <w:noProof/>
            </w:rPr>
            <w:t>28</w:t>
          </w:r>
        </w:p>
        <w:p w14:paraId="117B3E20" w14:textId="77777777" w:rsidR="00824F11" w:rsidRDefault="00AB5710">
          <w:pPr>
            <w:pStyle w:val="TOC1"/>
            <w:rPr>
              <w:rFonts w:eastAsiaTheme="minorEastAsia"/>
              <w:noProof/>
            </w:rPr>
          </w:pPr>
          <w:hyperlink w:anchor="_Toc508968814" w:history="1">
            <w:r w:rsidR="00824F11" w:rsidRPr="002F04BC">
              <w:rPr>
                <w:rStyle w:val="Hyperlink"/>
                <w:noProof/>
              </w:rPr>
              <w:t>21.</w:t>
            </w:r>
            <w:r w:rsidR="00824F11">
              <w:rPr>
                <w:rFonts w:eastAsiaTheme="minorEastAsia"/>
                <w:noProof/>
              </w:rPr>
              <w:tab/>
            </w:r>
            <w:r w:rsidR="00824F11" w:rsidRPr="002F04BC">
              <w:rPr>
                <w:rStyle w:val="Hyperlink"/>
                <w:noProof/>
              </w:rPr>
              <w:t>SSP 07016    Sidewalk Trip Hazard Removal Via Cutting</w:t>
            </w:r>
            <w:r w:rsidR="00824F11">
              <w:rPr>
                <w:noProof/>
                <w:webHidden/>
              </w:rPr>
              <w:tab/>
            </w:r>
          </w:hyperlink>
          <w:r w:rsidR="00A95D17">
            <w:rPr>
              <w:noProof/>
            </w:rPr>
            <w:t>29</w:t>
          </w:r>
        </w:p>
        <w:p w14:paraId="400AFFEE" w14:textId="77777777" w:rsidR="00824F11" w:rsidRDefault="00AB5710">
          <w:pPr>
            <w:pStyle w:val="TOC1"/>
            <w:rPr>
              <w:rFonts w:eastAsiaTheme="minorEastAsia"/>
              <w:noProof/>
            </w:rPr>
          </w:pPr>
          <w:hyperlink w:anchor="_Toc508968816" w:history="1">
            <w:r w:rsidR="00824F11" w:rsidRPr="002F04BC">
              <w:rPr>
                <w:rStyle w:val="Hyperlink"/>
                <w:noProof/>
              </w:rPr>
              <w:t>22.</w:t>
            </w:r>
            <w:r w:rsidR="00824F11">
              <w:rPr>
                <w:rFonts w:eastAsiaTheme="minorEastAsia"/>
                <w:noProof/>
              </w:rPr>
              <w:tab/>
            </w:r>
            <w:r w:rsidR="00824F11" w:rsidRPr="002F04BC">
              <w:rPr>
                <w:rStyle w:val="Hyperlink"/>
                <w:noProof/>
              </w:rPr>
              <w:t>SSP 08105    Temporary Paving</w:t>
            </w:r>
            <w:r w:rsidR="00824F11">
              <w:rPr>
                <w:noProof/>
                <w:webHidden/>
              </w:rPr>
              <w:tab/>
            </w:r>
          </w:hyperlink>
          <w:r w:rsidR="00A95D17">
            <w:rPr>
              <w:noProof/>
            </w:rPr>
            <w:t>30</w:t>
          </w:r>
        </w:p>
        <w:p w14:paraId="0109310B" w14:textId="77777777" w:rsidR="00824F11" w:rsidRDefault="00AB5710">
          <w:pPr>
            <w:pStyle w:val="TOC1"/>
            <w:rPr>
              <w:rFonts w:eastAsiaTheme="minorEastAsia"/>
              <w:noProof/>
            </w:rPr>
          </w:pPr>
          <w:hyperlink w:anchor="_Toc508968817" w:history="1">
            <w:r w:rsidR="00824F11" w:rsidRPr="002F04BC">
              <w:rPr>
                <w:rStyle w:val="Hyperlink"/>
                <w:noProof/>
              </w:rPr>
              <w:t>23.</w:t>
            </w:r>
            <w:r w:rsidR="00824F11">
              <w:rPr>
                <w:rFonts w:eastAsiaTheme="minorEastAsia"/>
                <w:noProof/>
              </w:rPr>
              <w:tab/>
            </w:r>
            <w:r w:rsidR="00824F11" w:rsidRPr="002F04BC">
              <w:rPr>
                <w:rStyle w:val="Hyperlink"/>
                <w:noProof/>
              </w:rPr>
              <w:t>SSP 08106    Reclaiming Existing Pavement</w:t>
            </w:r>
            <w:r w:rsidR="00824F11">
              <w:rPr>
                <w:noProof/>
                <w:webHidden/>
              </w:rPr>
              <w:tab/>
            </w:r>
          </w:hyperlink>
          <w:r w:rsidR="00A95D17">
            <w:rPr>
              <w:noProof/>
            </w:rPr>
            <w:t>30</w:t>
          </w:r>
        </w:p>
        <w:p w14:paraId="58AB35D5" w14:textId="77777777" w:rsidR="00824F11" w:rsidRDefault="00AB5710">
          <w:pPr>
            <w:pStyle w:val="TOC1"/>
            <w:rPr>
              <w:rFonts w:eastAsiaTheme="minorEastAsia"/>
              <w:noProof/>
            </w:rPr>
          </w:pPr>
          <w:hyperlink w:anchor="_Toc508968819" w:history="1">
            <w:r w:rsidR="00824F11" w:rsidRPr="002F04BC">
              <w:rPr>
                <w:rStyle w:val="Hyperlink"/>
                <w:noProof/>
              </w:rPr>
              <w:t>24.</w:t>
            </w:r>
            <w:r w:rsidR="00824F11">
              <w:rPr>
                <w:rFonts w:eastAsiaTheme="minorEastAsia"/>
                <w:noProof/>
              </w:rPr>
              <w:tab/>
            </w:r>
            <w:r w:rsidR="00824F11" w:rsidRPr="002F04BC">
              <w:rPr>
                <w:rStyle w:val="Hyperlink"/>
                <w:noProof/>
              </w:rPr>
              <w:t>SSP 08115    Rotomill</w:t>
            </w:r>
            <w:r w:rsidR="00824F11">
              <w:rPr>
                <w:noProof/>
                <w:webHidden/>
              </w:rPr>
              <w:tab/>
            </w:r>
          </w:hyperlink>
          <w:r w:rsidR="00A95D17">
            <w:rPr>
              <w:noProof/>
            </w:rPr>
            <w:t>34</w:t>
          </w:r>
        </w:p>
        <w:p w14:paraId="3B3D071E" w14:textId="77777777" w:rsidR="00824F11" w:rsidRDefault="00AB5710">
          <w:pPr>
            <w:pStyle w:val="TOC1"/>
            <w:rPr>
              <w:rFonts w:eastAsiaTheme="minorEastAsia"/>
              <w:noProof/>
            </w:rPr>
          </w:pPr>
          <w:hyperlink w:anchor="_Toc508968820" w:history="1">
            <w:r w:rsidR="00824F11" w:rsidRPr="002F04BC">
              <w:rPr>
                <w:rStyle w:val="Hyperlink"/>
                <w:noProof/>
              </w:rPr>
              <w:t>25.</w:t>
            </w:r>
            <w:r w:rsidR="00824F11">
              <w:rPr>
                <w:rFonts w:eastAsiaTheme="minorEastAsia"/>
                <w:noProof/>
              </w:rPr>
              <w:tab/>
            </w:r>
            <w:r w:rsidR="00824F11" w:rsidRPr="002F04BC">
              <w:rPr>
                <w:rStyle w:val="Hyperlink"/>
                <w:noProof/>
              </w:rPr>
              <w:t>SSP 08120    Asphalt Repair – Arterial &amp; Collector</w:t>
            </w:r>
            <w:r w:rsidR="00824F11">
              <w:rPr>
                <w:noProof/>
                <w:webHidden/>
              </w:rPr>
              <w:tab/>
            </w:r>
          </w:hyperlink>
          <w:r w:rsidR="00E70F4C">
            <w:rPr>
              <w:noProof/>
            </w:rPr>
            <w:t>35</w:t>
          </w:r>
        </w:p>
        <w:p w14:paraId="2F46EDEE" w14:textId="77777777" w:rsidR="00824F11" w:rsidRDefault="00AB5710">
          <w:pPr>
            <w:pStyle w:val="TOC1"/>
            <w:rPr>
              <w:rFonts w:eastAsiaTheme="minorEastAsia"/>
              <w:noProof/>
            </w:rPr>
          </w:pPr>
          <w:hyperlink w:anchor="_Toc508968821" w:history="1">
            <w:r w:rsidR="00824F11" w:rsidRPr="002F04BC">
              <w:rPr>
                <w:rStyle w:val="Hyperlink"/>
                <w:noProof/>
              </w:rPr>
              <w:t>26.</w:t>
            </w:r>
            <w:r w:rsidR="00824F11">
              <w:rPr>
                <w:rFonts w:eastAsiaTheme="minorEastAsia"/>
                <w:noProof/>
              </w:rPr>
              <w:tab/>
            </w:r>
            <w:r w:rsidR="00824F11" w:rsidRPr="002F04BC">
              <w:rPr>
                <w:rStyle w:val="Hyperlink"/>
                <w:noProof/>
              </w:rPr>
              <w:t>SSP 08125    Asphalt Repair - Other</w:t>
            </w:r>
            <w:r w:rsidR="00824F11">
              <w:rPr>
                <w:noProof/>
                <w:webHidden/>
              </w:rPr>
              <w:tab/>
            </w:r>
          </w:hyperlink>
          <w:r w:rsidR="00E70F4C">
            <w:rPr>
              <w:noProof/>
            </w:rPr>
            <w:t>36</w:t>
          </w:r>
        </w:p>
        <w:p w14:paraId="4F2289BE" w14:textId="77777777" w:rsidR="00824F11" w:rsidRDefault="00AB5710">
          <w:pPr>
            <w:pStyle w:val="TOC1"/>
            <w:rPr>
              <w:rFonts w:eastAsiaTheme="minorEastAsia"/>
              <w:noProof/>
            </w:rPr>
          </w:pPr>
          <w:hyperlink w:anchor="_Toc508968822" w:history="1">
            <w:r w:rsidR="00824F11" w:rsidRPr="002F04BC">
              <w:rPr>
                <w:rStyle w:val="Hyperlink"/>
                <w:noProof/>
              </w:rPr>
              <w:t>27.</w:t>
            </w:r>
            <w:r w:rsidR="00824F11">
              <w:rPr>
                <w:rFonts w:eastAsiaTheme="minorEastAsia"/>
                <w:noProof/>
              </w:rPr>
              <w:tab/>
            </w:r>
            <w:r w:rsidR="00824F11" w:rsidRPr="002F04BC">
              <w:rPr>
                <w:rStyle w:val="Hyperlink"/>
                <w:noProof/>
              </w:rPr>
              <w:t>SSP 08133    Scrub Coat</w:t>
            </w:r>
            <w:r w:rsidR="00824F11">
              <w:rPr>
                <w:noProof/>
                <w:webHidden/>
              </w:rPr>
              <w:tab/>
            </w:r>
          </w:hyperlink>
          <w:r w:rsidR="00E70F4C">
            <w:rPr>
              <w:noProof/>
            </w:rPr>
            <w:t>36</w:t>
          </w:r>
        </w:p>
        <w:p w14:paraId="7B0B2665" w14:textId="77777777" w:rsidR="00824F11" w:rsidRDefault="00AB5710">
          <w:pPr>
            <w:pStyle w:val="TOC1"/>
            <w:rPr>
              <w:rFonts w:eastAsiaTheme="minorEastAsia"/>
              <w:noProof/>
            </w:rPr>
          </w:pPr>
          <w:hyperlink w:anchor="_Toc508968823" w:history="1">
            <w:r w:rsidR="00824F11" w:rsidRPr="002F04BC">
              <w:rPr>
                <w:rStyle w:val="Hyperlink"/>
                <w:noProof/>
              </w:rPr>
              <w:t>28.</w:t>
            </w:r>
            <w:r w:rsidR="00824F11">
              <w:rPr>
                <w:rFonts w:eastAsiaTheme="minorEastAsia"/>
                <w:noProof/>
              </w:rPr>
              <w:tab/>
            </w:r>
            <w:r w:rsidR="00824F11" w:rsidRPr="002F04BC">
              <w:rPr>
                <w:rStyle w:val="Hyperlink"/>
                <w:noProof/>
              </w:rPr>
              <w:t>SSP 08142    Clean and Fill Cracks as per Specifications</w:t>
            </w:r>
            <w:r w:rsidR="00824F11">
              <w:rPr>
                <w:noProof/>
                <w:webHidden/>
              </w:rPr>
              <w:tab/>
            </w:r>
          </w:hyperlink>
          <w:r w:rsidR="00E70F4C">
            <w:rPr>
              <w:noProof/>
            </w:rPr>
            <w:t>37</w:t>
          </w:r>
        </w:p>
        <w:p w14:paraId="75CCF1DD" w14:textId="77777777" w:rsidR="00824F11" w:rsidRDefault="00AB5710">
          <w:pPr>
            <w:pStyle w:val="TOC1"/>
            <w:rPr>
              <w:rFonts w:eastAsiaTheme="minorEastAsia"/>
              <w:noProof/>
            </w:rPr>
          </w:pPr>
          <w:hyperlink w:anchor="_Toc508968824" w:history="1">
            <w:r w:rsidR="00824F11" w:rsidRPr="002F04BC">
              <w:rPr>
                <w:rStyle w:val="Hyperlink"/>
                <w:noProof/>
              </w:rPr>
              <w:t>29.</w:t>
            </w:r>
            <w:r w:rsidR="00824F11">
              <w:rPr>
                <w:rFonts w:eastAsiaTheme="minorEastAsia"/>
                <w:noProof/>
              </w:rPr>
              <w:tab/>
            </w:r>
            <w:r w:rsidR="00824F11" w:rsidRPr="002F04BC">
              <w:rPr>
                <w:rStyle w:val="Hyperlink"/>
                <w:noProof/>
              </w:rPr>
              <w:t>SSP 08300    Epoxy Overlay</w:t>
            </w:r>
            <w:r w:rsidR="00824F11">
              <w:rPr>
                <w:noProof/>
                <w:webHidden/>
              </w:rPr>
              <w:tab/>
            </w:r>
          </w:hyperlink>
          <w:r w:rsidR="00E70F4C">
            <w:rPr>
              <w:noProof/>
            </w:rPr>
            <w:t>38</w:t>
          </w:r>
        </w:p>
        <w:p w14:paraId="5267B12E" w14:textId="77777777" w:rsidR="00824F11" w:rsidRDefault="00AB5710">
          <w:pPr>
            <w:pStyle w:val="TOC1"/>
            <w:rPr>
              <w:rFonts w:eastAsiaTheme="minorEastAsia"/>
              <w:noProof/>
            </w:rPr>
          </w:pPr>
          <w:hyperlink w:anchor="_Toc508968825" w:history="1">
            <w:r w:rsidR="00824F11" w:rsidRPr="002F04BC">
              <w:rPr>
                <w:rStyle w:val="Hyperlink"/>
                <w:noProof/>
              </w:rPr>
              <w:t>30.</w:t>
            </w:r>
            <w:r w:rsidR="00824F11">
              <w:rPr>
                <w:rFonts w:eastAsiaTheme="minorEastAsia"/>
                <w:noProof/>
              </w:rPr>
              <w:tab/>
            </w:r>
            <w:r w:rsidR="00824F11" w:rsidRPr="002F04BC">
              <w:rPr>
                <w:rStyle w:val="Hyperlink"/>
                <w:noProof/>
              </w:rPr>
              <w:t>SSP 08301    Chip Seal Removal</w:t>
            </w:r>
            <w:r w:rsidR="00824F11">
              <w:rPr>
                <w:noProof/>
                <w:webHidden/>
              </w:rPr>
              <w:tab/>
            </w:r>
          </w:hyperlink>
          <w:r w:rsidR="00E70F4C">
            <w:rPr>
              <w:noProof/>
            </w:rPr>
            <w:t>43</w:t>
          </w:r>
        </w:p>
        <w:p w14:paraId="6F052253" w14:textId="77777777" w:rsidR="00824F11" w:rsidRDefault="00AB5710">
          <w:pPr>
            <w:pStyle w:val="TOC1"/>
            <w:rPr>
              <w:rFonts w:eastAsiaTheme="minorEastAsia"/>
              <w:noProof/>
            </w:rPr>
          </w:pPr>
          <w:hyperlink w:anchor="_Toc508968826" w:history="1">
            <w:r w:rsidR="00824F11" w:rsidRPr="002F04BC">
              <w:rPr>
                <w:rStyle w:val="Hyperlink"/>
                <w:noProof/>
              </w:rPr>
              <w:t>31.</w:t>
            </w:r>
            <w:r w:rsidR="00824F11">
              <w:rPr>
                <w:rFonts w:eastAsiaTheme="minorEastAsia"/>
                <w:noProof/>
              </w:rPr>
              <w:tab/>
            </w:r>
            <w:r w:rsidR="00824F11" w:rsidRPr="002F04BC">
              <w:rPr>
                <w:rStyle w:val="Hyperlink"/>
                <w:noProof/>
              </w:rPr>
              <w:t>SSP 11001    Temporary Traffic Signal</w:t>
            </w:r>
            <w:r w:rsidR="00824F11">
              <w:rPr>
                <w:noProof/>
                <w:webHidden/>
              </w:rPr>
              <w:tab/>
            </w:r>
          </w:hyperlink>
          <w:r w:rsidR="00E70F4C">
            <w:rPr>
              <w:noProof/>
            </w:rPr>
            <w:t>44</w:t>
          </w:r>
        </w:p>
        <w:p w14:paraId="3302CA95" w14:textId="77777777" w:rsidR="00824F11" w:rsidRDefault="00AB5710">
          <w:pPr>
            <w:pStyle w:val="TOC1"/>
            <w:rPr>
              <w:rFonts w:eastAsiaTheme="minorEastAsia"/>
              <w:noProof/>
            </w:rPr>
          </w:pPr>
          <w:hyperlink w:anchor="_Toc508968827" w:history="1">
            <w:r w:rsidR="00824F11" w:rsidRPr="002F04BC">
              <w:rPr>
                <w:rStyle w:val="Hyperlink"/>
                <w:noProof/>
              </w:rPr>
              <w:t>32.</w:t>
            </w:r>
            <w:r w:rsidR="00824F11">
              <w:rPr>
                <w:rFonts w:eastAsiaTheme="minorEastAsia"/>
                <w:noProof/>
              </w:rPr>
              <w:tab/>
            </w:r>
            <w:r w:rsidR="00824F11" w:rsidRPr="002F04BC">
              <w:rPr>
                <w:rStyle w:val="Hyperlink"/>
                <w:noProof/>
              </w:rPr>
              <w:t>SSP 11002    Portable Changeable Message Sign</w:t>
            </w:r>
            <w:r w:rsidR="00824F11">
              <w:rPr>
                <w:noProof/>
                <w:webHidden/>
              </w:rPr>
              <w:tab/>
            </w:r>
          </w:hyperlink>
          <w:r w:rsidR="00E70F4C">
            <w:rPr>
              <w:noProof/>
            </w:rPr>
            <w:t>44</w:t>
          </w:r>
        </w:p>
        <w:p w14:paraId="0D22767F" w14:textId="77777777" w:rsidR="00824F11" w:rsidRDefault="00AB5710">
          <w:pPr>
            <w:pStyle w:val="TOC1"/>
            <w:rPr>
              <w:rFonts w:eastAsiaTheme="minorEastAsia"/>
              <w:noProof/>
            </w:rPr>
          </w:pPr>
          <w:hyperlink w:anchor="_Toc508968828" w:history="1">
            <w:r w:rsidR="00824F11" w:rsidRPr="002F04BC">
              <w:rPr>
                <w:rStyle w:val="Hyperlink"/>
                <w:noProof/>
              </w:rPr>
              <w:t>33.</w:t>
            </w:r>
            <w:r w:rsidR="00824F11">
              <w:rPr>
                <w:rFonts w:eastAsiaTheme="minorEastAsia"/>
                <w:noProof/>
              </w:rPr>
              <w:tab/>
            </w:r>
            <w:r w:rsidR="00824F11" w:rsidRPr="002F04BC">
              <w:rPr>
                <w:rStyle w:val="Hyperlink"/>
                <w:noProof/>
              </w:rPr>
              <w:t>SSP 11008    Portable Flood Lights</w:t>
            </w:r>
            <w:r w:rsidR="00824F11">
              <w:rPr>
                <w:noProof/>
                <w:webHidden/>
              </w:rPr>
              <w:tab/>
            </w:r>
          </w:hyperlink>
          <w:r w:rsidR="00E70F4C">
            <w:rPr>
              <w:noProof/>
            </w:rPr>
            <w:t>46</w:t>
          </w:r>
        </w:p>
        <w:p w14:paraId="7E289ABC" w14:textId="77777777" w:rsidR="00824F11" w:rsidRDefault="00AB5710">
          <w:pPr>
            <w:pStyle w:val="TOC1"/>
            <w:rPr>
              <w:rFonts w:eastAsiaTheme="minorEastAsia"/>
              <w:noProof/>
            </w:rPr>
          </w:pPr>
          <w:hyperlink w:anchor="_Toc508968829" w:history="1">
            <w:r w:rsidR="00824F11" w:rsidRPr="002F04BC">
              <w:rPr>
                <w:rStyle w:val="Hyperlink"/>
                <w:noProof/>
              </w:rPr>
              <w:t>34.</w:t>
            </w:r>
            <w:r w:rsidR="00824F11">
              <w:rPr>
                <w:rFonts w:eastAsiaTheme="minorEastAsia"/>
                <w:noProof/>
              </w:rPr>
              <w:tab/>
            </w:r>
            <w:r w:rsidR="00824F11" w:rsidRPr="002F04BC">
              <w:rPr>
                <w:rStyle w:val="Hyperlink"/>
                <w:noProof/>
              </w:rPr>
              <w:t>SSP 11010    Remove and Reset Yard Light</w:t>
            </w:r>
            <w:r w:rsidR="00824F11">
              <w:rPr>
                <w:noProof/>
                <w:webHidden/>
              </w:rPr>
              <w:tab/>
            </w:r>
          </w:hyperlink>
          <w:r w:rsidR="00E70F4C">
            <w:rPr>
              <w:noProof/>
            </w:rPr>
            <w:t>47</w:t>
          </w:r>
        </w:p>
        <w:p w14:paraId="76C50BC4" w14:textId="77777777" w:rsidR="00824F11" w:rsidRDefault="00AB5710">
          <w:pPr>
            <w:pStyle w:val="TOC1"/>
            <w:rPr>
              <w:rFonts w:eastAsiaTheme="minorEastAsia"/>
              <w:noProof/>
            </w:rPr>
          </w:pPr>
          <w:hyperlink w:anchor="_Toc508968845" w:history="1">
            <w:r w:rsidR="00824F11" w:rsidRPr="002F04BC">
              <w:rPr>
                <w:rStyle w:val="Hyperlink"/>
                <w:noProof/>
              </w:rPr>
              <w:t>35.</w:t>
            </w:r>
            <w:r w:rsidR="00824F11">
              <w:rPr>
                <w:rFonts w:eastAsiaTheme="minorEastAsia"/>
                <w:noProof/>
              </w:rPr>
              <w:tab/>
            </w:r>
            <w:r w:rsidR="00824F11" w:rsidRPr="002F04BC">
              <w:rPr>
                <w:rStyle w:val="Hyperlink"/>
                <w:noProof/>
              </w:rPr>
              <w:t>SSP 11235    Video Detection Camera</w:t>
            </w:r>
            <w:r w:rsidR="00824F11">
              <w:rPr>
                <w:noProof/>
                <w:webHidden/>
              </w:rPr>
              <w:tab/>
            </w:r>
          </w:hyperlink>
          <w:r w:rsidR="00E70F4C">
            <w:rPr>
              <w:noProof/>
            </w:rPr>
            <w:t>47</w:t>
          </w:r>
        </w:p>
        <w:p w14:paraId="00614695" w14:textId="77777777" w:rsidR="00824F11" w:rsidRDefault="00AB5710">
          <w:pPr>
            <w:pStyle w:val="TOC1"/>
            <w:rPr>
              <w:rFonts w:eastAsiaTheme="minorEastAsia"/>
              <w:noProof/>
            </w:rPr>
          </w:pPr>
          <w:hyperlink w:anchor="_Toc508968854" w:history="1">
            <w:r w:rsidR="00824F11" w:rsidRPr="002F04BC">
              <w:rPr>
                <w:rStyle w:val="Hyperlink"/>
                <w:noProof/>
              </w:rPr>
              <w:t>36.</w:t>
            </w:r>
            <w:r w:rsidR="00824F11">
              <w:rPr>
                <w:rFonts w:eastAsiaTheme="minorEastAsia"/>
                <w:noProof/>
              </w:rPr>
              <w:tab/>
            </w:r>
            <w:r w:rsidR="00824F11" w:rsidRPr="002F04BC">
              <w:rPr>
                <w:rStyle w:val="Hyperlink"/>
                <w:noProof/>
              </w:rPr>
              <w:t>SSP 11400    Obliterate Pavement Markings</w:t>
            </w:r>
            <w:r w:rsidR="00824F11">
              <w:rPr>
                <w:noProof/>
                <w:webHidden/>
              </w:rPr>
              <w:tab/>
            </w:r>
          </w:hyperlink>
          <w:r w:rsidR="00E70F4C">
            <w:rPr>
              <w:noProof/>
            </w:rPr>
            <w:t>48</w:t>
          </w:r>
        </w:p>
        <w:p w14:paraId="2EDD76A8" w14:textId="77777777" w:rsidR="00824F11" w:rsidRDefault="00AB5710">
          <w:pPr>
            <w:pStyle w:val="TOC1"/>
            <w:rPr>
              <w:rFonts w:eastAsiaTheme="minorEastAsia"/>
              <w:noProof/>
            </w:rPr>
          </w:pPr>
          <w:hyperlink w:anchor="_Toc508968855" w:history="1">
            <w:r w:rsidR="00824F11" w:rsidRPr="002F04BC">
              <w:rPr>
                <w:rStyle w:val="Hyperlink"/>
                <w:noProof/>
              </w:rPr>
              <w:t>37.</w:t>
            </w:r>
            <w:r w:rsidR="00824F11">
              <w:rPr>
                <w:rFonts w:eastAsiaTheme="minorEastAsia"/>
                <w:noProof/>
              </w:rPr>
              <w:tab/>
            </w:r>
            <w:r w:rsidR="00824F11" w:rsidRPr="002F04BC">
              <w:rPr>
                <w:rStyle w:val="Hyperlink"/>
                <w:noProof/>
              </w:rPr>
              <w:t>SSP 11450    Temporary Pavement Markings</w:t>
            </w:r>
            <w:r w:rsidR="00824F11">
              <w:rPr>
                <w:noProof/>
                <w:webHidden/>
              </w:rPr>
              <w:tab/>
            </w:r>
          </w:hyperlink>
          <w:r w:rsidR="00E70F4C">
            <w:rPr>
              <w:noProof/>
            </w:rPr>
            <w:t>48</w:t>
          </w:r>
        </w:p>
        <w:p w14:paraId="011DCB2D" w14:textId="77777777" w:rsidR="00824F11" w:rsidRDefault="00AB5710">
          <w:pPr>
            <w:pStyle w:val="TOC1"/>
            <w:rPr>
              <w:rFonts w:eastAsiaTheme="minorEastAsia"/>
              <w:noProof/>
            </w:rPr>
          </w:pPr>
          <w:hyperlink w:anchor="_Toc508968869" w:history="1">
            <w:r w:rsidR="00824F11" w:rsidRPr="002F04BC">
              <w:rPr>
                <w:rStyle w:val="Hyperlink"/>
                <w:noProof/>
              </w:rPr>
              <w:t>38.</w:t>
            </w:r>
            <w:r w:rsidR="00824F11">
              <w:rPr>
                <w:rFonts w:eastAsiaTheme="minorEastAsia"/>
                <w:noProof/>
              </w:rPr>
              <w:tab/>
            </w:r>
            <w:r w:rsidR="00824F11" w:rsidRPr="002F04BC">
              <w:rPr>
                <w:rStyle w:val="Hyperlink"/>
                <w:noProof/>
              </w:rPr>
              <w:t>SSP 20009    Remove and Reset Fence</w:t>
            </w:r>
            <w:r w:rsidR="00824F11">
              <w:rPr>
                <w:noProof/>
                <w:webHidden/>
              </w:rPr>
              <w:tab/>
            </w:r>
          </w:hyperlink>
          <w:r w:rsidR="00E70F4C">
            <w:rPr>
              <w:noProof/>
            </w:rPr>
            <w:t>49</w:t>
          </w:r>
        </w:p>
        <w:p w14:paraId="6F082B6D" w14:textId="77777777" w:rsidR="00824F11" w:rsidRDefault="00AB5710">
          <w:pPr>
            <w:pStyle w:val="TOC1"/>
            <w:rPr>
              <w:rFonts w:eastAsiaTheme="minorEastAsia"/>
              <w:noProof/>
            </w:rPr>
          </w:pPr>
          <w:hyperlink w:anchor="_Toc508968871" w:history="1">
            <w:r w:rsidR="00824F11" w:rsidRPr="002F04BC">
              <w:rPr>
                <w:rStyle w:val="Hyperlink"/>
                <w:noProof/>
              </w:rPr>
              <w:t>39.</w:t>
            </w:r>
            <w:r w:rsidR="00824F11">
              <w:rPr>
                <w:rFonts w:eastAsiaTheme="minorEastAsia"/>
                <w:noProof/>
              </w:rPr>
              <w:tab/>
            </w:r>
            <w:r w:rsidR="00824F11" w:rsidRPr="002F04BC">
              <w:rPr>
                <w:rStyle w:val="Hyperlink"/>
                <w:noProof/>
              </w:rPr>
              <w:t>SSP 20020    Install Removable Bollards</w:t>
            </w:r>
            <w:r w:rsidR="00824F11">
              <w:rPr>
                <w:noProof/>
                <w:webHidden/>
              </w:rPr>
              <w:tab/>
            </w:r>
          </w:hyperlink>
          <w:r w:rsidR="00E70F4C">
            <w:rPr>
              <w:noProof/>
            </w:rPr>
            <w:t>50</w:t>
          </w:r>
        </w:p>
        <w:p w14:paraId="2776E9A3" w14:textId="77777777" w:rsidR="00824F11" w:rsidRDefault="00AB5710">
          <w:pPr>
            <w:pStyle w:val="TOC1"/>
            <w:rPr>
              <w:rFonts w:eastAsiaTheme="minorEastAsia"/>
              <w:noProof/>
            </w:rPr>
          </w:pPr>
          <w:hyperlink w:anchor="_Toc508968872" w:history="1">
            <w:r w:rsidR="00824F11" w:rsidRPr="002F04BC">
              <w:rPr>
                <w:rStyle w:val="Hyperlink"/>
                <w:noProof/>
              </w:rPr>
              <w:t>40.</w:t>
            </w:r>
            <w:r w:rsidR="00824F11">
              <w:rPr>
                <w:rFonts w:eastAsiaTheme="minorEastAsia"/>
                <w:noProof/>
              </w:rPr>
              <w:tab/>
            </w:r>
            <w:r w:rsidR="00824F11" w:rsidRPr="002F04BC">
              <w:rPr>
                <w:rStyle w:val="Hyperlink"/>
                <w:noProof/>
              </w:rPr>
              <w:t>SSP 20105.A     W Beam Guardrail for Minor Structures (One Post Missing Option)</w:t>
            </w:r>
            <w:r w:rsidR="00824F11">
              <w:rPr>
                <w:noProof/>
                <w:webHidden/>
              </w:rPr>
              <w:tab/>
            </w:r>
          </w:hyperlink>
          <w:r w:rsidR="00E70F4C">
            <w:rPr>
              <w:noProof/>
            </w:rPr>
            <w:t>50</w:t>
          </w:r>
        </w:p>
        <w:p w14:paraId="17EDECF5" w14:textId="77777777" w:rsidR="00824F11" w:rsidRDefault="00AB5710">
          <w:pPr>
            <w:pStyle w:val="TOC1"/>
            <w:rPr>
              <w:rFonts w:eastAsiaTheme="minorEastAsia"/>
              <w:noProof/>
            </w:rPr>
          </w:pPr>
          <w:hyperlink w:anchor="_Toc508968873" w:history="1">
            <w:r w:rsidR="00824F11" w:rsidRPr="002F04BC">
              <w:rPr>
                <w:rStyle w:val="Hyperlink"/>
                <w:noProof/>
              </w:rPr>
              <w:t>41.</w:t>
            </w:r>
            <w:r w:rsidR="00824F11">
              <w:rPr>
                <w:rFonts w:eastAsiaTheme="minorEastAsia"/>
                <w:noProof/>
              </w:rPr>
              <w:tab/>
            </w:r>
            <w:r w:rsidR="00824F11" w:rsidRPr="002F04BC">
              <w:rPr>
                <w:rStyle w:val="Hyperlink"/>
                <w:noProof/>
              </w:rPr>
              <w:t>SSP 20105.B     W Beam Guardrail for Minor Structures (Two Posts Missing Option)</w:t>
            </w:r>
            <w:r w:rsidR="00824F11">
              <w:rPr>
                <w:noProof/>
                <w:webHidden/>
              </w:rPr>
              <w:tab/>
            </w:r>
          </w:hyperlink>
          <w:r w:rsidR="00E70F4C">
            <w:rPr>
              <w:noProof/>
            </w:rPr>
            <w:t>50</w:t>
          </w:r>
        </w:p>
        <w:p w14:paraId="1DA82535" w14:textId="77777777" w:rsidR="00824F11" w:rsidRDefault="00AB5710">
          <w:pPr>
            <w:pStyle w:val="TOC1"/>
            <w:rPr>
              <w:rFonts w:eastAsiaTheme="minorEastAsia"/>
              <w:noProof/>
            </w:rPr>
          </w:pPr>
          <w:hyperlink w:anchor="_Toc508968874" w:history="1">
            <w:r w:rsidR="00824F11" w:rsidRPr="002F04BC">
              <w:rPr>
                <w:rStyle w:val="Hyperlink"/>
                <w:noProof/>
              </w:rPr>
              <w:t>42.</w:t>
            </w:r>
            <w:r w:rsidR="00824F11">
              <w:rPr>
                <w:rFonts w:eastAsiaTheme="minorEastAsia"/>
                <w:noProof/>
              </w:rPr>
              <w:tab/>
            </w:r>
            <w:r w:rsidR="00824F11" w:rsidRPr="002F04BC">
              <w:rPr>
                <w:rStyle w:val="Hyperlink"/>
                <w:noProof/>
              </w:rPr>
              <w:t>SSP 20105.C     W Beam Guardrail for Minor Structures (Three Posts Missing Option)</w:t>
            </w:r>
            <w:r w:rsidR="00824F11">
              <w:rPr>
                <w:noProof/>
                <w:webHidden/>
              </w:rPr>
              <w:tab/>
            </w:r>
          </w:hyperlink>
          <w:r w:rsidR="00E70F4C">
            <w:rPr>
              <w:noProof/>
            </w:rPr>
            <w:t>51</w:t>
          </w:r>
        </w:p>
        <w:p w14:paraId="56A8308E" w14:textId="77777777" w:rsidR="00824F11" w:rsidRDefault="00AB5710">
          <w:pPr>
            <w:pStyle w:val="TOC1"/>
            <w:rPr>
              <w:rFonts w:eastAsiaTheme="minorEastAsia"/>
              <w:noProof/>
            </w:rPr>
          </w:pPr>
          <w:hyperlink w:anchor="_Toc508968875" w:history="1">
            <w:r w:rsidR="00824F11" w:rsidRPr="002F04BC">
              <w:rPr>
                <w:rStyle w:val="Hyperlink"/>
                <w:noProof/>
              </w:rPr>
              <w:t>43.</w:t>
            </w:r>
            <w:r w:rsidR="00824F11">
              <w:rPr>
                <w:rFonts w:eastAsiaTheme="minorEastAsia"/>
                <w:noProof/>
              </w:rPr>
              <w:tab/>
            </w:r>
            <w:r w:rsidR="00824F11" w:rsidRPr="002F04BC">
              <w:rPr>
                <w:rStyle w:val="Hyperlink"/>
                <w:noProof/>
              </w:rPr>
              <w:t>SSP 20105.01A   Metal Guardrail Terminal Type 1A</w:t>
            </w:r>
            <w:r w:rsidR="00824F11">
              <w:rPr>
                <w:noProof/>
                <w:webHidden/>
              </w:rPr>
              <w:tab/>
            </w:r>
            <w:r w:rsidR="00E70F4C">
              <w:rPr>
                <w:noProof/>
                <w:webHidden/>
              </w:rPr>
              <w:t>51</w:t>
            </w:r>
          </w:hyperlink>
        </w:p>
        <w:p w14:paraId="0D5B8A4F" w14:textId="77777777" w:rsidR="00824F11" w:rsidRDefault="00AB5710">
          <w:pPr>
            <w:pStyle w:val="TOC1"/>
            <w:rPr>
              <w:rFonts w:eastAsiaTheme="minorEastAsia"/>
              <w:noProof/>
            </w:rPr>
          </w:pPr>
          <w:hyperlink w:anchor="_Toc508968876" w:history="1">
            <w:r w:rsidR="00824F11" w:rsidRPr="002F04BC">
              <w:rPr>
                <w:rStyle w:val="Hyperlink"/>
                <w:noProof/>
              </w:rPr>
              <w:t>44.</w:t>
            </w:r>
            <w:r w:rsidR="00824F11">
              <w:rPr>
                <w:rFonts w:eastAsiaTheme="minorEastAsia"/>
                <w:noProof/>
              </w:rPr>
              <w:tab/>
            </w:r>
            <w:r w:rsidR="00824F11" w:rsidRPr="002F04BC">
              <w:rPr>
                <w:rStyle w:val="Hyperlink"/>
                <w:noProof/>
              </w:rPr>
              <w:t>SSP 20105.03     Metal Guardrail Terminal Type 3</w:t>
            </w:r>
            <w:r w:rsidR="00824F11">
              <w:rPr>
                <w:noProof/>
                <w:webHidden/>
              </w:rPr>
              <w:tab/>
            </w:r>
          </w:hyperlink>
          <w:r w:rsidR="00E70F4C">
            <w:rPr>
              <w:noProof/>
            </w:rPr>
            <w:t>51</w:t>
          </w:r>
        </w:p>
        <w:p w14:paraId="0BD5C08F" w14:textId="77777777" w:rsidR="00824F11" w:rsidRDefault="00AB5710">
          <w:pPr>
            <w:pStyle w:val="TOC1"/>
            <w:rPr>
              <w:rFonts w:eastAsiaTheme="minorEastAsia"/>
              <w:noProof/>
            </w:rPr>
          </w:pPr>
          <w:hyperlink w:anchor="_Toc508968877" w:history="1">
            <w:r w:rsidR="00824F11" w:rsidRPr="002F04BC">
              <w:rPr>
                <w:rStyle w:val="Hyperlink"/>
                <w:noProof/>
              </w:rPr>
              <w:t>45.</w:t>
            </w:r>
            <w:r w:rsidR="00824F11">
              <w:rPr>
                <w:rFonts w:eastAsiaTheme="minorEastAsia"/>
                <w:noProof/>
              </w:rPr>
              <w:tab/>
            </w:r>
            <w:r w:rsidR="00824F11" w:rsidRPr="002F04BC">
              <w:rPr>
                <w:rStyle w:val="Hyperlink"/>
                <w:noProof/>
              </w:rPr>
              <w:t>SSP 20105.07     Metal Guardrail Terminal Type 7</w:t>
            </w:r>
            <w:r w:rsidR="00824F11">
              <w:rPr>
                <w:noProof/>
                <w:webHidden/>
              </w:rPr>
              <w:tab/>
            </w:r>
          </w:hyperlink>
          <w:r w:rsidR="00E70F4C">
            <w:rPr>
              <w:noProof/>
            </w:rPr>
            <w:t>52</w:t>
          </w:r>
        </w:p>
        <w:p w14:paraId="2248E8D8" w14:textId="77777777" w:rsidR="00824F11" w:rsidRDefault="00AB5710">
          <w:pPr>
            <w:pStyle w:val="TOC1"/>
            <w:rPr>
              <w:rFonts w:eastAsiaTheme="minorEastAsia"/>
              <w:noProof/>
            </w:rPr>
          </w:pPr>
          <w:hyperlink w:anchor="_Toc508968878" w:history="1">
            <w:r w:rsidR="00824F11" w:rsidRPr="002F04BC">
              <w:rPr>
                <w:rStyle w:val="Hyperlink"/>
                <w:noProof/>
              </w:rPr>
              <w:t>46.</w:t>
            </w:r>
            <w:r w:rsidR="00824F11">
              <w:rPr>
                <w:rFonts w:eastAsiaTheme="minorEastAsia"/>
                <w:noProof/>
              </w:rPr>
              <w:tab/>
            </w:r>
            <w:r w:rsidR="00824F11" w:rsidRPr="002F04BC">
              <w:rPr>
                <w:rStyle w:val="Hyperlink"/>
                <w:noProof/>
              </w:rPr>
              <w:t>SSP 20105.08     Metal Guardrail Terminal Type 8</w:t>
            </w:r>
            <w:r w:rsidR="00824F11">
              <w:rPr>
                <w:noProof/>
                <w:webHidden/>
              </w:rPr>
              <w:tab/>
            </w:r>
          </w:hyperlink>
          <w:r w:rsidR="00E70F4C">
            <w:rPr>
              <w:noProof/>
            </w:rPr>
            <w:t>52</w:t>
          </w:r>
        </w:p>
        <w:p w14:paraId="62197777" w14:textId="77777777" w:rsidR="00824F11" w:rsidRDefault="00AB5710">
          <w:pPr>
            <w:pStyle w:val="TOC1"/>
            <w:rPr>
              <w:rFonts w:eastAsiaTheme="minorEastAsia"/>
              <w:noProof/>
            </w:rPr>
          </w:pPr>
          <w:hyperlink w:anchor="_Toc508968879" w:history="1">
            <w:r w:rsidR="00824F11" w:rsidRPr="002F04BC">
              <w:rPr>
                <w:rStyle w:val="Hyperlink"/>
                <w:noProof/>
              </w:rPr>
              <w:t>47.</w:t>
            </w:r>
            <w:r w:rsidR="00824F11">
              <w:rPr>
                <w:rFonts w:eastAsiaTheme="minorEastAsia"/>
                <w:noProof/>
              </w:rPr>
              <w:tab/>
            </w:r>
            <w:r w:rsidR="00824F11" w:rsidRPr="002F04BC">
              <w:rPr>
                <w:rStyle w:val="Hyperlink"/>
                <w:noProof/>
              </w:rPr>
              <w:t>SSP 20105.010   Metal Guardrail Terminal Type 10</w:t>
            </w:r>
            <w:r w:rsidR="00824F11">
              <w:rPr>
                <w:noProof/>
                <w:webHidden/>
              </w:rPr>
              <w:tab/>
            </w:r>
          </w:hyperlink>
          <w:r w:rsidR="00E70F4C">
            <w:rPr>
              <w:noProof/>
            </w:rPr>
            <w:t>52</w:t>
          </w:r>
        </w:p>
        <w:p w14:paraId="0608F7A3" w14:textId="77777777" w:rsidR="00824F11" w:rsidRDefault="00AB5710">
          <w:pPr>
            <w:pStyle w:val="TOC1"/>
            <w:rPr>
              <w:rFonts w:eastAsiaTheme="minorEastAsia"/>
              <w:noProof/>
            </w:rPr>
          </w:pPr>
          <w:hyperlink w:anchor="_Toc508968880" w:history="1">
            <w:r w:rsidR="00824F11" w:rsidRPr="002F04BC">
              <w:rPr>
                <w:rStyle w:val="Hyperlink"/>
                <w:noProof/>
              </w:rPr>
              <w:t>48.</w:t>
            </w:r>
            <w:r w:rsidR="00824F11">
              <w:rPr>
                <w:rFonts w:eastAsiaTheme="minorEastAsia"/>
                <w:noProof/>
              </w:rPr>
              <w:tab/>
            </w:r>
            <w:r w:rsidR="00824F11" w:rsidRPr="002F04BC">
              <w:rPr>
                <w:rStyle w:val="Hyperlink"/>
                <w:noProof/>
              </w:rPr>
              <w:t>SSP 20105.011   Metal Guardrail Terminal Type 11</w:t>
            </w:r>
            <w:r w:rsidR="00824F11">
              <w:rPr>
                <w:noProof/>
                <w:webHidden/>
              </w:rPr>
              <w:tab/>
            </w:r>
          </w:hyperlink>
          <w:r w:rsidR="00BB53CA">
            <w:rPr>
              <w:noProof/>
            </w:rPr>
            <w:t>53</w:t>
          </w:r>
        </w:p>
        <w:p w14:paraId="2110CECE" w14:textId="77777777" w:rsidR="00824F11" w:rsidRDefault="00AB5710">
          <w:pPr>
            <w:pStyle w:val="TOC1"/>
            <w:rPr>
              <w:rFonts w:eastAsiaTheme="minorEastAsia"/>
              <w:noProof/>
            </w:rPr>
          </w:pPr>
          <w:hyperlink w:anchor="_Toc508968881" w:history="1">
            <w:r w:rsidR="00824F11" w:rsidRPr="002F04BC">
              <w:rPr>
                <w:rStyle w:val="Hyperlink"/>
                <w:noProof/>
              </w:rPr>
              <w:t>49.</w:t>
            </w:r>
            <w:r w:rsidR="00824F11">
              <w:rPr>
                <w:rFonts w:eastAsiaTheme="minorEastAsia"/>
                <w:noProof/>
              </w:rPr>
              <w:tab/>
            </w:r>
            <w:r w:rsidR="00824F11" w:rsidRPr="002F04BC">
              <w:rPr>
                <w:rStyle w:val="Hyperlink"/>
                <w:noProof/>
              </w:rPr>
              <w:t>SSP 20107     Bike Railing</w:t>
            </w:r>
            <w:r w:rsidR="00824F11">
              <w:rPr>
                <w:noProof/>
                <w:webHidden/>
              </w:rPr>
              <w:tab/>
            </w:r>
          </w:hyperlink>
          <w:r w:rsidR="00BB53CA">
            <w:rPr>
              <w:noProof/>
            </w:rPr>
            <w:t>53</w:t>
          </w:r>
        </w:p>
        <w:p w14:paraId="1CDA7D38" w14:textId="77777777" w:rsidR="00824F11" w:rsidRDefault="00AB5710">
          <w:pPr>
            <w:pStyle w:val="TOC1"/>
            <w:rPr>
              <w:rFonts w:eastAsiaTheme="minorEastAsia"/>
              <w:noProof/>
            </w:rPr>
          </w:pPr>
          <w:hyperlink w:anchor="_Toc508968882" w:history="1">
            <w:r w:rsidR="00824F11" w:rsidRPr="002F04BC">
              <w:rPr>
                <w:rStyle w:val="Hyperlink"/>
                <w:noProof/>
              </w:rPr>
              <w:t>50.</w:t>
            </w:r>
            <w:r w:rsidR="00824F11">
              <w:rPr>
                <w:rFonts w:eastAsiaTheme="minorEastAsia"/>
                <w:noProof/>
              </w:rPr>
              <w:tab/>
            </w:r>
            <w:r w:rsidR="00824F11" w:rsidRPr="002F04BC">
              <w:rPr>
                <w:rStyle w:val="Hyperlink"/>
                <w:noProof/>
              </w:rPr>
              <w:t>SSP 20108     Combo Pedestrian and Bike Traffic Railing</w:t>
            </w:r>
            <w:r w:rsidR="00824F11">
              <w:rPr>
                <w:noProof/>
                <w:webHidden/>
              </w:rPr>
              <w:tab/>
            </w:r>
          </w:hyperlink>
          <w:r w:rsidR="00BB53CA">
            <w:rPr>
              <w:noProof/>
            </w:rPr>
            <w:t>54</w:t>
          </w:r>
        </w:p>
        <w:p w14:paraId="050292A8" w14:textId="77777777" w:rsidR="00824F11" w:rsidRDefault="00AB5710">
          <w:pPr>
            <w:pStyle w:val="TOC1"/>
            <w:rPr>
              <w:rFonts w:eastAsiaTheme="minorEastAsia"/>
              <w:noProof/>
            </w:rPr>
          </w:pPr>
          <w:hyperlink w:anchor="_Toc508968905" w:history="1">
            <w:r w:rsidR="00824F11" w:rsidRPr="002F04BC">
              <w:rPr>
                <w:rStyle w:val="Hyperlink"/>
                <w:noProof/>
              </w:rPr>
              <w:t>51.</w:t>
            </w:r>
            <w:r w:rsidR="00824F11">
              <w:rPr>
                <w:rFonts w:eastAsiaTheme="minorEastAsia"/>
                <w:noProof/>
              </w:rPr>
              <w:tab/>
            </w:r>
            <w:r w:rsidR="00824F11" w:rsidRPr="002F04BC">
              <w:rPr>
                <w:rStyle w:val="Hyperlink"/>
                <w:noProof/>
              </w:rPr>
              <w:t>SSP 20109     Bridge Railing</w:t>
            </w:r>
            <w:r w:rsidR="00824F11">
              <w:rPr>
                <w:noProof/>
                <w:webHidden/>
              </w:rPr>
              <w:tab/>
            </w:r>
          </w:hyperlink>
          <w:r w:rsidR="00BB53CA">
            <w:rPr>
              <w:noProof/>
            </w:rPr>
            <w:t>55</w:t>
          </w:r>
        </w:p>
        <w:p w14:paraId="4EC0EB2E" w14:textId="77777777" w:rsidR="00824F11" w:rsidRDefault="00AB5710">
          <w:pPr>
            <w:pStyle w:val="TOC1"/>
            <w:rPr>
              <w:rFonts w:eastAsiaTheme="minorEastAsia"/>
              <w:noProof/>
            </w:rPr>
          </w:pPr>
          <w:hyperlink w:anchor="_Toc508968906" w:history="1">
            <w:r w:rsidR="00824F11" w:rsidRPr="002F04BC">
              <w:rPr>
                <w:rStyle w:val="Hyperlink"/>
                <w:noProof/>
              </w:rPr>
              <w:t>52.</w:t>
            </w:r>
            <w:r w:rsidR="00824F11">
              <w:rPr>
                <w:rFonts w:eastAsiaTheme="minorEastAsia"/>
                <w:noProof/>
              </w:rPr>
              <w:tab/>
            </w:r>
            <w:r w:rsidR="00824F11" w:rsidRPr="002F04BC">
              <w:rPr>
                <w:rStyle w:val="Hyperlink"/>
                <w:noProof/>
              </w:rPr>
              <w:t>SSP 25020     Erosion Control Mat</w:t>
            </w:r>
            <w:r w:rsidR="00824F11">
              <w:rPr>
                <w:noProof/>
                <w:webHidden/>
              </w:rPr>
              <w:tab/>
            </w:r>
          </w:hyperlink>
          <w:r w:rsidR="00BB53CA">
            <w:rPr>
              <w:noProof/>
            </w:rPr>
            <w:t>56</w:t>
          </w:r>
        </w:p>
        <w:p w14:paraId="5A0B2DBC" w14:textId="77777777" w:rsidR="00824F11" w:rsidRDefault="00AB5710">
          <w:pPr>
            <w:pStyle w:val="TOC1"/>
            <w:rPr>
              <w:rFonts w:eastAsiaTheme="minorEastAsia"/>
              <w:noProof/>
            </w:rPr>
          </w:pPr>
          <w:hyperlink w:anchor="_Toc508968907" w:history="1">
            <w:r w:rsidR="00824F11" w:rsidRPr="002F04BC">
              <w:rPr>
                <w:rStyle w:val="Hyperlink"/>
                <w:noProof/>
              </w:rPr>
              <w:t>53.</w:t>
            </w:r>
            <w:r w:rsidR="00824F11">
              <w:rPr>
                <w:rFonts w:eastAsiaTheme="minorEastAsia"/>
                <w:noProof/>
              </w:rPr>
              <w:tab/>
            </w:r>
            <w:r w:rsidR="00824F11" w:rsidRPr="002F04BC">
              <w:rPr>
                <w:rStyle w:val="Hyperlink"/>
                <w:noProof/>
              </w:rPr>
              <w:t>SSP 25030     Demolish and Remove Existing Building</w:t>
            </w:r>
            <w:r w:rsidR="00824F11">
              <w:rPr>
                <w:noProof/>
                <w:webHidden/>
              </w:rPr>
              <w:tab/>
            </w:r>
          </w:hyperlink>
          <w:r w:rsidR="00BB53CA">
            <w:rPr>
              <w:noProof/>
            </w:rPr>
            <w:t>57</w:t>
          </w:r>
        </w:p>
        <w:p w14:paraId="79E65FF5" w14:textId="77777777" w:rsidR="00824F11" w:rsidRDefault="00AB5710">
          <w:pPr>
            <w:pStyle w:val="TOC1"/>
            <w:rPr>
              <w:rFonts w:eastAsiaTheme="minorEastAsia"/>
              <w:noProof/>
            </w:rPr>
          </w:pPr>
          <w:hyperlink w:anchor="_Toc508969314" w:history="1">
            <w:r w:rsidR="00824F11" w:rsidRPr="002F04BC">
              <w:rPr>
                <w:rStyle w:val="Hyperlink"/>
                <w:noProof/>
              </w:rPr>
              <w:t>54.</w:t>
            </w:r>
            <w:r w:rsidR="00824F11">
              <w:rPr>
                <w:rFonts w:eastAsiaTheme="minorEastAsia"/>
                <w:noProof/>
              </w:rPr>
              <w:tab/>
            </w:r>
            <w:r w:rsidR="00824F11" w:rsidRPr="002F04BC">
              <w:rPr>
                <w:rStyle w:val="Hyperlink"/>
                <w:noProof/>
              </w:rPr>
              <w:t>SSP 25050     4” Topsoil</w:t>
            </w:r>
            <w:r w:rsidR="00824F11">
              <w:rPr>
                <w:noProof/>
                <w:webHidden/>
              </w:rPr>
              <w:tab/>
            </w:r>
          </w:hyperlink>
          <w:r w:rsidR="00BB53CA">
            <w:rPr>
              <w:noProof/>
            </w:rPr>
            <w:t>58</w:t>
          </w:r>
        </w:p>
        <w:p w14:paraId="15FC31F8" w14:textId="77777777" w:rsidR="00824F11" w:rsidRDefault="00AB5710">
          <w:pPr>
            <w:pStyle w:val="TOC1"/>
            <w:rPr>
              <w:rFonts w:eastAsiaTheme="minorEastAsia"/>
              <w:noProof/>
            </w:rPr>
          </w:pPr>
          <w:hyperlink w:anchor="_Toc508969315" w:history="1">
            <w:r w:rsidR="00824F11" w:rsidRPr="002F04BC">
              <w:rPr>
                <w:rStyle w:val="Hyperlink"/>
                <w:noProof/>
              </w:rPr>
              <w:t>55.</w:t>
            </w:r>
            <w:r w:rsidR="00824F11">
              <w:rPr>
                <w:rFonts w:eastAsiaTheme="minorEastAsia"/>
                <w:noProof/>
              </w:rPr>
              <w:tab/>
            </w:r>
            <w:r w:rsidR="00824F11" w:rsidRPr="002F04BC">
              <w:rPr>
                <w:rStyle w:val="Hyperlink"/>
                <w:noProof/>
              </w:rPr>
              <w:t>SSP 25060     Property Owner Meeting</w:t>
            </w:r>
            <w:r w:rsidR="00824F11">
              <w:rPr>
                <w:noProof/>
                <w:webHidden/>
              </w:rPr>
              <w:tab/>
            </w:r>
          </w:hyperlink>
          <w:r w:rsidR="00BB53CA">
            <w:rPr>
              <w:noProof/>
            </w:rPr>
            <w:t>58</w:t>
          </w:r>
        </w:p>
        <w:p w14:paraId="0715A33B" w14:textId="77777777" w:rsidR="00824F11" w:rsidRDefault="00AB5710">
          <w:pPr>
            <w:pStyle w:val="TOC1"/>
            <w:rPr>
              <w:rFonts w:eastAsiaTheme="minorEastAsia"/>
              <w:noProof/>
            </w:rPr>
          </w:pPr>
          <w:hyperlink w:anchor="_Toc508969316" w:history="1">
            <w:r w:rsidR="00824F11" w:rsidRPr="002F04BC">
              <w:rPr>
                <w:rStyle w:val="Hyperlink"/>
                <w:noProof/>
              </w:rPr>
              <w:t>56.</w:t>
            </w:r>
            <w:r w:rsidR="00824F11">
              <w:rPr>
                <w:rFonts w:eastAsiaTheme="minorEastAsia"/>
                <w:noProof/>
              </w:rPr>
              <w:tab/>
            </w:r>
            <w:r w:rsidR="00824F11" w:rsidRPr="002F04BC">
              <w:rPr>
                <w:rStyle w:val="Hyperlink"/>
                <w:noProof/>
              </w:rPr>
              <w:t>SSP 25062     Remove Underground Septic Tank</w:t>
            </w:r>
            <w:r w:rsidR="00824F11">
              <w:rPr>
                <w:noProof/>
                <w:webHidden/>
              </w:rPr>
              <w:tab/>
            </w:r>
          </w:hyperlink>
          <w:r w:rsidR="00BB53CA">
            <w:rPr>
              <w:noProof/>
            </w:rPr>
            <w:t>59</w:t>
          </w:r>
        </w:p>
        <w:p w14:paraId="6423C162" w14:textId="77777777" w:rsidR="00824F11" w:rsidRDefault="00AB5710">
          <w:pPr>
            <w:pStyle w:val="TOC1"/>
            <w:rPr>
              <w:rFonts w:eastAsiaTheme="minorEastAsia"/>
              <w:noProof/>
            </w:rPr>
          </w:pPr>
          <w:hyperlink w:anchor="_Toc508969317" w:history="1">
            <w:r w:rsidR="00824F11" w:rsidRPr="002F04BC">
              <w:rPr>
                <w:rStyle w:val="Hyperlink"/>
                <w:noProof/>
              </w:rPr>
              <w:t>57.</w:t>
            </w:r>
            <w:r w:rsidR="00824F11">
              <w:rPr>
                <w:rFonts w:eastAsiaTheme="minorEastAsia"/>
                <w:noProof/>
              </w:rPr>
              <w:tab/>
            </w:r>
            <w:r w:rsidR="00824F11" w:rsidRPr="002F04BC">
              <w:rPr>
                <w:rStyle w:val="Hyperlink"/>
                <w:noProof/>
              </w:rPr>
              <w:t>SSP 25080     Remove and Reset Mailbox</w:t>
            </w:r>
            <w:r w:rsidR="00824F11">
              <w:rPr>
                <w:noProof/>
                <w:webHidden/>
              </w:rPr>
              <w:tab/>
            </w:r>
          </w:hyperlink>
          <w:r w:rsidR="00BB53CA">
            <w:rPr>
              <w:noProof/>
            </w:rPr>
            <w:t>59</w:t>
          </w:r>
        </w:p>
        <w:p w14:paraId="4ABEBA39" w14:textId="77777777" w:rsidR="00824F11" w:rsidRDefault="00AB5710">
          <w:pPr>
            <w:pStyle w:val="TOC1"/>
            <w:rPr>
              <w:rFonts w:eastAsiaTheme="minorEastAsia"/>
              <w:noProof/>
            </w:rPr>
          </w:pPr>
          <w:hyperlink w:anchor="_Toc508969318" w:history="1">
            <w:r w:rsidR="00824F11" w:rsidRPr="002F04BC">
              <w:rPr>
                <w:rStyle w:val="Hyperlink"/>
                <w:noProof/>
              </w:rPr>
              <w:t>58.</w:t>
            </w:r>
            <w:r w:rsidR="00824F11">
              <w:rPr>
                <w:rFonts w:eastAsiaTheme="minorEastAsia"/>
                <w:noProof/>
              </w:rPr>
              <w:tab/>
            </w:r>
            <w:r w:rsidR="00824F11" w:rsidRPr="002F04BC">
              <w:rPr>
                <w:rStyle w:val="Hyperlink"/>
                <w:noProof/>
              </w:rPr>
              <w:t>SSP 25115     Temporary Coffer Dam</w:t>
            </w:r>
            <w:r w:rsidR="00824F11">
              <w:rPr>
                <w:noProof/>
                <w:webHidden/>
              </w:rPr>
              <w:tab/>
            </w:r>
          </w:hyperlink>
          <w:r w:rsidR="00BB53CA">
            <w:rPr>
              <w:noProof/>
            </w:rPr>
            <w:t>60</w:t>
          </w:r>
        </w:p>
        <w:p w14:paraId="11FAEC95" w14:textId="77777777" w:rsidR="00824F11" w:rsidRDefault="00AB5710">
          <w:pPr>
            <w:pStyle w:val="TOC1"/>
            <w:rPr>
              <w:rFonts w:eastAsiaTheme="minorEastAsia"/>
              <w:noProof/>
            </w:rPr>
          </w:pPr>
          <w:hyperlink w:anchor="_Toc508969319" w:history="1">
            <w:r w:rsidR="00824F11" w:rsidRPr="002F04BC">
              <w:rPr>
                <w:rStyle w:val="Hyperlink"/>
                <w:noProof/>
              </w:rPr>
              <w:t>59.</w:t>
            </w:r>
            <w:r w:rsidR="00824F11">
              <w:rPr>
                <w:rFonts w:eastAsiaTheme="minorEastAsia"/>
                <w:noProof/>
              </w:rPr>
              <w:tab/>
            </w:r>
            <w:r w:rsidR="00824F11" w:rsidRPr="002F04BC">
              <w:rPr>
                <w:rStyle w:val="Hyperlink"/>
                <w:noProof/>
              </w:rPr>
              <w:t>SSP 29050     Temporary Soil Stabilization</w:t>
            </w:r>
            <w:r w:rsidR="00824F11">
              <w:rPr>
                <w:noProof/>
                <w:webHidden/>
              </w:rPr>
              <w:tab/>
            </w:r>
          </w:hyperlink>
          <w:r w:rsidR="00BB53CA">
            <w:rPr>
              <w:noProof/>
            </w:rPr>
            <w:t>60</w:t>
          </w:r>
        </w:p>
        <w:p w14:paraId="6252DBBB" w14:textId="77777777" w:rsidR="00824F11" w:rsidRDefault="00AB5710">
          <w:pPr>
            <w:pStyle w:val="TOC1"/>
            <w:rPr>
              <w:rFonts w:eastAsiaTheme="minorEastAsia"/>
              <w:noProof/>
            </w:rPr>
          </w:pPr>
          <w:hyperlink w:anchor="_Toc508969320" w:history="1">
            <w:r w:rsidR="00824F11" w:rsidRPr="002F04BC">
              <w:rPr>
                <w:rStyle w:val="Hyperlink"/>
                <w:noProof/>
              </w:rPr>
              <w:t>60.</w:t>
            </w:r>
            <w:r w:rsidR="00824F11">
              <w:rPr>
                <w:rFonts w:eastAsiaTheme="minorEastAsia"/>
                <w:noProof/>
              </w:rPr>
              <w:tab/>
            </w:r>
            <w:r w:rsidR="00824F11" w:rsidRPr="002F04BC">
              <w:rPr>
                <w:rStyle w:val="Hyperlink"/>
                <w:noProof/>
              </w:rPr>
              <w:t>SSP 29060     Hydroseeding</w:t>
            </w:r>
            <w:r w:rsidR="00824F11">
              <w:rPr>
                <w:noProof/>
                <w:webHidden/>
              </w:rPr>
              <w:tab/>
            </w:r>
          </w:hyperlink>
          <w:r w:rsidR="00BB53CA">
            <w:rPr>
              <w:noProof/>
            </w:rPr>
            <w:t>61</w:t>
          </w:r>
        </w:p>
        <w:p w14:paraId="1FC47957" w14:textId="77777777" w:rsidR="00824F11" w:rsidRDefault="00AB5710">
          <w:pPr>
            <w:pStyle w:val="TOC1"/>
            <w:rPr>
              <w:rFonts w:eastAsiaTheme="minorEastAsia"/>
              <w:noProof/>
            </w:rPr>
          </w:pPr>
          <w:hyperlink w:anchor="_Toc508969321" w:history="1">
            <w:r w:rsidR="00824F11" w:rsidRPr="002F04BC">
              <w:rPr>
                <w:rStyle w:val="Hyperlink"/>
                <w:noProof/>
              </w:rPr>
              <w:t>61.</w:t>
            </w:r>
            <w:r w:rsidR="00824F11">
              <w:rPr>
                <w:rFonts w:eastAsiaTheme="minorEastAsia"/>
                <w:noProof/>
              </w:rPr>
              <w:tab/>
            </w:r>
            <w:r w:rsidR="00824F11" w:rsidRPr="002F04BC">
              <w:rPr>
                <w:rStyle w:val="Hyperlink"/>
                <w:noProof/>
              </w:rPr>
              <w:t>SSP 29064     Sod Repair</w:t>
            </w:r>
            <w:r w:rsidR="00824F11">
              <w:rPr>
                <w:noProof/>
                <w:webHidden/>
              </w:rPr>
              <w:tab/>
            </w:r>
          </w:hyperlink>
          <w:r w:rsidR="00BB53CA">
            <w:rPr>
              <w:noProof/>
            </w:rPr>
            <w:t>62</w:t>
          </w:r>
        </w:p>
        <w:p w14:paraId="4F6FC15E" w14:textId="77777777" w:rsidR="00824F11" w:rsidRDefault="00AB5710">
          <w:pPr>
            <w:pStyle w:val="TOC1"/>
            <w:rPr>
              <w:rFonts w:eastAsiaTheme="minorEastAsia"/>
              <w:noProof/>
            </w:rPr>
          </w:pPr>
          <w:hyperlink w:anchor="_Toc508969322" w:history="1">
            <w:r w:rsidR="00824F11" w:rsidRPr="002F04BC">
              <w:rPr>
                <w:rStyle w:val="Hyperlink"/>
                <w:noProof/>
              </w:rPr>
              <w:t>62.</w:t>
            </w:r>
            <w:r w:rsidR="00824F11">
              <w:rPr>
                <w:rFonts w:eastAsiaTheme="minorEastAsia"/>
                <w:noProof/>
              </w:rPr>
              <w:tab/>
            </w:r>
            <w:r w:rsidR="00824F11" w:rsidRPr="002F04BC">
              <w:rPr>
                <w:rStyle w:val="Hyperlink"/>
                <w:noProof/>
              </w:rPr>
              <w:t>SSP 29067A   Repair Landscaping</w:t>
            </w:r>
            <w:r w:rsidR="00824F11">
              <w:rPr>
                <w:noProof/>
                <w:webHidden/>
              </w:rPr>
              <w:tab/>
            </w:r>
          </w:hyperlink>
          <w:r w:rsidR="00BB53CA">
            <w:rPr>
              <w:noProof/>
            </w:rPr>
            <w:t>63</w:t>
          </w:r>
        </w:p>
        <w:p w14:paraId="0D5A06EC" w14:textId="77777777" w:rsidR="00824F11" w:rsidRDefault="00AB5710">
          <w:pPr>
            <w:pStyle w:val="TOC1"/>
            <w:rPr>
              <w:rFonts w:eastAsiaTheme="minorEastAsia"/>
              <w:noProof/>
            </w:rPr>
          </w:pPr>
          <w:hyperlink w:anchor="_Toc508969323" w:history="1">
            <w:r w:rsidR="00824F11" w:rsidRPr="002F04BC">
              <w:rPr>
                <w:rStyle w:val="Hyperlink"/>
                <w:noProof/>
              </w:rPr>
              <w:t>63.</w:t>
            </w:r>
            <w:r w:rsidR="00824F11">
              <w:rPr>
                <w:rFonts w:eastAsiaTheme="minorEastAsia"/>
                <w:noProof/>
              </w:rPr>
              <w:tab/>
            </w:r>
            <w:r w:rsidR="00824F11" w:rsidRPr="002F04BC">
              <w:rPr>
                <w:rStyle w:val="Hyperlink"/>
                <w:noProof/>
              </w:rPr>
              <w:t>SSP 29067B   Repair Landscaping</w:t>
            </w:r>
            <w:r w:rsidR="00824F11">
              <w:rPr>
                <w:noProof/>
                <w:webHidden/>
              </w:rPr>
              <w:tab/>
            </w:r>
          </w:hyperlink>
          <w:r w:rsidR="00BB53CA">
            <w:rPr>
              <w:noProof/>
            </w:rPr>
            <w:t>64</w:t>
          </w:r>
        </w:p>
        <w:p w14:paraId="51C8420E" w14:textId="77777777" w:rsidR="00824F11" w:rsidRDefault="00AB5710">
          <w:pPr>
            <w:pStyle w:val="TOC1"/>
            <w:rPr>
              <w:rFonts w:eastAsiaTheme="minorEastAsia"/>
              <w:noProof/>
            </w:rPr>
          </w:pPr>
          <w:hyperlink w:anchor="_Toc508969325" w:history="1">
            <w:r w:rsidR="00824F11" w:rsidRPr="002F04BC">
              <w:rPr>
                <w:rStyle w:val="Hyperlink"/>
                <w:noProof/>
              </w:rPr>
              <w:t>64.</w:t>
            </w:r>
            <w:r w:rsidR="00824F11">
              <w:rPr>
                <w:rFonts w:eastAsiaTheme="minorEastAsia"/>
                <w:noProof/>
              </w:rPr>
              <w:tab/>
            </w:r>
            <w:r w:rsidR="00824F11" w:rsidRPr="002F04BC">
              <w:rPr>
                <w:rStyle w:val="Hyperlink"/>
                <w:noProof/>
              </w:rPr>
              <w:t>SSP 29090     Trim Tree</w:t>
            </w:r>
            <w:r w:rsidR="00824F11">
              <w:rPr>
                <w:noProof/>
                <w:webHidden/>
              </w:rPr>
              <w:tab/>
            </w:r>
          </w:hyperlink>
          <w:r w:rsidR="00BB53CA">
            <w:rPr>
              <w:noProof/>
            </w:rPr>
            <w:t>64</w:t>
          </w:r>
        </w:p>
        <w:p w14:paraId="0A9B0761" w14:textId="77777777" w:rsidR="00824F11" w:rsidRDefault="00AB5710">
          <w:pPr>
            <w:pStyle w:val="TOC1"/>
            <w:rPr>
              <w:rFonts w:eastAsiaTheme="minorEastAsia"/>
              <w:noProof/>
            </w:rPr>
          </w:pPr>
          <w:hyperlink w:anchor="_Toc508969326" w:history="1">
            <w:r w:rsidR="00824F11" w:rsidRPr="002F04BC">
              <w:rPr>
                <w:rStyle w:val="Hyperlink"/>
                <w:noProof/>
              </w:rPr>
              <w:t>65.</w:t>
            </w:r>
            <w:r w:rsidR="00824F11">
              <w:rPr>
                <w:rFonts w:eastAsiaTheme="minorEastAsia"/>
                <w:noProof/>
              </w:rPr>
              <w:tab/>
            </w:r>
            <w:r w:rsidR="00824F11" w:rsidRPr="002F04BC">
              <w:rPr>
                <w:rStyle w:val="Hyperlink"/>
                <w:noProof/>
              </w:rPr>
              <w:t>SSP 29093     Remove Tree 6”+</w:t>
            </w:r>
            <w:r w:rsidR="00824F11">
              <w:rPr>
                <w:noProof/>
                <w:webHidden/>
              </w:rPr>
              <w:tab/>
            </w:r>
          </w:hyperlink>
          <w:r w:rsidR="00BB53CA">
            <w:rPr>
              <w:noProof/>
            </w:rPr>
            <w:t>65</w:t>
          </w:r>
        </w:p>
        <w:p w14:paraId="7876C41D" w14:textId="77777777" w:rsidR="00824F11" w:rsidRDefault="00AB5710">
          <w:pPr>
            <w:pStyle w:val="TOC1"/>
            <w:rPr>
              <w:rFonts w:eastAsiaTheme="minorEastAsia"/>
              <w:noProof/>
            </w:rPr>
          </w:pPr>
          <w:hyperlink w:anchor="_Toc508969327" w:history="1">
            <w:r w:rsidR="00824F11" w:rsidRPr="002F04BC">
              <w:rPr>
                <w:rStyle w:val="Hyperlink"/>
                <w:noProof/>
              </w:rPr>
              <w:t>66.</w:t>
            </w:r>
            <w:r w:rsidR="00824F11">
              <w:rPr>
                <w:rFonts w:eastAsiaTheme="minorEastAsia"/>
                <w:noProof/>
              </w:rPr>
              <w:tab/>
            </w:r>
            <w:r w:rsidR="00824F11" w:rsidRPr="002F04BC">
              <w:rPr>
                <w:rStyle w:val="Hyperlink"/>
                <w:noProof/>
              </w:rPr>
              <w:t>SSP 29101     Remove and Reset Sprinkler System</w:t>
            </w:r>
            <w:r w:rsidR="00824F11">
              <w:rPr>
                <w:noProof/>
                <w:webHidden/>
              </w:rPr>
              <w:tab/>
            </w:r>
          </w:hyperlink>
          <w:r w:rsidR="00BB53CA">
            <w:rPr>
              <w:noProof/>
            </w:rPr>
            <w:t>65</w:t>
          </w:r>
        </w:p>
        <w:p w14:paraId="7F4E8F5B" w14:textId="77777777" w:rsidR="00824F11" w:rsidRDefault="00AB5710">
          <w:pPr>
            <w:pStyle w:val="TOC1"/>
            <w:rPr>
              <w:rFonts w:eastAsiaTheme="minorEastAsia"/>
              <w:noProof/>
            </w:rPr>
          </w:pPr>
          <w:hyperlink w:anchor="_Toc508969328" w:history="1">
            <w:r w:rsidR="00824F11" w:rsidRPr="002F04BC">
              <w:rPr>
                <w:rStyle w:val="Hyperlink"/>
                <w:noProof/>
              </w:rPr>
              <w:t>67.</w:t>
            </w:r>
            <w:r w:rsidR="00824F11">
              <w:rPr>
                <w:rFonts w:eastAsiaTheme="minorEastAsia"/>
                <w:noProof/>
              </w:rPr>
              <w:tab/>
            </w:r>
            <w:r w:rsidR="00824F11" w:rsidRPr="002F04BC">
              <w:rPr>
                <w:rStyle w:val="Hyperlink"/>
                <w:noProof/>
              </w:rPr>
              <w:t>SSP 29110     Groundwater Observation Well</w:t>
            </w:r>
            <w:r w:rsidR="00824F11">
              <w:rPr>
                <w:noProof/>
                <w:webHidden/>
              </w:rPr>
              <w:tab/>
            </w:r>
          </w:hyperlink>
          <w:r w:rsidR="00BB53CA">
            <w:rPr>
              <w:noProof/>
            </w:rPr>
            <w:t>66</w:t>
          </w:r>
        </w:p>
        <w:p w14:paraId="03DE9BF6" w14:textId="77777777" w:rsidR="00824F11" w:rsidRDefault="00AB5710">
          <w:pPr>
            <w:pStyle w:val="TOC1"/>
            <w:rPr>
              <w:rFonts w:eastAsiaTheme="minorEastAsia"/>
              <w:noProof/>
            </w:rPr>
          </w:pPr>
          <w:hyperlink w:anchor="_Toc508969329" w:history="1">
            <w:r w:rsidR="00824F11" w:rsidRPr="002F04BC">
              <w:rPr>
                <w:rStyle w:val="Hyperlink"/>
                <w:noProof/>
              </w:rPr>
              <w:t>68.</w:t>
            </w:r>
            <w:r w:rsidR="00824F11">
              <w:rPr>
                <w:rFonts w:eastAsiaTheme="minorEastAsia"/>
                <w:noProof/>
              </w:rPr>
              <w:tab/>
            </w:r>
            <w:r w:rsidR="00824F11" w:rsidRPr="002F04BC">
              <w:rPr>
                <w:rStyle w:val="Hyperlink"/>
                <w:noProof/>
              </w:rPr>
              <w:t>SSP 29800     Abandon Existing Septic System</w:t>
            </w:r>
            <w:r w:rsidR="00824F11">
              <w:rPr>
                <w:noProof/>
                <w:webHidden/>
              </w:rPr>
              <w:tab/>
            </w:r>
            <w:r w:rsidR="00BB53CA">
              <w:rPr>
                <w:noProof/>
                <w:webHidden/>
              </w:rPr>
              <w:t>66</w:t>
            </w:r>
          </w:hyperlink>
        </w:p>
        <w:p w14:paraId="0E11D043" w14:textId="77777777" w:rsidR="00FF12BC" w:rsidRDefault="00B03753">
          <w:r w:rsidRPr="00A973C1">
            <w:rPr>
              <w:sz w:val="20"/>
              <w:szCs w:val="20"/>
            </w:rPr>
            <w:fldChar w:fldCharType="end"/>
          </w:r>
        </w:p>
      </w:sdtContent>
    </w:sdt>
    <w:p w14:paraId="5C6F4E0A" w14:textId="77777777" w:rsidR="001F11DE" w:rsidRPr="00511AD4" w:rsidRDefault="001F11DE">
      <w:pPr>
        <w:spacing w:after="0" w:line="240" w:lineRule="auto"/>
        <w:ind w:left="1440"/>
        <w:jc w:val="both"/>
        <w:rPr>
          <w:rFonts w:cstheme="minorHAnsi"/>
        </w:rPr>
      </w:pPr>
      <w:r w:rsidRPr="00511AD4">
        <w:rPr>
          <w:rFonts w:cstheme="minorHAnsi"/>
        </w:rPr>
        <w:br w:type="page"/>
      </w:r>
    </w:p>
    <w:p w14:paraId="3511BC36" w14:textId="735E8B1F" w:rsidR="008954EF" w:rsidRDefault="008954EF" w:rsidP="00244BE0">
      <w:pPr>
        <w:pStyle w:val="Heading1"/>
        <w:spacing w:before="0" w:after="0" w:line="240" w:lineRule="auto"/>
        <w:ind w:left="720" w:right="1008"/>
        <w:rPr>
          <w:rFonts w:asciiTheme="minorHAnsi" w:hAnsiTheme="minorHAnsi" w:cstheme="minorHAnsi"/>
          <w:color w:val="auto"/>
          <w:sz w:val="22"/>
          <w:szCs w:val="22"/>
        </w:rPr>
      </w:pPr>
      <w:bookmarkStart w:id="0" w:name="_Toc470684812"/>
      <w:bookmarkStart w:id="1" w:name="_Toc470777401"/>
      <w:bookmarkStart w:id="2" w:name="_Toc470777476"/>
      <w:bookmarkStart w:id="3" w:name="_Toc470777557"/>
      <w:bookmarkStart w:id="4" w:name="_Toc470848887"/>
      <w:bookmarkStart w:id="5" w:name="_Toc508968675"/>
      <w:bookmarkEnd w:id="0"/>
      <w:bookmarkEnd w:id="1"/>
      <w:bookmarkEnd w:id="2"/>
      <w:bookmarkEnd w:id="3"/>
      <w:bookmarkEnd w:id="4"/>
      <w:r w:rsidRPr="00511AD4">
        <w:rPr>
          <w:rFonts w:asciiTheme="minorHAnsi" w:hAnsiTheme="minorHAnsi" w:cstheme="minorHAnsi"/>
          <w:color w:val="auto"/>
          <w:sz w:val="22"/>
          <w:szCs w:val="22"/>
        </w:rPr>
        <w:lastRenderedPageBreak/>
        <w:t>SSP 20200</w:t>
      </w:r>
      <w:bookmarkEnd w:id="5"/>
      <w:r w:rsidR="0076587F">
        <w:rPr>
          <w:rFonts w:asciiTheme="minorHAnsi" w:hAnsiTheme="minorHAnsi" w:cstheme="minorHAnsi"/>
          <w:color w:val="auto"/>
          <w:sz w:val="22"/>
          <w:szCs w:val="22"/>
        </w:rPr>
        <w:t xml:space="preserve"> - </w:t>
      </w:r>
      <w:r w:rsidR="006C6E4D">
        <w:rPr>
          <w:rFonts w:asciiTheme="minorHAnsi" w:hAnsiTheme="minorHAnsi" w:cstheme="minorHAnsi"/>
          <w:color w:val="auto"/>
          <w:sz w:val="22"/>
          <w:szCs w:val="22"/>
        </w:rPr>
        <w:t>SALVAGE TOPSOIL</w:t>
      </w:r>
    </w:p>
    <w:p w14:paraId="0D0C2810" w14:textId="77777777" w:rsidR="00244BE0" w:rsidRPr="00244BE0" w:rsidRDefault="00244BE0" w:rsidP="00244BE0">
      <w:pPr>
        <w:spacing w:after="0"/>
      </w:pPr>
    </w:p>
    <w:p w14:paraId="046E30A6" w14:textId="77777777" w:rsidR="008954EF" w:rsidRDefault="008954EF" w:rsidP="006C6E4D">
      <w:pPr>
        <w:spacing w:after="0" w:line="240" w:lineRule="auto"/>
        <w:ind w:left="720" w:right="1008"/>
        <w:rPr>
          <w:rFonts w:cstheme="minorHAnsi"/>
        </w:rPr>
      </w:pPr>
      <w:r w:rsidRPr="006C6E4D">
        <w:rPr>
          <w:rFonts w:cstheme="minorHAnsi"/>
        </w:rPr>
        <w:t>Description:  This item shall include all costs associated with salvaging suitable on</w:t>
      </w:r>
      <w:r w:rsidR="006C6E4D">
        <w:rPr>
          <w:rFonts w:cstheme="minorHAnsi"/>
        </w:rPr>
        <w:t>-</w:t>
      </w:r>
      <w:r w:rsidRPr="006C6E4D">
        <w:rPr>
          <w:rFonts w:cstheme="minorHAnsi"/>
        </w:rPr>
        <w:t xml:space="preserve">site topsoil from within the project limits, if available, and storing in stockpiles for later use in the project. </w:t>
      </w:r>
    </w:p>
    <w:p w14:paraId="124CF94B" w14:textId="77777777" w:rsidR="006C6E4D" w:rsidRPr="006C6E4D" w:rsidRDefault="006C6E4D" w:rsidP="006C6E4D">
      <w:pPr>
        <w:spacing w:after="0" w:line="240" w:lineRule="auto"/>
        <w:ind w:left="720" w:right="1008"/>
        <w:rPr>
          <w:rFonts w:cstheme="minorHAnsi"/>
        </w:rPr>
      </w:pPr>
    </w:p>
    <w:p w14:paraId="2E04736F" w14:textId="77777777" w:rsidR="008954EF" w:rsidRDefault="008954EF" w:rsidP="006C6E4D">
      <w:pPr>
        <w:spacing w:after="0" w:line="240" w:lineRule="auto"/>
        <w:ind w:left="720" w:right="1008"/>
        <w:rPr>
          <w:rFonts w:cstheme="minorHAnsi"/>
        </w:rPr>
      </w:pPr>
      <w:r w:rsidRPr="006C6E4D">
        <w:rPr>
          <w:rFonts w:cstheme="minorHAnsi"/>
        </w:rPr>
        <w:t>Materials: Topsoil shall consist of fertile, friable soil of loamy character that contains an amount of organic matter normal to the region. Obtain topsoil from well-drained arable land, reasonably free from subsoil, refuse, roots, heavy or stiff clay, large stones, coarse sand, sticks, brush, litter, and other deleterious substances. Incorporate vegetative matter into topsoil, except brush, trees, and noxious weeds.</w:t>
      </w:r>
    </w:p>
    <w:p w14:paraId="7BCD4435" w14:textId="77777777" w:rsidR="006C6E4D" w:rsidRPr="006C6E4D" w:rsidRDefault="006C6E4D" w:rsidP="006C6E4D">
      <w:pPr>
        <w:spacing w:after="0" w:line="240" w:lineRule="auto"/>
        <w:ind w:left="720" w:right="1008"/>
        <w:rPr>
          <w:rFonts w:cstheme="minorHAnsi"/>
        </w:rPr>
      </w:pPr>
    </w:p>
    <w:p w14:paraId="0CBEB21F" w14:textId="77777777" w:rsidR="008954EF" w:rsidRDefault="008954EF" w:rsidP="006C6E4D">
      <w:pPr>
        <w:spacing w:after="0" w:line="240" w:lineRule="auto"/>
        <w:ind w:left="720" w:right="1008"/>
        <w:rPr>
          <w:rFonts w:cstheme="minorHAnsi"/>
        </w:rPr>
      </w:pPr>
      <w:r w:rsidRPr="006C6E4D">
        <w:rPr>
          <w:rFonts w:cstheme="minorHAnsi"/>
        </w:rPr>
        <w:t>As determined by the Engineer, provide microorganism inoculants that contain a diverse mix of regional specific mycorrhizal species for specific condition, provide macronutrients and micronutrients to plants that are tolerant of chemical imbalances in the soil, produce humic compounds and binding compounds, and improve soil structure.</w:t>
      </w:r>
    </w:p>
    <w:p w14:paraId="0AC41553" w14:textId="77777777" w:rsidR="006C6E4D" w:rsidRPr="006C6E4D" w:rsidRDefault="006C6E4D" w:rsidP="006C6E4D">
      <w:pPr>
        <w:spacing w:after="0" w:line="240" w:lineRule="auto"/>
        <w:ind w:left="720" w:right="1008"/>
        <w:rPr>
          <w:rFonts w:cstheme="minorHAnsi"/>
        </w:rPr>
      </w:pPr>
    </w:p>
    <w:p w14:paraId="1F72BE43" w14:textId="77777777" w:rsidR="008954EF" w:rsidRDefault="008954EF" w:rsidP="006C6E4D">
      <w:pPr>
        <w:spacing w:after="0" w:line="240" w:lineRule="auto"/>
        <w:ind w:left="720" w:right="1008"/>
        <w:rPr>
          <w:rFonts w:cstheme="minorHAnsi"/>
        </w:rPr>
      </w:pPr>
      <w:r w:rsidRPr="006C6E4D">
        <w:rPr>
          <w:rFonts w:cstheme="minorHAnsi"/>
        </w:rPr>
        <w:t>Workmanship:   Excavate to a depth of at least 6 in</w:t>
      </w:r>
      <w:r w:rsidR="0028756A" w:rsidRPr="006C6E4D">
        <w:rPr>
          <w:rFonts w:cstheme="minorHAnsi"/>
        </w:rPr>
        <w:t>ches</w:t>
      </w:r>
      <w:r w:rsidRPr="006C6E4D">
        <w:rPr>
          <w:rFonts w:cstheme="minorHAnsi"/>
        </w:rPr>
        <w:t xml:space="preserve">, unless otherwise directed. Place topsoil excavated from the </w:t>
      </w:r>
      <w:r w:rsidR="0028756A" w:rsidRPr="006C6E4D">
        <w:rPr>
          <w:rFonts w:cstheme="minorHAnsi"/>
        </w:rPr>
        <w:t>project site</w:t>
      </w:r>
      <w:r w:rsidRPr="006C6E4D">
        <w:rPr>
          <w:rFonts w:cstheme="minorHAnsi"/>
        </w:rPr>
        <w:t xml:space="preserve"> directly on cut and fill slopes or other specified areas without use of stockpiles whenever conditions and the progress of construction permit. Where this procedure is not possible, excavate topsoil, and stockpile along the project.</w:t>
      </w:r>
    </w:p>
    <w:p w14:paraId="0FF9D128" w14:textId="77777777" w:rsidR="006C6E4D" w:rsidRPr="006C6E4D" w:rsidRDefault="006C6E4D" w:rsidP="006C6E4D">
      <w:pPr>
        <w:spacing w:after="0" w:line="240" w:lineRule="auto"/>
        <w:ind w:left="720" w:right="1008"/>
        <w:rPr>
          <w:rFonts w:cstheme="minorHAnsi"/>
        </w:rPr>
      </w:pPr>
    </w:p>
    <w:p w14:paraId="7DD9A393" w14:textId="77777777" w:rsidR="008954EF" w:rsidRDefault="008954EF" w:rsidP="006C6E4D">
      <w:pPr>
        <w:spacing w:after="0" w:line="240" w:lineRule="auto"/>
        <w:ind w:left="720" w:right="1008"/>
        <w:rPr>
          <w:rFonts w:cstheme="minorHAnsi"/>
        </w:rPr>
      </w:pPr>
      <w:r w:rsidRPr="006C6E4D">
        <w:rPr>
          <w:rFonts w:cstheme="minorHAnsi"/>
        </w:rPr>
        <w:t>Stockpile topsoil so as not to interfere with natural drainage or cause off-site sediment damage. Surround topsoil stockpile with sediment controls. Treat topsoil stockpile with temporary soil stabilization measures immediately upon stockpile completion.</w:t>
      </w:r>
    </w:p>
    <w:p w14:paraId="21653983" w14:textId="77777777" w:rsidR="006C6E4D" w:rsidRPr="006C6E4D" w:rsidRDefault="006C6E4D" w:rsidP="006C6E4D">
      <w:pPr>
        <w:spacing w:after="0" w:line="240" w:lineRule="auto"/>
        <w:ind w:left="720" w:right="1008"/>
        <w:rPr>
          <w:rFonts w:cstheme="minorHAnsi"/>
        </w:rPr>
      </w:pPr>
    </w:p>
    <w:p w14:paraId="435C1ADA" w14:textId="77777777" w:rsidR="008954EF" w:rsidRDefault="008954EF" w:rsidP="006C6E4D">
      <w:pPr>
        <w:spacing w:after="0" w:line="240" w:lineRule="auto"/>
        <w:ind w:left="720" w:right="1008"/>
        <w:rPr>
          <w:rFonts w:cstheme="minorHAnsi"/>
        </w:rPr>
      </w:pPr>
      <w:r w:rsidRPr="006C6E4D">
        <w:rPr>
          <w:rFonts w:cstheme="minorHAnsi"/>
        </w:rPr>
        <w:t>Ensure topsoil stockpiles do not exceed 4 ft in height unless otherwise Engineer approved. If the stockpile is undisturbed for longer than 3 months, mix the top 1 ft with the remainder of the stockpile to ensure that living organisms are distributed throughout at the time of final placement, or add microorganism inoculants, after final placement, in accordance with manufacturer recommendations. Apply microorganism inoculants as dry granular mixes, tablets, or injectable soluble.</w:t>
      </w:r>
    </w:p>
    <w:p w14:paraId="3F7EE2E1" w14:textId="77777777" w:rsidR="006C6E4D" w:rsidRPr="006C6E4D" w:rsidRDefault="006C6E4D" w:rsidP="006C6E4D">
      <w:pPr>
        <w:spacing w:after="0" w:line="240" w:lineRule="auto"/>
        <w:ind w:left="720" w:right="1008"/>
        <w:rPr>
          <w:rFonts w:cstheme="minorHAnsi"/>
        </w:rPr>
      </w:pPr>
    </w:p>
    <w:p w14:paraId="01D2A8BC" w14:textId="77777777" w:rsidR="008954EF" w:rsidRDefault="008954EF" w:rsidP="006C6E4D">
      <w:pPr>
        <w:spacing w:after="0" w:line="240" w:lineRule="auto"/>
        <w:ind w:left="720" w:right="1008"/>
        <w:rPr>
          <w:rFonts w:cstheme="minorHAnsi"/>
        </w:rPr>
      </w:pPr>
      <w:r w:rsidRPr="006C6E4D">
        <w:rPr>
          <w:rFonts w:cstheme="minorHAnsi"/>
        </w:rPr>
        <w:t xml:space="preserve">Topsoil shall not be placed in its final position until the areas to be covered have been properly prepared.  Place topsoil at locations shown on the plans to a </w:t>
      </w:r>
      <w:r w:rsidR="0028756A" w:rsidRPr="006C6E4D">
        <w:rPr>
          <w:rFonts w:cstheme="minorHAnsi"/>
        </w:rPr>
        <w:t xml:space="preserve">minimum </w:t>
      </w:r>
      <w:r w:rsidRPr="006C6E4D">
        <w:rPr>
          <w:rFonts w:cstheme="minorHAnsi"/>
        </w:rPr>
        <w:t xml:space="preserve">depth of 6 inches and key into the underlying material by the use of harrows, rollers, or other equipment suitable for the purpose.  </w:t>
      </w:r>
    </w:p>
    <w:p w14:paraId="099FE35B" w14:textId="77777777" w:rsidR="006C6E4D" w:rsidRPr="006C6E4D" w:rsidRDefault="006C6E4D" w:rsidP="006C6E4D">
      <w:pPr>
        <w:spacing w:after="0" w:line="240" w:lineRule="auto"/>
        <w:ind w:left="720" w:right="1008"/>
        <w:rPr>
          <w:rFonts w:cstheme="minorHAnsi"/>
        </w:rPr>
      </w:pPr>
    </w:p>
    <w:p w14:paraId="55E1D03C" w14:textId="77777777" w:rsidR="005F1309" w:rsidRDefault="008954EF" w:rsidP="00E773CA">
      <w:pPr>
        <w:spacing w:after="0" w:line="240" w:lineRule="auto"/>
        <w:ind w:left="720" w:right="1008"/>
        <w:jc w:val="both"/>
        <w:rPr>
          <w:rFonts w:cstheme="minorHAnsi"/>
        </w:rPr>
      </w:pPr>
      <w:r w:rsidRPr="006C6E4D">
        <w:rPr>
          <w:rStyle w:val="Emphasis"/>
          <w:rFonts w:cstheme="minorHAnsi"/>
          <w:i w:val="0"/>
        </w:rPr>
        <w:t>Measurement and Payment</w:t>
      </w:r>
      <w:r w:rsidRPr="006C6E4D">
        <w:rPr>
          <w:rFonts w:cstheme="minorHAnsi"/>
        </w:rPr>
        <w:t xml:space="preserve">:  </w:t>
      </w:r>
    </w:p>
    <w:p w14:paraId="52FE64C7" w14:textId="77777777" w:rsidR="006C6E4D" w:rsidRPr="006C6E4D" w:rsidRDefault="006C6E4D" w:rsidP="00E773CA">
      <w:pPr>
        <w:spacing w:after="0" w:line="240" w:lineRule="auto"/>
        <w:ind w:left="720" w:right="1008"/>
        <w:jc w:val="both"/>
        <w:rPr>
          <w:rFonts w:cstheme="minorHAnsi"/>
        </w:rPr>
      </w:pPr>
    </w:p>
    <w:p w14:paraId="046D12CB" w14:textId="77777777" w:rsidR="008954EF" w:rsidRDefault="008954EF" w:rsidP="00E773CA">
      <w:pPr>
        <w:spacing w:after="0" w:line="240" w:lineRule="auto"/>
        <w:ind w:left="720" w:right="1008"/>
        <w:jc w:val="both"/>
        <w:rPr>
          <w:rFonts w:cstheme="minorHAnsi"/>
        </w:rPr>
      </w:pPr>
      <w:r w:rsidRPr="006C6E4D">
        <w:rPr>
          <w:rFonts w:cstheme="minorHAnsi"/>
        </w:rPr>
        <w:t xml:space="preserve">Payment shall be on a cubic yard basis.   </w:t>
      </w:r>
    </w:p>
    <w:p w14:paraId="6776A9D2" w14:textId="77777777" w:rsidR="006C6E4D" w:rsidRPr="006C6E4D" w:rsidRDefault="006C6E4D" w:rsidP="00E773CA">
      <w:pPr>
        <w:spacing w:after="0" w:line="240" w:lineRule="auto"/>
        <w:ind w:left="720" w:right="1008"/>
        <w:jc w:val="both"/>
        <w:rPr>
          <w:rFonts w:cstheme="minorHAnsi"/>
        </w:rPr>
      </w:pPr>
    </w:p>
    <w:p w14:paraId="4E5DC058" w14:textId="42915D8C" w:rsidR="008954EF" w:rsidRDefault="008954EF" w:rsidP="00E773CA">
      <w:pPr>
        <w:spacing w:after="0" w:line="240" w:lineRule="auto"/>
        <w:ind w:left="720" w:right="1008"/>
        <w:jc w:val="both"/>
        <w:rPr>
          <w:rStyle w:val="Emphasis"/>
          <w:rFonts w:cstheme="minorHAnsi"/>
          <w:i w:val="0"/>
        </w:rPr>
      </w:pPr>
      <w:r w:rsidRPr="00511AD4">
        <w:rPr>
          <w:rStyle w:val="Emphasis"/>
          <w:rFonts w:cstheme="minorHAnsi"/>
          <w:i w:val="0"/>
        </w:rPr>
        <w:t>SSP</w:t>
      </w:r>
      <w:r w:rsidR="00513AC7" w:rsidRPr="00511AD4">
        <w:rPr>
          <w:rStyle w:val="Emphasis"/>
          <w:rFonts w:cstheme="minorHAnsi"/>
          <w:i w:val="0"/>
        </w:rPr>
        <w:t xml:space="preserve"> </w:t>
      </w:r>
      <w:r w:rsidRPr="00511AD4">
        <w:rPr>
          <w:rStyle w:val="Emphasis"/>
          <w:rFonts w:cstheme="minorHAnsi"/>
          <w:i w:val="0"/>
        </w:rPr>
        <w:t>20200</w:t>
      </w:r>
      <w:r w:rsidR="006C6E4D">
        <w:rPr>
          <w:rStyle w:val="Emphasis"/>
          <w:rFonts w:cstheme="minorHAnsi"/>
          <w:i w:val="0"/>
        </w:rPr>
        <w:t xml:space="preserve"> - </w:t>
      </w:r>
      <w:r w:rsidRPr="00511AD4">
        <w:rPr>
          <w:rStyle w:val="Emphasis"/>
          <w:rFonts w:cstheme="minorHAnsi"/>
          <w:i w:val="0"/>
        </w:rPr>
        <w:t xml:space="preserve">Salvage </w:t>
      </w:r>
      <w:r w:rsidRPr="00511AD4">
        <w:rPr>
          <w:rFonts w:cstheme="minorHAnsi"/>
        </w:rPr>
        <w:t>Topsoil………………………………………………………………………</w:t>
      </w:r>
      <w:r w:rsidRPr="00511AD4">
        <w:rPr>
          <w:rStyle w:val="Emphasis"/>
          <w:rFonts w:cstheme="minorHAnsi"/>
          <w:i w:val="0"/>
        </w:rPr>
        <w:t>Per Cubic Yard</w:t>
      </w:r>
    </w:p>
    <w:p w14:paraId="5DBEA6C3" w14:textId="77777777" w:rsidR="00244BE0" w:rsidRPr="00511AD4" w:rsidRDefault="00244BE0" w:rsidP="008473E8">
      <w:pPr>
        <w:spacing w:after="0" w:line="240" w:lineRule="auto"/>
        <w:ind w:left="1440" w:right="1008"/>
        <w:jc w:val="both"/>
        <w:rPr>
          <w:rFonts w:cstheme="minorHAnsi"/>
          <w:iCs/>
        </w:rPr>
      </w:pPr>
    </w:p>
    <w:p w14:paraId="7DA8CEC0" w14:textId="2669B4C5" w:rsidR="008E5CFF" w:rsidRDefault="00440080" w:rsidP="00244BE0">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6" w:name="_Toc508968676"/>
      <w:r w:rsidRPr="00511AD4">
        <w:rPr>
          <w:rStyle w:val="Emphasis"/>
          <w:rFonts w:asciiTheme="minorHAnsi" w:hAnsiTheme="minorHAnsi" w:cstheme="minorHAnsi"/>
          <w:i w:val="0"/>
          <w:iCs w:val="0"/>
          <w:color w:val="auto"/>
          <w:sz w:val="22"/>
          <w:szCs w:val="22"/>
        </w:rPr>
        <w:t>SSP 20201</w:t>
      </w:r>
      <w:r w:rsidR="0076587F">
        <w:rPr>
          <w:rStyle w:val="Emphasis"/>
          <w:rFonts w:asciiTheme="minorHAnsi" w:hAnsiTheme="minorHAnsi" w:cstheme="minorHAnsi"/>
          <w:i w:val="0"/>
          <w:iCs w:val="0"/>
          <w:color w:val="auto"/>
          <w:sz w:val="22"/>
          <w:szCs w:val="22"/>
        </w:rPr>
        <w:t xml:space="preserve"> - </w:t>
      </w:r>
      <w:r w:rsidR="006C6E4D">
        <w:rPr>
          <w:rStyle w:val="Emphasis"/>
          <w:rFonts w:asciiTheme="minorHAnsi" w:hAnsiTheme="minorHAnsi" w:cstheme="minorHAnsi"/>
          <w:i w:val="0"/>
          <w:iCs w:val="0"/>
          <w:color w:val="auto"/>
          <w:sz w:val="22"/>
          <w:szCs w:val="22"/>
        </w:rPr>
        <w:t>BIORETENTION SOIL MIX</w:t>
      </w:r>
      <w:r w:rsidR="008E5CFF" w:rsidRPr="00511AD4">
        <w:rPr>
          <w:rStyle w:val="Emphasis"/>
          <w:rFonts w:asciiTheme="minorHAnsi" w:hAnsiTheme="minorHAnsi" w:cstheme="minorHAnsi"/>
          <w:i w:val="0"/>
          <w:iCs w:val="0"/>
          <w:color w:val="auto"/>
          <w:sz w:val="22"/>
          <w:szCs w:val="22"/>
        </w:rPr>
        <w:t xml:space="preserve"> (BSM)</w:t>
      </w:r>
      <w:bookmarkEnd w:id="6"/>
    </w:p>
    <w:p w14:paraId="4048C3EE" w14:textId="77777777" w:rsidR="00244BE0" w:rsidRPr="00244BE0" w:rsidRDefault="00244BE0" w:rsidP="00244BE0">
      <w:pPr>
        <w:spacing w:after="0"/>
      </w:pPr>
    </w:p>
    <w:p w14:paraId="50109356" w14:textId="77777777" w:rsidR="008E5CFF" w:rsidRPr="006C6E4D" w:rsidRDefault="008E5CFF" w:rsidP="00E54807">
      <w:pPr>
        <w:spacing w:after="0" w:line="240" w:lineRule="auto"/>
        <w:ind w:left="720" w:right="1008"/>
        <w:rPr>
          <w:rFonts w:cstheme="minorHAnsi"/>
          <w:bCs/>
        </w:rPr>
      </w:pPr>
      <w:r w:rsidRPr="006C6E4D">
        <w:rPr>
          <w:rFonts w:cstheme="minorHAnsi"/>
          <w:bCs/>
        </w:rPr>
        <w:t xml:space="preserve">Description: The BSM shall be a mixture of 60% Fine Aggregate (Sand), 20% Loamy Sand and 20% Compost conforming to the following requirements. </w:t>
      </w:r>
    </w:p>
    <w:p w14:paraId="26F12030" w14:textId="77777777" w:rsidR="008E5CFF" w:rsidRPr="006C6E4D" w:rsidRDefault="008E5CFF" w:rsidP="00E54807">
      <w:pPr>
        <w:spacing w:after="0" w:line="240" w:lineRule="auto"/>
        <w:ind w:left="720" w:right="1008"/>
        <w:rPr>
          <w:rFonts w:cstheme="minorHAnsi"/>
          <w:bCs/>
        </w:rPr>
      </w:pPr>
    </w:p>
    <w:p w14:paraId="0B6C9207" w14:textId="77777777" w:rsidR="008E5CFF" w:rsidRPr="00511AD4" w:rsidRDefault="008E5CFF" w:rsidP="00E54807">
      <w:pPr>
        <w:spacing w:after="0" w:line="240" w:lineRule="auto"/>
        <w:ind w:left="720" w:right="1008"/>
        <w:rPr>
          <w:rFonts w:cstheme="minorHAnsi"/>
        </w:rPr>
      </w:pPr>
      <w:r w:rsidRPr="006C6E4D">
        <w:rPr>
          <w:rFonts w:cstheme="minorHAnsi"/>
          <w:bCs/>
        </w:rPr>
        <w:t>Materials:</w:t>
      </w:r>
      <w:r w:rsidRPr="00511AD4">
        <w:rPr>
          <w:rFonts w:cstheme="minorHAnsi"/>
        </w:rPr>
        <w:t xml:space="preserve"> This item covers BSM material testing, producing and construction requirements. </w:t>
      </w:r>
    </w:p>
    <w:p w14:paraId="5F2AE00C" w14:textId="77777777" w:rsidR="008E5CFF" w:rsidRPr="00511AD4" w:rsidRDefault="008E5CFF" w:rsidP="00E54807">
      <w:pPr>
        <w:spacing w:after="0" w:line="240" w:lineRule="auto"/>
        <w:ind w:left="720" w:right="1008"/>
        <w:rPr>
          <w:rFonts w:cstheme="minorHAnsi"/>
        </w:rPr>
      </w:pPr>
      <w:r w:rsidRPr="00511AD4">
        <w:rPr>
          <w:rFonts w:cstheme="minorHAnsi"/>
        </w:rPr>
        <w:tab/>
        <w:t>1)</w:t>
      </w:r>
      <w:r w:rsidRPr="00511AD4">
        <w:rPr>
          <w:rFonts w:cstheme="minorHAnsi"/>
        </w:rPr>
        <w:tab/>
      </w:r>
      <w:r w:rsidRPr="00511AD4">
        <w:rPr>
          <w:rFonts w:cstheme="minorHAnsi"/>
          <w:u w:val="single"/>
        </w:rPr>
        <w:t>FINE AGGREGATE (SAND) – 60% of BSM</w:t>
      </w:r>
    </w:p>
    <w:p w14:paraId="0AE20D78" w14:textId="77777777" w:rsidR="008E5CFF" w:rsidRPr="00511AD4" w:rsidRDefault="008E5CFF" w:rsidP="006A445C">
      <w:pPr>
        <w:spacing w:after="0" w:line="240" w:lineRule="auto"/>
        <w:ind w:left="720" w:right="1008"/>
        <w:rPr>
          <w:rFonts w:cstheme="minorHAnsi"/>
        </w:rPr>
      </w:pPr>
      <w:r w:rsidRPr="00511AD4">
        <w:rPr>
          <w:rFonts w:cstheme="minorHAnsi"/>
        </w:rPr>
        <w:t>a.</w:t>
      </w:r>
      <w:r w:rsidRPr="00511AD4">
        <w:rPr>
          <w:rFonts w:cstheme="minorHAnsi"/>
        </w:rPr>
        <w:tab/>
        <w:t>Fine Aggregate shall be washed and free of wood, waste or any other foreign material.</w:t>
      </w:r>
    </w:p>
    <w:p w14:paraId="1D2B77A8" w14:textId="77777777" w:rsidR="008E5CFF" w:rsidRPr="00511AD4" w:rsidRDefault="008E5CFF" w:rsidP="006A445C">
      <w:pPr>
        <w:spacing w:after="0" w:line="240" w:lineRule="auto"/>
        <w:ind w:left="1440" w:right="1008" w:hanging="720"/>
        <w:rPr>
          <w:rFonts w:cstheme="minorHAnsi"/>
        </w:rPr>
      </w:pPr>
      <w:r w:rsidRPr="00511AD4">
        <w:rPr>
          <w:rFonts w:cstheme="minorHAnsi"/>
        </w:rPr>
        <w:lastRenderedPageBreak/>
        <w:t>b.</w:t>
      </w:r>
      <w:r w:rsidRPr="00511AD4">
        <w:rPr>
          <w:rFonts w:cstheme="minorHAnsi"/>
        </w:rPr>
        <w:tab/>
        <w:t>Fine Aggregate shall be analyzed using AASHTO T-11/T-27 and meet the following gradations requirements:</w:t>
      </w:r>
    </w:p>
    <w:tbl>
      <w:tblPr>
        <w:tblStyle w:val="TableGrid"/>
        <w:tblW w:w="0" w:type="auto"/>
        <w:tblInd w:w="1728" w:type="dxa"/>
        <w:tblLook w:val="04A0" w:firstRow="1" w:lastRow="0" w:firstColumn="1" w:lastColumn="0" w:noHBand="0" w:noVBand="1"/>
      </w:tblPr>
      <w:tblGrid>
        <w:gridCol w:w="4140"/>
        <w:gridCol w:w="3708"/>
      </w:tblGrid>
      <w:tr w:rsidR="00511AD4" w:rsidRPr="00511AD4" w14:paraId="61629643" w14:textId="77777777" w:rsidTr="0062769B">
        <w:tc>
          <w:tcPr>
            <w:tcW w:w="7848" w:type="dxa"/>
            <w:gridSpan w:val="2"/>
          </w:tcPr>
          <w:p w14:paraId="279A3150" w14:textId="77777777" w:rsidR="008E5CFF" w:rsidRPr="00511AD4" w:rsidRDefault="008E5CFF" w:rsidP="00FB36B2">
            <w:pPr>
              <w:spacing w:after="0"/>
              <w:ind w:left="720" w:right="1008"/>
              <w:jc w:val="center"/>
              <w:rPr>
                <w:rFonts w:cstheme="minorHAnsi"/>
                <w:b/>
              </w:rPr>
            </w:pPr>
            <w:r w:rsidRPr="00511AD4">
              <w:rPr>
                <w:rFonts w:cstheme="minorHAnsi"/>
                <w:b/>
              </w:rPr>
              <w:t>ISPWC – Section 801.2.2 Filter Sand</w:t>
            </w:r>
          </w:p>
        </w:tc>
      </w:tr>
      <w:tr w:rsidR="00511AD4" w:rsidRPr="00511AD4" w14:paraId="604AE235" w14:textId="77777777" w:rsidTr="0062769B">
        <w:tc>
          <w:tcPr>
            <w:tcW w:w="4140" w:type="dxa"/>
          </w:tcPr>
          <w:p w14:paraId="1E2B7E21" w14:textId="77777777" w:rsidR="008E5CFF" w:rsidRPr="00511AD4" w:rsidRDefault="008E5CFF" w:rsidP="00FB36B2">
            <w:pPr>
              <w:spacing w:after="0"/>
              <w:ind w:left="720" w:right="1008"/>
              <w:jc w:val="center"/>
              <w:rPr>
                <w:rFonts w:cstheme="minorHAnsi"/>
                <w:b/>
              </w:rPr>
            </w:pPr>
            <w:r w:rsidRPr="00511AD4">
              <w:rPr>
                <w:rFonts w:cstheme="minorHAnsi"/>
                <w:b/>
              </w:rPr>
              <w:t>SIEVE SIZE</w:t>
            </w:r>
          </w:p>
        </w:tc>
        <w:tc>
          <w:tcPr>
            <w:tcW w:w="3708" w:type="dxa"/>
          </w:tcPr>
          <w:p w14:paraId="05928026" w14:textId="77777777" w:rsidR="008E5CFF" w:rsidRPr="00511AD4" w:rsidRDefault="008E5CFF" w:rsidP="00FB36B2">
            <w:pPr>
              <w:spacing w:after="0"/>
              <w:ind w:left="720" w:right="1008"/>
              <w:jc w:val="center"/>
              <w:rPr>
                <w:rFonts w:cstheme="minorHAnsi"/>
                <w:b/>
              </w:rPr>
            </w:pPr>
            <w:r w:rsidRPr="00511AD4">
              <w:rPr>
                <w:rFonts w:cstheme="minorHAnsi"/>
                <w:b/>
              </w:rPr>
              <w:t>PERCENT PASSING</w:t>
            </w:r>
          </w:p>
        </w:tc>
      </w:tr>
      <w:tr w:rsidR="00511AD4" w:rsidRPr="00511AD4" w14:paraId="0DE31DB2" w14:textId="77777777" w:rsidTr="0062769B">
        <w:tc>
          <w:tcPr>
            <w:tcW w:w="4140" w:type="dxa"/>
          </w:tcPr>
          <w:p w14:paraId="33D4F222" w14:textId="77777777" w:rsidR="008E5CFF" w:rsidRPr="00511AD4" w:rsidRDefault="008E5CFF" w:rsidP="00FB36B2">
            <w:pPr>
              <w:spacing w:after="0"/>
              <w:ind w:left="720" w:right="1008"/>
              <w:jc w:val="center"/>
              <w:rPr>
                <w:rFonts w:cstheme="minorHAnsi"/>
              </w:rPr>
            </w:pPr>
            <w:r w:rsidRPr="00511AD4">
              <w:rPr>
                <w:rFonts w:cstheme="minorHAnsi"/>
              </w:rPr>
              <w:t>3/8 inch</w:t>
            </w:r>
          </w:p>
        </w:tc>
        <w:tc>
          <w:tcPr>
            <w:tcW w:w="3708" w:type="dxa"/>
          </w:tcPr>
          <w:p w14:paraId="0B59C4E4" w14:textId="77777777" w:rsidR="008E5CFF" w:rsidRPr="00511AD4" w:rsidRDefault="008E5CFF" w:rsidP="00FB36B2">
            <w:pPr>
              <w:spacing w:after="0"/>
              <w:ind w:left="720" w:right="1008"/>
              <w:jc w:val="center"/>
              <w:rPr>
                <w:rFonts w:cstheme="minorHAnsi"/>
              </w:rPr>
            </w:pPr>
            <w:r w:rsidRPr="00511AD4">
              <w:rPr>
                <w:rFonts w:cstheme="minorHAnsi"/>
              </w:rPr>
              <w:t>100</w:t>
            </w:r>
          </w:p>
        </w:tc>
      </w:tr>
      <w:tr w:rsidR="00511AD4" w:rsidRPr="00511AD4" w14:paraId="358325F2" w14:textId="77777777" w:rsidTr="0062769B">
        <w:tc>
          <w:tcPr>
            <w:tcW w:w="4140" w:type="dxa"/>
          </w:tcPr>
          <w:p w14:paraId="5CF6F859" w14:textId="77777777" w:rsidR="008E5CFF" w:rsidRPr="00511AD4" w:rsidRDefault="008E5CFF" w:rsidP="00FB36B2">
            <w:pPr>
              <w:spacing w:after="0"/>
              <w:ind w:left="720" w:right="1008"/>
              <w:jc w:val="center"/>
              <w:rPr>
                <w:rFonts w:cstheme="minorHAnsi"/>
              </w:rPr>
            </w:pPr>
            <w:r w:rsidRPr="00511AD4">
              <w:rPr>
                <w:rFonts w:cstheme="minorHAnsi"/>
              </w:rPr>
              <w:t>No. 4</w:t>
            </w:r>
          </w:p>
        </w:tc>
        <w:tc>
          <w:tcPr>
            <w:tcW w:w="3708" w:type="dxa"/>
          </w:tcPr>
          <w:p w14:paraId="09A26180" w14:textId="77777777" w:rsidR="008E5CFF" w:rsidRPr="00511AD4" w:rsidRDefault="008E5CFF" w:rsidP="00FB36B2">
            <w:pPr>
              <w:spacing w:after="0"/>
              <w:ind w:left="720" w:right="1008"/>
              <w:jc w:val="center"/>
              <w:rPr>
                <w:rFonts w:cstheme="minorHAnsi"/>
              </w:rPr>
            </w:pPr>
            <w:r w:rsidRPr="00511AD4">
              <w:rPr>
                <w:rFonts w:cstheme="minorHAnsi"/>
              </w:rPr>
              <w:t>95-100</w:t>
            </w:r>
          </w:p>
        </w:tc>
      </w:tr>
      <w:tr w:rsidR="00511AD4" w:rsidRPr="00511AD4" w14:paraId="44B74958" w14:textId="77777777" w:rsidTr="0062769B">
        <w:tc>
          <w:tcPr>
            <w:tcW w:w="4140" w:type="dxa"/>
          </w:tcPr>
          <w:p w14:paraId="03538278" w14:textId="77777777" w:rsidR="008E5CFF" w:rsidRPr="00511AD4" w:rsidRDefault="008E5CFF" w:rsidP="00FB36B2">
            <w:pPr>
              <w:spacing w:after="0"/>
              <w:ind w:left="720" w:right="1008"/>
              <w:jc w:val="center"/>
              <w:rPr>
                <w:rFonts w:cstheme="minorHAnsi"/>
              </w:rPr>
            </w:pPr>
            <w:r w:rsidRPr="00511AD4">
              <w:rPr>
                <w:rFonts w:cstheme="minorHAnsi"/>
              </w:rPr>
              <w:t>No. 16</w:t>
            </w:r>
          </w:p>
        </w:tc>
        <w:tc>
          <w:tcPr>
            <w:tcW w:w="3708" w:type="dxa"/>
          </w:tcPr>
          <w:p w14:paraId="35C0E8FF" w14:textId="77777777" w:rsidR="008E5CFF" w:rsidRPr="00511AD4" w:rsidRDefault="008E5CFF" w:rsidP="00FB36B2">
            <w:pPr>
              <w:spacing w:after="0"/>
              <w:ind w:left="720" w:right="1008"/>
              <w:jc w:val="center"/>
              <w:rPr>
                <w:rFonts w:cstheme="minorHAnsi"/>
              </w:rPr>
            </w:pPr>
            <w:r w:rsidRPr="00511AD4">
              <w:rPr>
                <w:rFonts w:cstheme="minorHAnsi"/>
              </w:rPr>
              <w:t>45-80</w:t>
            </w:r>
          </w:p>
        </w:tc>
      </w:tr>
      <w:tr w:rsidR="00511AD4" w:rsidRPr="00511AD4" w14:paraId="33A8F975" w14:textId="77777777" w:rsidTr="0062769B">
        <w:tc>
          <w:tcPr>
            <w:tcW w:w="4140" w:type="dxa"/>
          </w:tcPr>
          <w:p w14:paraId="4685831E" w14:textId="77777777" w:rsidR="008E5CFF" w:rsidRPr="00511AD4" w:rsidRDefault="008E5CFF" w:rsidP="00FB36B2">
            <w:pPr>
              <w:spacing w:after="0"/>
              <w:ind w:left="720" w:right="1008"/>
              <w:jc w:val="center"/>
              <w:rPr>
                <w:rFonts w:cstheme="minorHAnsi"/>
              </w:rPr>
            </w:pPr>
            <w:r w:rsidRPr="00511AD4">
              <w:rPr>
                <w:rFonts w:cstheme="minorHAnsi"/>
              </w:rPr>
              <w:t>No. 50</w:t>
            </w:r>
          </w:p>
        </w:tc>
        <w:tc>
          <w:tcPr>
            <w:tcW w:w="3708" w:type="dxa"/>
          </w:tcPr>
          <w:p w14:paraId="0B04010D" w14:textId="77777777" w:rsidR="008E5CFF" w:rsidRPr="00511AD4" w:rsidRDefault="008E5CFF" w:rsidP="00FB36B2">
            <w:pPr>
              <w:spacing w:after="0"/>
              <w:ind w:left="720" w:right="1008"/>
              <w:jc w:val="center"/>
              <w:rPr>
                <w:rFonts w:cstheme="minorHAnsi"/>
              </w:rPr>
            </w:pPr>
            <w:r w:rsidRPr="00511AD4">
              <w:rPr>
                <w:rFonts w:cstheme="minorHAnsi"/>
              </w:rPr>
              <w:t>10-30</w:t>
            </w:r>
          </w:p>
        </w:tc>
      </w:tr>
      <w:tr w:rsidR="00511AD4" w:rsidRPr="00511AD4" w14:paraId="3D426950" w14:textId="77777777" w:rsidTr="0062769B">
        <w:tc>
          <w:tcPr>
            <w:tcW w:w="4140" w:type="dxa"/>
          </w:tcPr>
          <w:p w14:paraId="7476DE02" w14:textId="77777777" w:rsidR="008E5CFF" w:rsidRPr="00511AD4" w:rsidRDefault="008E5CFF" w:rsidP="00FB36B2">
            <w:pPr>
              <w:spacing w:after="0"/>
              <w:ind w:left="720" w:right="1008"/>
              <w:jc w:val="center"/>
              <w:rPr>
                <w:rFonts w:cstheme="minorHAnsi"/>
              </w:rPr>
            </w:pPr>
            <w:r w:rsidRPr="00511AD4">
              <w:rPr>
                <w:rFonts w:cstheme="minorHAnsi"/>
              </w:rPr>
              <w:t>No. 100</w:t>
            </w:r>
          </w:p>
        </w:tc>
        <w:tc>
          <w:tcPr>
            <w:tcW w:w="3708" w:type="dxa"/>
          </w:tcPr>
          <w:p w14:paraId="0F2FF122" w14:textId="77777777" w:rsidR="008E5CFF" w:rsidRPr="00511AD4" w:rsidRDefault="008E5CFF" w:rsidP="00FB36B2">
            <w:pPr>
              <w:spacing w:after="0"/>
              <w:ind w:left="720" w:right="1008"/>
              <w:jc w:val="center"/>
              <w:rPr>
                <w:rFonts w:cstheme="minorHAnsi"/>
              </w:rPr>
            </w:pPr>
            <w:r w:rsidRPr="00511AD4">
              <w:rPr>
                <w:rFonts w:cstheme="minorHAnsi"/>
              </w:rPr>
              <w:t>2-10</w:t>
            </w:r>
          </w:p>
        </w:tc>
      </w:tr>
      <w:tr w:rsidR="008E5CFF" w:rsidRPr="00511AD4" w14:paraId="5A2F8459" w14:textId="77777777" w:rsidTr="0062769B">
        <w:tc>
          <w:tcPr>
            <w:tcW w:w="4140" w:type="dxa"/>
          </w:tcPr>
          <w:p w14:paraId="37CEF23D" w14:textId="77777777" w:rsidR="008E5CFF" w:rsidRPr="00511AD4" w:rsidRDefault="008E5CFF" w:rsidP="00FB36B2">
            <w:pPr>
              <w:spacing w:after="0"/>
              <w:ind w:left="720" w:right="1008"/>
              <w:jc w:val="center"/>
              <w:rPr>
                <w:rFonts w:cstheme="minorHAnsi"/>
              </w:rPr>
            </w:pPr>
            <w:r w:rsidRPr="00511AD4">
              <w:rPr>
                <w:rFonts w:cstheme="minorHAnsi"/>
              </w:rPr>
              <w:t>No. 200</w:t>
            </w:r>
          </w:p>
        </w:tc>
        <w:tc>
          <w:tcPr>
            <w:tcW w:w="3708" w:type="dxa"/>
          </w:tcPr>
          <w:p w14:paraId="192FCF47" w14:textId="77777777" w:rsidR="008E5CFF" w:rsidRPr="00511AD4" w:rsidRDefault="008E5CFF" w:rsidP="00FB36B2">
            <w:pPr>
              <w:spacing w:after="0"/>
              <w:ind w:left="720" w:right="1008"/>
              <w:jc w:val="center"/>
              <w:rPr>
                <w:rFonts w:cstheme="minorHAnsi"/>
              </w:rPr>
            </w:pPr>
            <w:r w:rsidRPr="00511AD4">
              <w:rPr>
                <w:rFonts w:cstheme="minorHAnsi"/>
              </w:rPr>
              <w:t>0-4</w:t>
            </w:r>
          </w:p>
        </w:tc>
      </w:tr>
    </w:tbl>
    <w:p w14:paraId="6BF534F4" w14:textId="77777777" w:rsidR="001B55EF" w:rsidRPr="00511AD4" w:rsidRDefault="001B55EF" w:rsidP="000C40C0">
      <w:pPr>
        <w:pStyle w:val="ListParagraph"/>
        <w:ind w:right="1008"/>
        <w:rPr>
          <w:rFonts w:cstheme="minorHAnsi"/>
        </w:rPr>
      </w:pPr>
    </w:p>
    <w:p w14:paraId="38FD60B0" w14:textId="77777777" w:rsidR="001B55EF" w:rsidRPr="00511AD4" w:rsidRDefault="001B55EF" w:rsidP="0062769B">
      <w:pPr>
        <w:pStyle w:val="ListParagraph"/>
        <w:numPr>
          <w:ilvl w:val="0"/>
          <w:numId w:val="27"/>
        </w:numPr>
        <w:ind w:left="1440" w:right="1008" w:hanging="720"/>
        <w:rPr>
          <w:rFonts w:cstheme="minorHAnsi"/>
        </w:rPr>
      </w:pPr>
      <w:r w:rsidRPr="00511AD4">
        <w:rPr>
          <w:rFonts w:cstheme="minorHAnsi"/>
        </w:rPr>
        <w:t>Fine Aggregate Sand shall be analyzed to meet the following requirements:</w:t>
      </w:r>
    </w:p>
    <w:tbl>
      <w:tblPr>
        <w:tblStyle w:val="TableGrid"/>
        <w:tblW w:w="0" w:type="auto"/>
        <w:tblInd w:w="1728" w:type="dxa"/>
        <w:tblLook w:val="04A0" w:firstRow="1" w:lastRow="0" w:firstColumn="1" w:lastColumn="0" w:noHBand="0" w:noVBand="1"/>
      </w:tblPr>
      <w:tblGrid>
        <w:gridCol w:w="4140"/>
        <w:gridCol w:w="3708"/>
      </w:tblGrid>
      <w:tr w:rsidR="00511AD4" w:rsidRPr="00511AD4" w14:paraId="49CDD135" w14:textId="77777777" w:rsidTr="0062769B">
        <w:tc>
          <w:tcPr>
            <w:tcW w:w="4140" w:type="dxa"/>
          </w:tcPr>
          <w:p w14:paraId="6B731714" w14:textId="77777777" w:rsidR="001B55EF" w:rsidRPr="00511AD4" w:rsidRDefault="001B55EF" w:rsidP="00FB36B2">
            <w:pPr>
              <w:pStyle w:val="ListParagraph"/>
              <w:spacing w:after="0"/>
              <w:ind w:right="1008"/>
              <w:jc w:val="center"/>
              <w:rPr>
                <w:rFonts w:cstheme="minorHAnsi"/>
                <w:b/>
              </w:rPr>
            </w:pPr>
            <w:r w:rsidRPr="00511AD4">
              <w:rPr>
                <w:rFonts w:cstheme="minorHAnsi"/>
                <w:b/>
              </w:rPr>
              <w:t>Test Method</w:t>
            </w:r>
          </w:p>
        </w:tc>
        <w:tc>
          <w:tcPr>
            <w:tcW w:w="3708" w:type="dxa"/>
          </w:tcPr>
          <w:p w14:paraId="39493D9F" w14:textId="77777777" w:rsidR="001B55EF" w:rsidRPr="00511AD4" w:rsidRDefault="001B55EF" w:rsidP="00FB36B2">
            <w:pPr>
              <w:pStyle w:val="ListParagraph"/>
              <w:spacing w:after="0"/>
              <w:ind w:right="1008"/>
              <w:jc w:val="center"/>
              <w:rPr>
                <w:rFonts w:cstheme="minorHAnsi"/>
                <w:b/>
              </w:rPr>
            </w:pPr>
            <w:r w:rsidRPr="00511AD4">
              <w:rPr>
                <w:rFonts w:cstheme="minorHAnsi"/>
                <w:b/>
              </w:rPr>
              <w:t>SPECIFICATIONS</w:t>
            </w:r>
          </w:p>
        </w:tc>
      </w:tr>
      <w:tr w:rsidR="00511AD4" w:rsidRPr="00511AD4" w14:paraId="42522E15" w14:textId="77777777" w:rsidTr="0062769B">
        <w:tc>
          <w:tcPr>
            <w:tcW w:w="4140" w:type="dxa"/>
          </w:tcPr>
          <w:p w14:paraId="77DFACED" w14:textId="77777777" w:rsidR="001B55EF" w:rsidRPr="00511AD4" w:rsidRDefault="001B55EF" w:rsidP="00FB36B2">
            <w:pPr>
              <w:pStyle w:val="ListParagraph"/>
              <w:spacing w:after="0"/>
              <w:ind w:right="1008"/>
              <w:jc w:val="center"/>
              <w:rPr>
                <w:rFonts w:cstheme="minorHAnsi"/>
              </w:rPr>
            </w:pPr>
            <w:r w:rsidRPr="00511AD4">
              <w:rPr>
                <w:rFonts w:cstheme="minorHAnsi"/>
              </w:rPr>
              <w:t>Soluble salt</w:t>
            </w:r>
          </w:p>
        </w:tc>
        <w:tc>
          <w:tcPr>
            <w:tcW w:w="3708" w:type="dxa"/>
          </w:tcPr>
          <w:p w14:paraId="5AF9F5A9" w14:textId="77777777" w:rsidR="001B55EF" w:rsidRPr="00511AD4" w:rsidRDefault="001B55EF" w:rsidP="00FB36B2">
            <w:pPr>
              <w:pStyle w:val="ListParagraph"/>
              <w:spacing w:after="0"/>
              <w:ind w:right="1008"/>
              <w:jc w:val="center"/>
              <w:rPr>
                <w:rFonts w:cstheme="minorHAnsi"/>
              </w:rPr>
            </w:pPr>
            <w:r w:rsidRPr="00511AD4">
              <w:rPr>
                <w:rFonts w:cstheme="minorHAnsi"/>
              </w:rPr>
              <w:t>&lt; 3.0 dS/m</w:t>
            </w:r>
          </w:p>
        </w:tc>
      </w:tr>
      <w:tr w:rsidR="00511AD4" w:rsidRPr="00511AD4" w14:paraId="3AC2625E" w14:textId="77777777" w:rsidTr="0062769B">
        <w:tc>
          <w:tcPr>
            <w:tcW w:w="4140" w:type="dxa"/>
          </w:tcPr>
          <w:p w14:paraId="65BEC5BA" w14:textId="77777777" w:rsidR="001B55EF" w:rsidRPr="00511AD4" w:rsidRDefault="001B55EF" w:rsidP="00FB36B2">
            <w:pPr>
              <w:pStyle w:val="ListParagraph"/>
              <w:spacing w:after="0"/>
              <w:ind w:right="1008"/>
              <w:jc w:val="center"/>
              <w:rPr>
                <w:rFonts w:cstheme="minorHAnsi"/>
              </w:rPr>
            </w:pPr>
            <w:r w:rsidRPr="00511AD4">
              <w:rPr>
                <w:rFonts w:cstheme="minorHAnsi"/>
              </w:rPr>
              <w:t>Boron</w:t>
            </w:r>
          </w:p>
        </w:tc>
        <w:tc>
          <w:tcPr>
            <w:tcW w:w="3708" w:type="dxa"/>
          </w:tcPr>
          <w:p w14:paraId="62B45233" w14:textId="77777777" w:rsidR="001B55EF" w:rsidRPr="00511AD4" w:rsidRDefault="001B55EF" w:rsidP="00FB36B2">
            <w:pPr>
              <w:pStyle w:val="ListParagraph"/>
              <w:spacing w:after="0"/>
              <w:ind w:right="1008"/>
              <w:jc w:val="center"/>
              <w:rPr>
                <w:rFonts w:cstheme="minorHAnsi"/>
              </w:rPr>
            </w:pPr>
            <w:r w:rsidRPr="00511AD4">
              <w:rPr>
                <w:rFonts w:cstheme="minorHAnsi"/>
              </w:rPr>
              <w:t>&lt; 0.8 ppm</w:t>
            </w:r>
          </w:p>
        </w:tc>
      </w:tr>
      <w:tr w:rsidR="001B55EF" w:rsidRPr="00511AD4" w14:paraId="4A6CCBCC" w14:textId="77777777" w:rsidTr="0062769B">
        <w:tc>
          <w:tcPr>
            <w:tcW w:w="4140" w:type="dxa"/>
          </w:tcPr>
          <w:p w14:paraId="4E4482F2" w14:textId="77777777" w:rsidR="001B55EF" w:rsidRPr="00511AD4" w:rsidRDefault="001B55EF" w:rsidP="00FB36B2">
            <w:pPr>
              <w:pStyle w:val="ListParagraph"/>
              <w:spacing w:after="0"/>
              <w:ind w:right="1008"/>
              <w:jc w:val="center"/>
              <w:rPr>
                <w:rFonts w:cstheme="minorHAnsi"/>
              </w:rPr>
            </w:pPr>
            <w:r w:rsidRPr="00511AD4">
              <w:rPr>
                <w:rFonts w:cstheme="minorHAnsi"/>
              </w:rPr>
              <w:t>SAR</w:t>
            </w:r>
          </w:p>
        </w:tc>
        <w:tc>
          <w:tcPr>
            <w:tcW w:w="3708" w:type="dxa"/>
          </w:tcPr>
          <w:p w14:paraId="35604CBD" w14:textId="77777777" w:rsidR="001B55EF" w:rsidRPr="00511AD4" w:rsidRDefault="001B55EF" w:rsidP="00FB36B2">
            <w:pPr>
              <w:pStyle w:val="ListParagraph"/>
              <w:spacing w:after="0"/>
              <w:ind w:right="1008"/>
              <w:jc w:val="center"/>
              <w:rPr>
                <w:rFonts w:cstheme="minorHAnsi"/>
              </w:rPr>
            </w:pPr>
            <w:r w:rsidRPr="00511AD4">
              <w:rPr>
                <w:rFonts w:cstheme="minorHAnsi"/>
              </w:rPr>
              <w:t>&lt; 2.0</w:t>
            </w:r>
          </w:p>
        </w:tc>
      </w:tr>
    </w:tbl>
    <w:p w14:paraId="4AD3227B" w14:textId="77777777" w:rsidR="008E5CFF" w:rsidRPr="00511AD4" w:rsidRDefault="008E5CFF" w:rsidP="000C40C0">
      <w:pPr>
        <w:ind w:left="720" w:right="1008" w:hanging="720"/>
        <w:jc w:val="center"/>
        <w:rPr>
          <w:rFonts w:cstheme="minorHAnsi"/>
        </w:rPr>
      </w:pPr>
    </w:p>
    <w:p w14:paraId="20DEAC91" w14:textId="77777777" w:rsidR="008E5CFF" w:rsidRPr="00511AD4" w:rsidRDefault="008E5CFF" w:rsidP="000C40C0">
      <w:pPr>
        <w:pStyle w:val="ListParagraph"/>
        <w:ind w:right="1008"/>
        <w:rPr>
          <w:rFonts w:cstheme="minorHAnsi"/>
        </w:rPr>
      </w:pPr>
      <w:r w:rsidRPr="00511AD4">
        <w:rPr>
          <w:rFonts w:cstheme="minorHAnsi"/>
        </w:rPr>
        <w:t>2)</w:t>
      </w:r>
      <w:r w:rsidRPr="00511AD4">
        <w:rPr>
          <w:rFonts w:cstheme="minorHAnsi"/>
        </w:rPr>
        <w:tab/>
      </w:r>
      <w:r w:rsidRPr="00511AD4">
        <w:rPr>
          <w:rFonts w:cstheme="minorHAnsi"/>
          <w:u w:val="single"/>
        </w:rPr>
        <w:t>LOAMY SAND – 20% of BSM</w:t>
      </w:r>
    </w:p>
    <w:p w14:paraId="198EEF06" w14:textId="77777777" w:rsidR="008E5CFF" w:rsidRPr="00511AD4" w:rsidRDefault="008E5CFF" w:rsidP="0062769B">
      <w:pPr>
        <w:pStyle w:val="ListParagraph"/>
        <w:spacing w:line="240" w:lineRule="auto"/>
        <w:ind w:left="1440" w:right="1008" w:hanging="720"/>
        <w:rPr>
          <w:rFonts w:cstheme="minorHAnsi"/>
        </w:rPr>
      </w:pPr>
      <w:r w:rsidRPr="00511AD4">
        <w:rPr>
          <w:rFonts w:cstheme="minorHAnsi"/>
        </w:rPr>
        <w:t>a.</w:t>
      </w:r>
      <w:r w:rsidRPr="00511AD4">
        <w:rPr>
          <w:rFonts w:cstheme="minorHAnsi"/>
        </w:rPr>
        <w:tab/>
        <w:t>Loamy sand shall be free of weeds, roots, stems, seeds, heavy metals and all other foreign material.</w:t>
      </w:r>
    </w:p>
    <w:p w14:paraId="1B748370" w14:textId="77777777" w:rsidR="008E5CFF" w:rsidRPr="00511AD4" w:rsidRDefault="008E5CFF" w:rsidP="0062769B">
      <w:pPr>
        <w:pStyle w:val="ListParagraph"/>
        <w:spacing w:line="240" w:lineRule="auto"/>
        <w:ind w:left="1440" w:right="1008" w:hanging="720"/>
        <w:rPr>
          <w:rFonts w:cstheme="minorHAnsi"/>
        </w:rPr>
      </w:pPr>
      <w:r w:rsidRPr="00511AD4">
        <w:rPr>
          <w:rFonts w:cstheme="minorHAnsi"/>
        </w:rPr>
        <w:t>b.</w:t>
      </w:r>
      <w:r w:rsidRPr="00511AD4">
        <w:rPr>
          <w:rFonts w:cstheme="minorHAnsi"/>
        </w:rPr>
        <w:tab/>
        <w:t>Loamy Sand shall be classified using ASTM D-422 and meet the following requirements:</w:t>
      </w:r>
    </w:p>
    <w:p w14:paraId="5FE31363" w14:textId="77777777" w:rsidR="001B55EF" w:rsidRPr="00511AD4" w:rsidRDefault="001B55EF" w:rsidP="000C40C0">
      <w:pPr>
        <w:pStyle w:val="ListParagraph"/>
        <w:ind w:right="1008" w:hanging="720"/>
        <w:rPr>
          <w:rFonts w:cstheme="minorHAnsi"/>
        </w:rPr>
      </w:pPr>
    </w:p>
    <w:tbl>
      <w:tblPr>
        <w:tblStyle w:val="TableGrid"/>
        <w:tblW w:w="0" w:type="auto"/>
        <w:tblInd w:w="1728" w:type="dxa"/>
        <w:tblLook w:val="04A0" w:firstRow="1" w:lastRow="0" w:firstColumn="1" w:lastColumn="0" w:noHBand="0" w:noVBand="1"/>
      </w:tblPr>
      <w:tblGrid>
        <w:gridCol w:w="4140"/>
        <w:gridCol w:w="3708"/>
      </w:tblGrid>
      <w:tr w:rsidR="00511AD4" w:rsidRPr="00511AD4" w14:paraId="6A185C07" w14:textId="77777777" w:rsidTr="0062769B">
        <w:tc>
          <w:tcPr>
            <w:tcW w:w="4140" w:type="dxa"/>
          </w:tcPr>
          <w:p w14:paraId="256BA38B" w14:textId="77777777" w:rsidR="008E5CFF" w:rsidRPr="00511AD4" w:rsidRDefault="008E5CFF" w:rsidP="00FB36B2">
            <w:pPr>
              <w:pStyle w:val="ListParagraph"/>
              <w:spacing w:after="0"/>
              <w:ind w:right="1008"/>
              <w:jc w:val="center"/>
              <w:rPr>
                <w:rFonts w:cstheme="minorHAnsi"/>
                <w:b/>
              </w:rPr>
            </w:pPr>
            <w:r w:rsidRPr="00511AD4">
              <w:rPr>
                <w:rFonts w:cstheme="minorHAnsi"/>
                <w:b/>
              </w:rPr>
              <w:t>COMPONENT</w:t>
            </w:r>
          </w:p>
        </w:tc>
        <w:tc>
          <w:tcPr>
            <w:tcW w:w="3708" w:type="dxa"/>
          </w:tcPr>
          <w:p w14:paraId="2D6DD886" w14:textId="77777777" w:rsidR="008E5CFF" w:rsidRPr="0062769B" w:rsidRDefault="008E5CFF" w:rsidP="00FB36B2">
            <w:pPr>
              <w:spacing w:after="0"/>
              <w:ind w:right="1008"/>
              <w:rPr>
                <w:rFonts w:cstheme="minorHAnsi"/>
                <w:b/>
              </w:rPr>
            </w:pPr>
            <w:r w:rsidRPr="0062769B">
              <w:rPr>
                <w:rFonts w:cstheme="minorHAnsi"/>
                <w:b/>
              </w:rPr>
              <w:t>PERCENT IN SAMPLE</w:t>
            </w:r>
          </w:p>
        </w:tc>
      </w:tr>
      <w:tr w:rsidR="00511AD4" w:rsidRPr="00511AD4" w14:paraId="66A247CF" w14:textId="77777777" w:rsidTr="0062769B">
        <w:tc>
          <w:tcPr>
            <w:tcW w:w="4140" w:type="dxa"/>
          </w:tcPr>
          <w:p w14:paraId="438F6018" w14:textId="77777777" w:rsidR="008E5CFF" w:rsidRPr="00511AD4" w:rsidRDefault="008E5CFF" w:rsidP="00FB36B2">
            <w:pPr>
              <w:pStyle w:val="ListParagraph"/>
              <w:spacing w:after="0"/>
              <w:ind w:right="1008"/>
              <w:jc w:val="center"/>
              <w:rPr>
                <w:rFonts w:cstheme="minorHAnsi"/>
              </w:rPr>
            </w:pPr>
            <w:r w:rsidRPr="00511AD4">
              <w:rPr>
                <w:rFonts w:cstheme="minorHAnsi"/>
              </w:rPr>
              <w:t>Sand</w:t>
            </w:r>
          </w:p>
        </w:tc>
        <w:tc>
          <w:tcPr>
            <w:tcW w:w="3708" w:type="dxa"/>
          </w:tcPr>
          <w:p w14:paraId="6E66539B" w14:textId="77777777" w:rsidR="008E5CFF" w:rsidRPr="00511AD4" w:rsidRDefault="008E5CFF" w:rsidP="00FB36B2">
            <w:pPr>
              <w:pStyle w:val="ListParagraph"/>
              <w:spacing w:after="0"/>
              <w:ind w:right="1008"/>
              <w:jc w:val="center"/>
              <w:rPr>
                <w:rFonts w:cstheme="minorHAnsi"/>
              </w:rPr>
            </w:pPr>
            <w:r w:rsidRPr="00511AD4">
              <w:rPr>
                <w:rFonts w:cstheme="minorHAnsi"/>
              </w:rPr>
              <w:t>70-90</w:t>
            </w:r>
          </w:p>
        </w:tc>
      </w:tr>
      <w:tr w:rsidR="00511AD4" w:rsidRPr="00511AD4" w14:paraId="4B4105C2" w14:textId="77777777" w:rsidTr="0062769B">
        <w:tc>
          <w:tcPr>
            <w:tcW w:w="4140" w:type="dxa"/>
          </w:tcPr>
          <w:p w14:paraId="7AA9BC9E" w14:textId="77777777" w:rsidR="008E5CFF" w:rsidRPr="00511AD4" w:rsidRDefault="008E5CFF" w:rsidP="00FB36B2">
            <w:pPr>
              <w:pStyle w:val="ListParagraph"/>
              <w:spacing w:after="0"/>
              <w:ind w:right="1008"/>
              <w:jc w:val="center"/>
              <w:rPr>
                <w:rFonts w:cstheme="minorHAnsi"/>
              </w:rPr>
            </w:pPr>
            <w:r w:rsidRPr="00511AD4">
              <w:rPr>
                <w:rFonts w:cstheme="minorHAnsi"/>
              </w:rPr>
              <w:t>Silt</w:t>
            </w:r>
          </w:p>
        </w:tc>
        <w:tc>
          <w:tcPr>
            <w:tcW w:w="3708" w:type="dxa"/>
          </w:tcPr>
          <w:p w14:paraId="5CB5F33B" w14:textId="77777777" w:rsidR="008E5CFF" w:rsidRPr="00511AD4" w:rsidRDefault="008E5CFF" w:rsidP="00FB36B2">
            <w:pPr>
              <w:pStyle w:val="ListParagraph"/>
              <w:spacing w:after="0"/>
              <w:ind w:right="1008"/>
              <w:jc w:val="center"/>
              <w:rPr>
                <w:rFonts w:cstheme="minorHAnsi"/>
              </w:rPr>
            </w:pPr>
            <w:r w:rsidRPr="00511AD4">
              <w:rPr>
                <w:rFonts w:cstheme="minorHAnsi"/>
              </w:rPr>
              <w:t>0-30</w:t>
            </w:r>
          </w:p>
        </w:tc>
      </w:tr>
      <w:tr w:rsidR="008E5CFF" w:rsidRPr="00511AD4" w14:paraId="4BC32977" w14:textId="77777777" w:rsidTr="0062769B">
        <w:tc>
          <w:tcPr>
            <w:tcW w:w="4140" w:type="dxa"/>
          </w:tcPr>
          <w:p w14:paraId="1886CFD3" w14:textId="77777777" w:rsidR="008E5CFF" w:rsidRPr="00511AD4" w:rsidRDefault="008E5CFF" w:rsidP="00FB36B2">
            <w:pPr>
              <w:pStyle w:val="ListParagraph"/>
              <w:spacing w:after="0"/>
              <w:ind w:right="1008"/>
              <w:jc w:val="center"/>
              <w:rPr>
                <w:rFonts w:cstheme="minorHAnsi"/>
              </w:rPr>
            </w:pPr>
            <w:r w:rsidRPr="00511AD4">
              <w:rPr>
                <w:rFonts w:cstheme="minorHAnsi"/>
              </w:rPr>
              <w:t>Clay</w:t>
            </w:r>
          </w:p>
        </w:tc>
        <w:tc>
          <w:tcPr>
            <w:tcW w:w="3708" w:type="dxa"/>
          </w:tcPr>
          <w:p w14:paraId="06DF9E28" w14:textId="77777777" w:rsidR="008E5CFF" w:rsidRPr="00511AD4" w:rsidRDefault="008E5CFF" w:rsidP="00FB36B2">
            <w:pPr>
              <w:pStyle w:val="ListParagraph"/>
              <w:spacing w:after="0"/>
              <w:ind w:right="1008"/>
              <w:jc w:val="center"/>
              <w:rPr>
                <w:rFonts w:cstheme="minorHAnsi"/>
              </w:rPr>
            </w:pPr>
            <w:r w:rsidRPr="00511AD4">
              <w:rPr>
                <w:rFonts w:cstheme="minorHAnsi"/>
              </w:rPr>
              <w:t>2-15</w:t>
            </w:r>
          </w:p>
        </w:tc>
      </w:tr>
    </w:tbl>
    <w:p w14:paraId="191A9845" w14:textId="77777777" w:rsidR="00513AC7" w:rsidRPr="00511AD4" w:rsidRDefault="00513AC7" w:rsidP="000C40C0">
      <w:pPr>
        <w:pStyle w:val="ListParagraph"/>
        <w:ind w:right="1008" w:hanging="720"/>
        <w:rPr>
          <w:rFonts w:cstheme="minorHAnsi"/>
        </w:rPr>
      </w:pPr>
    </w:p>
    <w:p w14:paraId="2C5040F8" w14:textId="77777777" w:rsidR="008E5CFF" w:rsidRPr="00511AD4" w:rsidRDefault="008E5CFF" w:rsidP="00E54807">
      <w:pPr>
        <w:pStyle w:val="ListParagraph"/>
        <w:ind w:right="1008"/>
        <w:rPr>
          <w:rFonts w:cstheme="minorHAnsi"/>
        </w:rPr>
      </w:pPr>
      <w:r w:rsidRPr="00511AD4">
        <w:rPr>
          <w:rFonts w:cstheme="minorHAnsi"/>
        </w:rPr>
        <w:t>c.</w:t>
      </w:r>
      <w:r w:rsidRPr="00511AD4">
        <w:rPr>
          <w:rFonts w:cstheme="minorHAnsi"/>
        </w:rPr>
        <w:tab/>
        <w:t>Loamy Sand shall be analyzed and meet the following requirements:</w:t>
      </w:r>
    </w:p>
    <w:tbl>
      <w:tblPr>
        <w:tblStyle w:val="TableGrid"/>
        <w:tblW w:w="0" w:type="auto"/>
        <w:tblInd w:w="1697" w:type="dxa"/>
        <w:tblLayout w:type="fixed"/>
        <w:tblLook w:val="04A0" w:firstRow="1" w:lastRow="0" w:firstColumn="1" w:lastColumn="0" w:noHBand="0" w:noVBand="1"/>
      </w:tblPr>
      <w:tblGrid>
        <w:gridCol w:w="4171"/>
        <w:gridCol w:w="3690"/>
      </w:tblGrid>
      <w:tr w:rsidR="00511AD4" w:rsidRPr="00511AD4" w14:paraId="7F098C0E" w14:textId="77777777" w:rsidTr="0062769B">
        <w:tc>
          <w:tcPr>
            <w:tcW w:w="4171" w:type="dxa"/>
          </w:tcPr>
          <w:p w14:paraId="1DD942E3" w14:textId="77777777" w:rsidR="008E5CFF" w:rsidRPr="00511AD4" w:rsidRDefault="008E5CFF" w:rsidP="00FB36B2">
            <w:pPr>
              <w:pStyle w:val="ListParagraph"/>
              <w:spacing w:after="0"/>
              <w:ind w:right="1008"/>
              <w:jc w:val="center"/>
              <w:rPr>
                <w:rFonts w:cstheme="minorHAnsi"/>
                <w:b/>
              </w:rPr>
            </w:pPr>
            <w:r w:rsidRPr="00511AD4">
              <w:rPr>
                <w:rFonts w:cstheme="minorHAnsi"/>
                <w:b/>
              </w:rPr>
              <w:t>TEST METHOD</w:t>
            </w:r>
          </w:p>
        </w:tc>
        <w:tc>
          <w:tcPr>
            <w:tcW w:w="3690" w:type="dxa"/>
          </w:tcPr>
          <w:p w14:paraId="32E7BB4F" w14:textId="77777777" w:rsidR="008E5CFF" w:rsidRPr="00511AD4" w:rsidRDefault="008E5CFF" w:rsidP="00FB36B2">
            <w:pPr>
              <w:pStyle w:val="ListParagraph"/>
              <w:spacing w:after="0"/>
              <w:ind w:right="1008"/>
              <w:jc w:val="center"/>
              <w:rPr>
                <w:rFonts w:cstheme="minorHAnsi"/>
                <w:b/>
              </w:rPr>
            </w:pPr>
            <w:r w:rsidRPr="00511AD4">
              <w:rPr>
                <w:rFonts w:cstheme="minorHAnsi"/>
                <w:b/>
              </w:rPr>
              <w:t>SPECIFICATIONS</w:t>
            </w:r>
          </w:p>
        </w:tc>
      </w:tr>
      <w:tr w:rsidR="00511AD4" w:rsidRPr="00511AD4" w14:paraId="73437451" w14:textId="77777777" w:rsidTr="0062769B">
        <w:tc>
          <w:tcPr>
            <w:tcW w:w="4171" w:type="dxa"/>
          </w:tcPr>
          <w:p w14:paraId="2C4EE46E" w14:textId="77777777" w:rsidR="008E5CFF" w:rsidRPr="0062769B" w:rsidRDefault="008E5CFF" w:rsidP="00FB36B2">
            <w:pPr>
              <w:spacing w:after="0"/>
              <w:ind w:right="1008"/>
              <w:rPr>
                <w:rFonts w:cstheme="minorHAnsi"/>
              </w:rPr>
            </w:pPr>
            <w:r w:rsidRPr="0062769B">
              <w:rPr>
                <w:rFonts w:cstheme="minorHAnsi"/>
              </w:rPr>
              <w:t>Phosphorus – Olsen P</w:t>
            </w:r>
          </w:p>
        </w:tc>
        <w:tc>
          <w:tcPr>
            <w:tcW w:w="3690" w:type="dxa"/>
          </w:tcPr>
          <w:p w14:paraId="699E26CD" w14:textId="77777777" w:rsidR="008E5CFF" w:rsidRPr="00511AD4" w:rsidRDefault="001B55EF" w:rsidP="00FB36B2">
            <w:pPr>
              <w:pStyle w:val="ListParagraph"/>
              <w:spacing w:after="0"/>
              <w:ind w:right="1008"/>
              <w:jc w:val="center"/>
              <w:rPr>
                <w:rFonts w:cstheme="minorHAnsi"/>
              </w:rPr>
            </w:pPr>
            <w:r w:rsidRPr="00511AD4">
              <w:rPr>
                <w:rFonts w:cstheme="minorHAnsi"/>
              </w:rPr>
              <w:t>&lt;6</w:t>
            </w:r>
            <w:r w:rsidR="008E5CFF" w:rsidRPr="00511AD4">
              <w:rPr>
                <w:rFonts w:cstheme="minorHAnsi"/>
              </w:rPr>
              <w:t>0 mg/kg</w:t>
            </w:r>
          </w:p>
        </w:tc>
      </w:tr>
      <w:tr w:rsidR="001B55EF" w:rsidRPr="00511AD4" w14:paraId="4C47233F" w14:textId="77777777" w:rsidTr="0062769B">
        <w:tc>
          <w:tcPr>
            <w:tcW w:w="4171" w:type="dxa"/>
          </w:tcPr>
          <w:p w14:paraId="7DD22C33" w14:textId="77777777" w:rsidR="001B55EF" w:rsidRPr="0062769B" w:rsidRDefault="001B55EF" w:rsidP="00FB36B2">
            <w:pPr>
              <w:spacing w:after="0"/>
              <w:ind w:right="1008"/>
              <w:rPr>
                <w:rFonts w:cstheme="minorHAnsi"/>
              </w:rPr>
            </w:pPr>
            <w:r w:rsidRPr="0062769B">
              <w:rPr>
                <w:rFonts w:cstheme="minorHAnsi"/>
              </w:rPr>
              <w:t xml:space="preserve">Comprehensive Soil </w:t>
            </w:r>
            <w:r w:rsidR="0062769B">
              <w:rPr>
                <w:rFonts w:cstheme="minorHAnsi"/>
              </w:rPr>
              <w:t>A</w:t>
            </w:r>
            <w:r w:rsidRPr="0062769B">
              <w:rPr>
                <w:rFonts w:cstheme="minorHAnsi"/>
              </w:rPr>
              <w:t>nalysis including: TEC, pH, soluble salt, major and minor nutrients, half saturation, SAR, &amp; percent organic matter</w:t>
            </w:r>
          </w:p>
        </w:tc>
        <w:tc>
          <w:tcPr>
            <w:tcW w:w="3690" w:type="dxa"/>
          </w:tcPr>
          <w:p w14:paraId="02F6AC93" w14:textId="77777777" w:rsidR="001B55EF" w:rsidRPr="00511AD4" w:rsidRDefault="001B55EF" w:rsidP="00FB36B2">
            <w:pPr>
              <w:pStyle w:val="ListParagraph"/>
              <w:spacing w:after="0"/>
              <w:ind w:right="1008"/>
              <w:jc w:val="center"/>
              <w:rPr>
                <w:rFonts w:cstheme="minorHAnsi"/>
              </w:rPr>
            </w:pPr>
            <w:r w:rsidRPr="00511AD4">
              <w:rPr>
                <w:rFonts w:cstheme="minorHAnsi"/>
              </w:rPr>
              <w:t>Typical Range</w:t>
            </w:r>
          </w:p>
        </w:tc>
      </w:tr>
    </w:tbl>
    <w:p w14:paraId="6020094B" w14:textId="77777777" w:rsidR="001B55EF" w:rsidRPr="00511AD4" w:rsidRDefault="001B55EF" w:rsidP="000C40C0">
      <w:pPr>
        <w:spacing w:after="0"/>
        <w:ind w:left="720" w:right="1008"/>
        <w:rPr>
          <w:rFonts w:cstheme="minorHAnsi"/>
        </w:rPr>
      </w:pPr>
    </w:p>
    <w:p w14:paraId="4811782F" w14:textId="77777777" w:rsidR="001B55EF" w:rsidRPr="00511AD4" w:rsidRDefault="001B55EF" w:rsidP="000C40C0">
      <w:pPr>
        <w:spacing w:after="0"/>
        <w:ind w:left="720" w:right="1008"/>
        <w:rPr>
          <w:rFonts w:cstheme="minorHAnsi"/>
        </w:rPr>
      </w:pPr>
    </w:p>
    <w:p w14:paraId="613C792A" w14:textId="77777777" w:rsidR="008E5CFF" w:rsidRPr="00511AD4" w:rsidRDefault="008E5CFF" w:rsidP="00E54807">
      <w:pPr>
        <w:spacing w:after="0" w:line="240" w:lineRule="auto"/>
        <w:ind w:left="720" w:right="1008"/>
        <w:rPr>
          <w:rFonts w:cstheme="minorHAnsi"/>
          <w:u w:val="single"/>
        </w:rPr>
      </w:pPr>
      <w:r w:rsidRPr="00511AD4">
        <w:rPr>
          <w:rFonts w:cstheme="minorHAnsi"/>
        </w:rPr>
        <w:tab/>
        <w:t>3)</w:t>
      </w:r>
      <w:r w:rsidRPr="00511AD4">
        <w:rPr>
          <w:rFonts w:cstheme="minorHAnsi"/>
        </w:rPr>
        <w:tab/>
      </w:r>
      <w:r w:rsidRPr="00511AD4">
        <w:rPr>
          <w:rFonts w:cstheme="minorHAnsi"/>
          <w:u w:val="single"/>
        </w:rPr>
        <w:t>COMPOST – 20% of BSM</w:t>
      </w:r>
    </w:p>
    <w:p w14:paraId="68013525" w14:textId="77777777" w:rsidR="008E5CFF" w:rsidRPr="00511AD4" w:rsidRDefault="008E5CFF" w:rsidP="0062769B">
      <w:pPr>
        <w:spacing w:after="0" w:line="240" w:lineRule="auto"/>
        <w:ind w:left="1440" w:right="1008" w:hanging="720"/>
        <w:rPr>
          <w:rFonts w:cstheme="minorHAnsi"/>
        </w:rPr>
      </w:pPr>
      <w:r w:rsidRPr="00511AD4">
        <w:rPr>
          <w:rFonts w:cstheme="minorHAnsi"/>
        </w:rPr>
        <w:t>a.</w:t>
      </w:r>
      <w:r w:rsidRPr="00511AD4">
        <w:rPr>
          <w:rFonts w:cstheme="minorHAnsi"/>
        </w:rPr>
        <w:tab/>
        <w:t xml:space="preserve">The Compost shall be a mature, well decomposed, weed free, herbicide free, pesticide free, and absent of garbage. Organic matter source shall be derived from waste (feedstock) including yard debris, wood waste, or crop by-products. This product shall not include straight manure or bio-solids. Any manufactured materials (plastic, concrete, ceramics, or metal) shall be less than 1.0% by dry weight of the product. </w:t>
      </w:r>
    </w:p>
    <w:p w14:paraId="1160B412" w14:textId="77777777" w:rsidR="008E5CFF" w:rsidRPr="00511AD4" w:rsidRDefault="008E5CFF" w:rsidP="0062769B">
      <w:pPr>
        <w:spacing w:after="0" w:line="240" w:lineRule="auto"/>
        <w:ind w:left="720" w:right="1008" w:hanging="720"/>
        <w:rPr>
          <w:rFonts w:cstheme="minorHAnsi"/>
        </w:rPr>
      </w:pPr>
    </w:p>
    <w:p w14:paraId="45E8D208" w14:textId="77777777" w:rsidR="008E5CFF" w:rsidRDefault="008E5CFF" w:rsidP="0062769B">
      <w:pPr>
        <w:spacing w:after="0" w:line="240" w:lineRule="auto"/>
        <w:ind w:left="720" w:right="1008"/>
        <w:rPr>
          <w:rFonts w:cstheme="minorHAnsi"/>
        </w:rPr>
      </w:pPr>
      <w:r w:rsidRPr="00511AD4">
        <w:rPr>
          <w:rFonts w:cstheme="minorHAnsi"/>
        </w:rPr>
        <w:lastRenderedPageBreak/>
        <w:t>b.</w:t>
      </w:r>
      <w:r w:rsidRPr="00511AD4">
        <w:rPr>
          <w:rFonts w:cstheme="minorHAnsi"/>
        </w:rPr>
        <w:tab/>
        <w:t>Compost shall be analyzed and meet the following requirements:</w:t>
      </w:r>
    </w:p>
    <w:p w14:paraId="0FCE5F4A" w14:textId="77777777" w:rsidR="00E54807" w:rsidRPr="00511AD4" w:rsidRDefault="00E54807" w:rsidP="00E54807">
      <w:pPr>
        <w:spacing w:after="0" w:line="240" w:lineRule="auto"/>
        <w:ind w:left="720" w:right="1008"/>
        <w:rPr>
          <w:rFonts w:cstheme="minorHAnsi"/>
        </w:rPr>
      </w:pPr>
    </w:p>
    <w:tbl>
      <w:tblPr>
        <w:tblStyle w:val="TableGrid"/>
        <w:tblW w:w="0" w:type="auto"/>
        <w:tblInd w:w="1638" w:type="dxa"/>
        <w:tblLook w:val="04A0" w:firstRow="1" w:lastRow="0" w:firstColumn="1" w:lastColumn="0" w:noHBand="0" w:noVBand="1"/>
      </w:tblPr>
      <w:tblGrid>
        <w:gridCol w:w="4232"/>
        <w:gridCol w:w="2434"/>
        <w:gridCol w:w="2323"/>
      </w:tblGrid>
      <w:tr w:rsidR="00511AD4" w:rsidRPr="00511AD4" w14:paraId="4462DC85" w14:textId="77777777" w:rsidTr="0062769B">
        <w:tc>
          <w:tcPr>
            <w:tcW w:w="4232" w:type="dxa"/>
          </w:tcPr>
          <w:p w14:paraId="7B2A6050" w14:textId="77777777" w:rsidR="008E5CFF" w:rsidRPr="00511AD4" w:rsidRDefault="008E5CFF" w:rsidP="00FB36B2">
            <w:pPr>
              <w:spacing w:after="0"/>
              <w:ind w:left="720" w:right="1008"/>
              <w:jc w:val="center"/>
              <w:rPr>
                <w:rFonts w:cstheme="minorHAnsi"/>
                <w:b/>
              </w:rPr>
            </w:pPr>
            <w:r w:rsidRPr="00511AD4">
              <w:rPr>
                <w:rFonts w:cstheme="minorHAnsi"/>
                <w:b/>
              </w:rPr>
              <w:t>TEST METHOD</w:t>
            </w:r>
          </w:p>
        </w:tc>
        <w:tc>
          <w:tcPr>
            <w:tcW w:w="4757" w:type="dxa"/>
            <w:gridSpan w:val="2"/>
          </w:tcPr>
          <w:p w14:paraId="23BDD360" w14:textId="77777777" w:rsidR="008E5CFF" w:rsidRPr="00511AD4" w:rsidRDefault="008E5CFF" w:rsidP="00FB36B2">
            <w:pPr>
              <w:spacing w:after="0"/>
              <w:ind w:left="720" w:right="1008"/>
              <w:jc w:val="center"/>
              <w:rPr>
                <w:rFonts w:cstheme="minorHAnsi"/>
                <w:b/>
              </w:rPr>
            </w:pPr>
            <w:r w:rsidRPr="00511AD4">
              <w:rPr>
                <w:rFonts w:cstheme="minorHAnsi"/>
                <w:b/>
              </w:rPr>
              <w:t>SPECIFICATIONS</w:t>
            </w:r>
          </w:p>
        </w:tc>
      </w:tr>
      <w:tr w:rsidR="00511AD4" w:rsidRPr="00511AD4" w14:paraId="3CBE14AD" w14:textId="77777777" w:rsidTr="0062769B">
        <w:tc>
          <w:tcPr>
            <w:tcW w:w="4232" w:type="dxa"/>
          </w:tcPr>
          <w:p w14:paraId="1FB2C192" w14:textId="77777777" w:rsidR="008E5CFF" w:rsidRPr="00511AD4" w:rsidRDefault="008E5CFF" w:rsidP="00FB36B2">
            <w:pPr>
              <w:spacing w:after="0"/>
              <w:ind w:right="1008"/>
              <w:rPr>
                <w:rFonts w:cstheme="minorHAnsi"/>
              </w:rPr>
            </w:pPr>
            <w:r w:rsidRPr="00511AD4">
              <w:rPr>
                <w:rFonts w:cstheme="minorHAnsi"/>
              </w:rPr>
              <w:t>Sieve Analysis – AASHTO T-11/T27</w:t>
            </w:r>
          </w:p>
        </w:tc>
        <w:tc>
          <w:tcPr>
            <w:tcW w:w="4757" w:type="dxa"/>
            <w:gridSpan w:val="2"/>
            <w:vMerge w:val="restart"/>
          </w:tcPr>
          <w:p w14:paraId="27B8BD0E" w14:textId="77777777" w:rsidR="008E5CFF" w:rsidRPr="00511AD4" w:rsidRDefault="008E5CFF" w:rsidP="00FB36B2">
            <w:pPr>
              <w:spacing w:after="0"/>
              <w:ind w:right="1008"/>
              <w:jc w:val="center"/>
              <w:rPr>
                <w:rFonts w:cstheme="minorHAnsi"/>
              </w:rPr>
            </w:pPr>
            <w:r w:rsidRPr="00511AD4">
              <w:rPr>
                <w:rFonts w:cstheme="minorHAnsi"/>
              </w:rPr>
              <w:t>½” Screen – 100% passing</w:t>
            </w:r>
          </w:p>
          <w:p w14:paraId="753992B5" w14:textId="77777777" w:rsidR="008E5CFF" w:rsidRPr="00511AD4" w:rsidRDefault="008E5CFF" w:rsidP="00FB36B2">
            <w:pPr>
              <w:spacing w:after="0"/>
              <w:ind w:right="1008"/>
              <w:jc w:val="center"/>
              <w:rPr>
                <w:rFonts w:cstheme="minorHAnsi"/>
              </w:rPr>
            </w:pPr>
            <w:r w:rsidRPr="00511AD4">
              <w:rPr>
                <w:rFonts w:cstheme="minorHAnsi"/>
              </w:rPr>
              <w:t>No. 200 Screen – 0-20% passing</w:t>
            </w:r>
          </w:p>
        </w:tc>
      </w:tr>
      <w:tr w:rsidR="00511AD4" w:rsidRPr="00511AD4" w14:paraId="6D37E5B0" w14:textId="77777777" w:rsidTr="0062769B">
        <w:tc>
          <w:tcPr>
            <w:tcW w:w="4232" w:type="dxa"/>
          </w:tcPr>
          <w:p w14:paraId="632C127A" w14:textId="77777777" w:rsidR="008E5CFF" w:rsidRPr="00511AD4" w:rsidRDefault="008E5CFF" w:rsidP="00FB36B2">
            <w:pPr>
              <w:spacing w:after="0"/>
              <w:ind w:left="720" w:right="1008"/>
              <w:rPr>
                <w:rFonts w:cstheme="minorHAnsi"/>
              </w:rPr>
            </w:pPr>
          </w:p>
        </w:tc>
        <w:tc>
          <w:tcPr>
            <w:tcW w:w="4757" w:type="dxa"/>
            <w:gridSpan w:val="2"/>
            <w:vMerge/>
          </w:tcPr>
          <w:p w14:paraId="2CCDC629" w14:textId="77777777" w:rsidR="008E5CFF" w:rsidRPr="00511AD4" w:rsidRDefault="008E5CFF" w:rsidP="00FB36B2">
            <w:pPr>
              <w:spacing w:after="0"/>
              <w:ind w:left="720" w:right="1008"/>
              <w:jc w:val="center"/>
              <w:rPr>
                <w:rFonts w:cstheme="minorHAnsi"/>
              </w:rPr>
            </w:pPr>
          </w:p>
        </w:tc>
      </w:tr>
      <w:tr w:rsidR="00511AD4" w:rsidRPr="00511AD4" w14:paraId="62264836" w14:textId="77777777" w:rsidTr="0062769B">
        <w:tc>
          <w:tcPr>
            <w:tcW w:w="4232" w:type="dxa"/>
          </w:tcPr>
          <w:p w14:paraId="14738621" w14:textId="77777777" w:rsidR="008E5CFF" w:rsidRPr="00511AD4" w:rsidRDefault="008E5CFF" w:rsidP="00FB36B2">
            <w:pPr>
              <w:spacing w:after="0"/>
              <w:ind w:right="1008"/>
              <w:rPr>
                <w:rFonts w:cstheme="minorHAnsi"/>
              </w:rPr>
            </w:pPr>
            <w:r w:rsidRPr="00511AD4">
              <w:rPr>
                <w:rFonts w:cstheme="minorHAnsi"/>
              </w:rPr>
              <w:t>Organic Matter – ASTM F-1647 or TMECC 05.07A</w:t>
            </w:r>
          </w:p>
        </w:tc>
        <w:tc>
          <w:tcPr>
            <w:tcW w:w="4757" w:type="dxa"/>
            <w:gridSpan w:val="2"/>
            <w:vAlign w:val="center"/>
          </w:tcPr>
          <w:p w14:paraId="2EED56C3" w14:textId="77777777" w:rsidR="008E5CFF" w:rsidRPr="00511AD4" w:rsidRDefault="008E5CFF" w:rsidP="00FB36B2">
            <w:pPr>
              <w:spacing w:after="0"/>
              <w:ind w:left="720" w:right="1008"/>
              <w:jc w:val="center"/>
              <w:rPr>
                <w:rFonts w:cstheme="minorHAnsi"/>
              </w:rPr>
            </w:pPr>
            <w:r w:rsidRPr="00511AD4">
              <w:rPr>
                <w:rFonts w:cstheme="minorHAnsi"/>
              </w:rPr>
              <w:t>35%-65%</w:t>
            </w:r>
          </w:p>
        </w:tc>
      </w:tr>
      <w:tr w:rsidR="00511AD4" w:rsidRPr="00511AD4" w14:paraId="62AF5816" w14:textId="77777777" w:rsidTr="0062769B">
        <w:tc>
          <w:tcPr>
            <w:tcW w:w="4232" w:type="dxa"/>
          </w:tcPr>
          <w:p w14:paraId="71AD237E" w14:textId="77777777" w:rsidR="008E5CFF" w:rsidRPr="00511AD4" w:rsidRDefault="00071B21" w:rsidP="00FB36B2">
            <w:pPr>
              <w:spacing w:after="0"/>
              <w:ind w:right="1008"/>
              <w:rPr>
                <w:rFonts w:cstheme="minorHAnsi"/>
              </w:rPr>
            </w:pPr>
            <w:r w:rsidRPr="00511AD4">
              <w:rPr>
                <w:rFonts w:cstheme="minorHAnsi"/>
              </w:rPr>
              <w:t>Carbon: Nitrogen</w:t>
            </w:r>
            <w:r w:rsidR="008E5CFF" w:rsidRPr="00511AD4">
              <w:rPr>
                <w:rFonts w:cstheme="minorHAnsi"/>
              </w:rPr>
              <w:t xml:space="preserve"> Ratio</w:t>
            </w:r>
          </w:p>
        </w:tc>
        <w:tc>
          <w:tcPr>
            <w:tcW w:w="4757" w:type="dxa"/>
            <w:gridSpan w:val="2"/>
          </w:tcPr>
          <w:p w14:paraId="1A379DD9" w14:textId="77777777" w:rsidR="008E5CFF" w:rsidRPr="00511AD4" w:rsidRDefault="008E5CFF" w:rsidP="00FB36B2">
            <w:pPr>
              <w:spacing w:after="0"/>
              <w:ind w:left="720" w:right="1008"/>
              <w:jc w:val="center"/>
              <w:rPr>
                <w:rFonts w:cstheme="minorHAnsi"/>
              </w:rPr>
            </w:pPr>
            <w:r w:rsidRPr="00511AD4">
              <w:rPr>
                <w:rFonts w:cstheme="minorHAnsi"/>
              </w:rPr>
              <w:t>15:1 – 35:1**</w:t>
            </w:r>
          </w:p>
        </w:tc>
      </w:tr>
      <w:tr w:rsidR="00511AD4" w:rsidRPr="00511AD4" w14:paraId="4D120950" w14:textId="77777777" w:rsidTr="0062769B">
        <w:tc>
          <w:tcPr>
            <w:tcW w:w="4232" w:type="dxa"/>
          </w:tcPr>
          <w:p w14:paraId="7BD31E0D" w14:textId="77777777" w:rsidR="008E5CFF" w:rsidRPr="00511AD4" w:rsidRDefault="008E5CFF" w:rsidP="00FB36B2">
            <w:pPr>
              <w:spacing w:after="0"/>
              <w:ind w:right="1008"/>
              <w:rPr>
                <w:rFonts w:cstheme="minorHAnsi"/>
              </w:rPr>
            </w:pPr>
            <w:r w:rsidRPr="00511AD4">
              <w:rPr>
                <w:rFonts w:cstheme="minorHAnsi"/>
              </w:rPr>
              <w:t>Maturity – TMECC 05.05A or Solvita</w:t>
            </w:r>
          </w:p>
        </w:tc>
        <w:tc>
          <w:tcPr>
            <w:tcW w:w="2434" w:type="dxa"/>
          </w:tcPr>
          <w:p w14:paraId="6D34E5A9" w14:textId="77777777" w:rsidR="008E5CFF" w:rsidRPr="00511AD4" w:rsidRDefault="008E5CFF" w:rsidP="00FB36B2">
            <w:pPr>
              <w:spacing w:after="0"/>
              <w:ind w:left="720" w:right="1008"/>
              <w:jc w:val="center"/>
              <w:rPr>
                <w:rFonts w:cstheme="minorHAnsi"/>
              </w:rPr>
            </w:pPr>
            <w:r w:rsidRPr="00511AD4">
              <w:rPr>
                <w:rFonts w:cstheme="minorHAnsi"/>
              </w:rPr>
              <w:t>&gt;80%</w:t>
            </w:r>
          </w:p>
        </w:tc>
        <w:tc>
          <w:tcPr>
            <w:tcW w:w="2323" w:type="dxa"/>
          </w:tcPr>
          <w:p w14:paraId="215B77DC" w14:textId="77777777" w:rsidR="008E5CFF" w:rsidRPr="00511AD4" w:rsidRDefault="008E5CFF" w:rsidP="00FB36B2">
            <w:pPr>
              <w:spacing w:after="0"/>
              <w:ind w:left="720" w:right="1008"/>
              <w:jc w:val="center"/>
              <w:rPr>
                <w:rFonts w:cstheme="minorHAnsi"/>
              </w:rPr>
            </w:pPr>
            <w:r w:rsidRPr="00511AD4">
              <w:rPr>
                <w:rFonts w:cstheme="minorHAnsi"/>
              </w:rPr>
              <w:t>&gt;5%</w:t>
            </w:r>
          </w:p>
        </w:tc>
      </w:tr>
      <w:tr w:rsidR="00511AD4" w:rsidRPr="00511AD4" w14:paraId="259AF3D7" w14:textId="77777777" w:rsidTr="0062769B">
        <w:trPr>
          <w:trHeight w:val="547"/>
        </w:trPr>
        <w:tc>
          <w:tcPr>
            <w:tcW w:w="4232" w:type="dxa"/>
            <w:vMerge w:val="restart"/>
          </w:tcPr>
          <w:p w14:paraId="47FC2C76" w14:textId="77777777" w:rsidR="008E5CFF" w:rsidRPr="00511AD4" w:rsidRDefault="008E5CFF" w:rsidP="00FB36B2">
            <w:pPr>
              <w:spacing w:after="0"/>
              <w:ind w:right="1008"/>
              <w:rPr>
                <w:rFonts w:cstheme="minorHAnsi"/>
              </w:rPr>
            </w:pPr>
            <w:r w:rsidRPr="00511AD4">
              <w:rPr>
                <w:rFonts w:cstheme="minorHAnsi"/>
              </w:rPr>
              <w:t xml:space="preserve">Pathogens: </w:t>
            </w:r>
          </w:p>
          <w:p w14:paraId="30428203" w14:textId="77777777" w:rsidR="008E5CFF" w:rsidRPr="00511AD4" w:rsidRDefault="008E5CFF" w:rsidP="00FB36B2">
            <w:pPr>
              <w:spacing w:after="0"/>
              <w:ind w:right="1008"/>
              <w:rPr>
                <w:rFonts w:cstheme="minorHAnsi"/>
              </w:rPr>
            </w:pPr>
            <w:r w:rsidRPr="00511AD4">
              <w:rPr>
                <w:rFonts w:cstheme="minorHAnsi"/>
              </w:rPr>
              <w:t>Fecal Coliform – TMECC 07.01AB</w:t>
            </w:r>
          </w:p>
          <w:p w14:paraId="02826A16" w14:textId="77777777" w:rsidR="008E5CFF" w:rsidRPr="00511AD4" w:rsidRDefault="008E5CFF" w:rsidP="00FB36B2">
            <w:pPr>
              <w:spacing w:after="0"/>
              <w:ind w:right="1008"/>
              <w:rPr>
                <w:rFonts w:cstheme="minorHAnsi"/>
              </w:rPr>
            </w:pPr>
            <w:r w:rsidRPr="00511AD4">
              <w:rPr>
                <w:rFonts w:cstheme="minorHAnsi"/>
              </w:rPr>
              <w:t>Salmonella – TMECC 07.02A</w:t>
            </w:r>
          </w:p>
        </w:tc>
        <w:tc>
          <w:tcPr>
            <w:tcW w:w="4757" w:type="dxa"/>
            <w:gridSpan w:val="2"/>
            <w:vAlign w:val="center"/>
          </w:tcPr>
          <w:p w14:paraId="602C7BEC" w14:textId="77777777" w:rsidR="008E5CFF" w:rsidRPr="00511AD4" w:rsidRDefault="008E5CFF" w:rsidP="00FB36B2">
            <w:pPr>
              <w:spacing w:after="0"/>
              <w:ind w:left="720" w:right="1008"/>
              <w:jc w:val="center"/>
              <w:rPr>
                <w:rFonts w:cstheme="minorHAnsi"/>
              </w:rPr>
            </w:pPr>
          </w:p>
        </w:tc>
      </w:tr>
      <w:tr w:rsidR="00511AD4" w:rsidRPr="00511AD4" w14:paraId="1428C846" w14:textId="77777777" w:rsidTr="0062769B">
        <w:tc>
          <w:tcPr>
            <w:tcW w:w="4232" w:type="dxa"/>
            <w:vMerge/>
          </w:tcPr>
          <w:p w14:paraId="44894730" w14:textId="77777777" w:rsidR="008E5CFF" w:rsidRPr="00511AD4" w:rsidRDefault="008E5CFF" w:rsidP="00FB36B2">
            <w:pPr>
              <w:spacing w:after="0"/>
              <w:ind w:left="720" w:right="1008"/>
              <w:jc w:val="right"/>
              <w:rPr>
                <w:rFonts w:cstheme="minorHAnsi"/>
              </w:rPr>
            </w:pPr>
          </w:p>
        </w:tc>
        <w:tc>
          <w:tcPr>
            <w:tcW w:w="4757" w:type="dxa"/>
            <w:gridSpan w:val="2"/>
          </w:tcPr>
          <w:p w14:paraId="617CCC3C" w14:textId="77777777" w:rsidR="001B55EF" w:rsidRPr="00511AD4" w:rsidRDefault="001B55EF" w:rsidP="00FB36B2">
            <w:pPr>
              <w:spacing w:after="0"/>
              <w:ind w:left="720" w:right="1008"/>
              <w:jc w:val="center"/>
              <w:rPr>
                <w:rFonts w:cstheme="minorHAnsi"/>
              </w:rPr>
            </w:pPr>
            <w:r w:rsidRPr="00511AD4">
              <w:rPr>
                <w:rFonts w:cstheme="minorHAnsi"/>
              </w:rPr>
              <w:t>&lt;1000 MPN/g</w:t>
            </w:r>
          </w:p>
          <w:p w14:paraId="0BB404CC" w14:textId="77777777" w:rsidR="008E5CFF" w:rsidRPr="00511AD4" w:rsidRDefault="008E5CFF" w:rsidP="00FB36B2">
            <w:pPr>
              <w:spacing w:after="0"/>
              <w:ind w:left="720" w:right="1008"/>
              <w:jc w:val="center"/>
              <w:rPr>
                <w:rFonts w:cstheme="minorHAnsi"/>
              </w:rPr>
            </w:pPr>
            <w:r w:rsidRPr="00511AD4">
              <w:rPr>
                <w:rFonts w:cstheme="minorHAnsi"/>
              </w:rPr>
              <w:t>&lt;3 MPN/4g</w:t>
            </w:r>
          </w:p>
        </w:tc>
      </w:tr>
    </w:tbl>
    <w:p w14:paraId="7B97E7D0" w14:textId="77777777" w:rsidR="008E5CFF" w:rsidRPr="00511AD4" w:rsidRDefault="008E5CFF" w:rsidP="000C40C0">
      <w:pPr>
        <w:spacing w:after="0"/>
        <w:ind w:left="720" w:right="1008"/>
        <w:jc w:val="center"/>
        <w:rPr>
          <w:rFonts w:cstheme="minorHAnsi"/>
        </w:rPr>
      </w:pPr>
      <w:r w:rsidRPr="00511AD4">
        <w:rPr>
          <w:rFonts w:cstheme="minorHAnsi"/>
        </w:rPr>
        <w:t>**Failing test results may require an action plan be submitted to ACHD detailing by what means the C:N ratio will be adjusted to specification during placement.</w:t>
      </w:r>
    </w:p>
    <w:p w14:paraId="0DA51438" w14:textId="77777777" w:rsidR="008E5CFF" w:rsidRPr="00511AD4" w:rsidRDefault="008E5CFF" w:rsidP="000C40C0">
      <w:pPr>
        <w:spacing w:after="0"/>
        <w:ind w:left="720" w:right="1008"/>
        <w:rPr>
          <w:rFonts w:cstheme="minorHAnsi"/>
        </w:rPr>
      </w:pPr>
    </w:p>
    <w:p w14:paraId="1105735A" w14:textId="77777777" w:rsidR="008E5CFF" w:rsidRPr="00511AD4" w:rsidRDefault="008E5CFF" w:rsidP="000C40C0">
      <w:pPr>
        <w:spacing w:after="0"/>
        <w:ind w:left="720" w:right="1008"/>
        <w:rPr>
          <w:rFonts w:cstheme="minorHAnsi"/>
          <w:u w:val="single"/>
        </w:rPr>
      </w:pPr>
      <w:r w:rsidRPr="00511AD4">
        <w:rPr>
          <w:rFonts w:cstheme="minorHAnsi"/>
        </w:rPr>
        <w:tab/>
        <w:t>4)</w:t>
      </w:r>
      <w:r w:rsidRPr="00511AD4">
        <w:rPr>
          <w:rFonts w:cstheme="minorHAnsi"/>
        </w:rPr>
        <w:tab/>
      </w:r>
      <w:r w:rsidRPr="00511AD4">
        <w:rPr>
          <w:rFonts w:cstheme="minorHAnsi"/>
          <w:u w:val="single"/>
        </w:rPr>
        <w:t>BSM MIXTURE</w:t>
      </w:r>
      <w:r w:rsidRPr="00511AD4">
        <w:rPr>
          <w:rFonts w:cstheme="minorHAnsi"/>
        </w:rPr>
        <w:tab/>
      </w:r>
    </w:p>
    <w:p w14:paraId="1926F05B" w14:textId="77777777" w:rsidR="008E5CFF" w:rsidRPr="00511AD4" w:rsidRDefault="008E5CFF" w:rsidP="000C40C0">
      <w:pPr>
        <w:spacing w:after="0"/>
        <w:ind w:left="720" w:right="1008"/>
        <w:rPr>
          <w:rFonts w:cstheme="minorHAnsi"/>
        </w:rPr>
      </w:pPr>
      <w:r w:rsidRPr="00511AD4">
        <w:rPr>
          <w:rFonts w:cstheme="minorHAnsi"/>
        </w:rPr>
        <w:tab/>
      </w:r>
      <w:r w:rsidRPr="00511AD4">
        <w:rPr>
          <w:rFonts w:cstheme="minorHAnsi"/>
        </w:rPr>
        <w:tab/>
        <w:t>a.</w:t>
      </w:r>
      <w:r w:rsidRPr="00511AD4">
        <w:rPr>
          <w:rFonts w:cstheme="minorHAnsi"/>
        </w:rPr>
        <w:tab/>
        <w:t>BSM Mixture shall be analyzed and meet the following requirements:</w:t>
      </w:r>
    </w:p>
    <w:tbl>
      <w:tblPr>
        <w:tblStyle w:val="TableGrid"/>
        <w:tblW w:w="0" w:type="auto"/>
        <w:tblInd w:w="1638" w:type="dxa"/>
        <w:tblLook w:val="04A0" w:firstRow="1" w:lastRow="0" w:firstColumn="1" w:lastColumn="0" w:noHBand="0" w:noVBand="1"/>
      </w:tblPr>
      <w:tblGrid>
        <w:gridCol w:w="4230"/>
        <w:gridCol w:w="4770"/>
      </w:tblGrid>
      <w:tr w:rsidR="00511AD4" w:rsidRPr="00511AD4" w14:paraId="622DED02" w14:textId="77777777" w:rsidTr="0062769B">
        <w:tc>
          <w:tcPr>
            <w:tcW w:w="4230" w:type="dxa"/>
          </w:tcPr>
          <w:p w14:paraId="05DF906E" w14:textId="77777777" w:rsidR="008E5CFF" w:rsidRPr="00511AD4" w:rsidRDefault="008E5CFF" w:rsidP="00FB36B2">
            <w:pPr>
              <w:spacing w:after="0"/>
              <w:ind w:left="720" w:right="1008"/>
              <w:jc w:val="center"/>
              <w:rPr>
                <w:rFonts w:cstheme="minorHAnsi"/>
                <w:b/>
              </w:rPr>
            </w:pPr>
            <w:r w:rsidRPr="00511AD4">
              <w:rPr>
                <w:rFonts w:cstheme="minorHAnsi"/>
                <w:b/>
              </w:rPr>
              <w:t>TEST METHOD</w:t>
            </w:r>
          </w:p>
        </w:tc>
        <w:tc>
          <w:tcPr>
            <w:tcW w:w="4770" w:type="dxa"/>
          </w:tcPr>
          <w:p w14:paraId="6CB4765E" w14:textId="77777777" w:rsidR="008E5CFF" w:rsidRPr="00511AD4" w:rsidRDefault="008E5CFF" w:rsidP="00FB36B2">
            <w:pPr>
              <w:spacing w:after="0"/>
              <w:ind w:left="720" w:right="1008"/>
              <w:jc w:val="center"/>
              <w:rPr>
                <w:rFonts w:cstheme="minorHAnsi"/>
                <w:b/>
              </w:rPr>
            </w:pPr>
            <w:r w:rsidRPr="00511AD4">
              <w:rPr>
                <w:rFonts w:cstheme="minorHAnsi"/>
                <w:b/>
              </w:rPr>
              <w:t>SPECIFICATIONS</w:t>
            </w:r>
          </w:p>
        </w:tc>
      </w:tr>
      <w:tr w:rsidR="00511AD4" w:rsidRPr="00511AD4" w14:paraId="71370760" w14:textId="77777777" w:rsidTr="0062769B">
        <w:tc>
          <w:tcPr>
            <w:tcW w:w="4230" w:type="dxa"/>
          </w:tcPr>
          <w:p w14:paraId="16EA3F1E" w14:textId="77777777" w:rsidR="008E5CFF" w:rsidRPr="00511AD4" w:rsidRDefault="008E5CFF" w:rsidP="00FB36B2">
            <w:pPr>
              <w:spacing w:after="0"/>
              <w:ind w:right="1008"/>
              <w:rPr>
                <w:rFonts w:cstheme="minorHAnsi"/>
              </w:rPr>
            </w:pPr>
            <w:r w:rsidRPr="00511AD4">
              <w:rPr>
                <w:rFonts w:cstheme="minorHAnsi"/>
              </w:rPr>
              <w:t>Organic Matter – ASTM F-1647 or TMECC 05.07A</w:t>
            </w:r>
          </w:p>
        </w:tc>
        <w:tc>
          <w:tcPr>
            <w:tcW w:w="4770" w:type="dxa"/>
            <w:vAlign w:val="center"/>
          </w:tcPr>
          <w:p w14:paraId="33843020" w14:textId="77777777" w:rsidR="008E5CFF" w:rsidRPr="00511AD4" w:rsidRDefault="008E5CFF" w:rsidP="00FB36B2">
            <w:pPr>
              <w:spacing w:after="0"/>
              <w:ind w:left="720" w:right="1008"/>
              <w:jc w:val="center"/>
              <w:rPr>
                <w:rFonts w:cstheme="minorHAnsi"/>
              </w:rPr>
            </w:pPr>
            <w:r w:rsidRPr="00511AD4">
              <w:rPr>
                <w:rFonts w:cstheme="minorHAnsi"/>
              </w:rPr>
              <w:t>2%-13%</w:t>
            </w:r>
          </w:p>
        </w:tc>
      </w:tr>
      <w:tr w:rsidR="00511AD4" w:rsidRPr="00511AD4" w14:paraId="6E15788B" w14:textId="77777777" w:rsidTr="0062769B">
        <w:tc>
          <w:tcPr>
            <w:tcW w:w="4230" w:type="dxa"/>
          </w:tcPr>
          <w:p w14:paraId="6722E037" w14:textId="77777777" w:rsidR="008E5CFF" w:rsidRPr="00511AD4" w:rsidRDefault="008E5CFF" w:rsidP="00FB36B2">
            <w:pPr>
              <w:spacing w:after="0"/>
              <w:ind w:right="1008"/>
              <w:jc w:val="both"/>
              <w:rPr>
                <w:rFonts w:cstheme="minorHAnsi"/>
              </w:rPr>
            </w:pPr>
            <w:r w:rsidRPr="00511AD4">
              <w:rPr>
                <w:rFonts w:cstheme="minorHAnsi"/>
              </w:rPr>
              <w:t>pH – TMECC 4.11</w:t>
            </w:r>
          </w:p>
        </w:tc>
        <w:tc>
          <w:tcPr>
            <w:tcW w:w="4770" w:type="dxa"/>
          </w:tcPr>
          <w:p w14:paraId="40007F03" w14:textId="77777777" w:rsidR="008E5CFF" w:rsidRPr="00511AD4" w:rsidRDefault="008E5CFF" w:rsidP="00FB36B2">
            <w:pPr>
              <w:spacing w:after="0"/>
              <w:ind w:left="720" w:right="1008"/>
              <w:jc w:val="center"/>
              <w:rPr>
                <w:rFonts w:cstheme="minorHAnsi"/>
              </w:rPr>
            </w:pPr>
            <w:r w:rsidRPr="00511AD4">
              <w:rPr>
                <w:rFonts w:cstheme="minorHAnsi"/>
              </w:rPr>
              <w:t>5.5-8.5</w:t>
            </w:r>
          </w:p>
        </w:tc>
      </w:tr>
      <w:tr w:rsidR="00511AD4" w:rsidRPr="00511AD4" w14:paraId="207F4271" w14:textId="77777777" w:rsidTr="0062769B">
        <w:tc>
          <w:tcPr>
            <w:tcW w:w="4230" w:type="dxa"/>
          </w:tcPr>
          <w:p w14:paraId="48BE6043" w14:textId="77777777" w:rsidR="008E5CFF" w:rsidRPr="00511AD4" w:rsidRDefault="008E5CFF" w:rsidP="00FB36B2">
            <w:pPr>
              <w:spacing w:after="0"/>
              <w:ind w:right="1008"/>
              <w:jc w:val="both"/>
              <w:rPr>
                <w:rFonts w:cstheme="minorHAnsi"/>
              </w:rPr>
            </w:pPr>
            <w:r w:rsidRPr="00511AD4">
              <w:rPr>
                <w:rFonts w:cstheme="minorHAnsi"/>
              </w:rPr>
              <w:t>Cation Exchange Capacity (CEC) – ASTM D-7503</w:t>
            </w:r>
          </w:p>
        </w:tc>
        <w:tc>
          <w:tcPr>
            <w:tcW w:w="4770" w:type="dxa"/>
            <w:vAlign w:val="center"/>
          </w:tcPr>
          <w:p w14:paraId="4A7FB63E" w14:textId="77777777" w:rsidR="008E5CFF" w:rsidRPr="00511AD4" w:rsidRDefault="008E5CFF" w:rsidP="00FB36B2">
            <w:pPr>
              <w:spacing w:after="0"/>
              <w:ind w:left="720" w:right="1008"/>
              <w:jc w:val="center"/>
              <w:rPr>
                <w:rFonts w:cstheme="minorHAnsi"/>
              </w:rPr>
            </w:pPr>
            <w:r w:rsidRPr="00511AD4">
              <w:rPr>
                <w:rFonts w:cstheme="minorHAnsi"/>
              </w:rPr>
              <w:t>≥5 meq/100g</w:t>
            </w:r>
          </w:p>
        </w:tc>
      </w:tr>
      <w:tr w:rsidR="00511AD4" w:rsidRPr="00511AD4" w14:paraId="76757F9E" w14:textId="77777777" w:rsidTr="0062769B">
        <w:tc>
          <w:tcPr>
            <w:tcW w:w="4230" w:type="dxa"/>
          </w:tcPr>
          <w:p w14:paraId="4D249B54" w14:textId="77777777" w:rsidR="001B55EF" w:rsidRPr="00511AD4" w:rsidRDefault="001B55EF" w:rsidP="00FB36B2">
            <w:pPr>
              <w:spacing w:after="0"/>
              <w:ind w:right="1008"/>
              <w:jc w:val="both"/>
              <w:rPr>
                <w:rFonts w:cstheme="minorHAnsi"/>
              </w:rPr>
            </w:pPr>
            <w:r w:rsidRPr="00511AD4">
              <w:rPr>
                <w:rFonts w:cstheme="minorHAnsi"/>
              </w:rPr>
              <w:t xml:space="preserve">Constant Head </w:t>
            </w:r>
            <w:r w:rsidR="00071B21" w:rsidRPr="00511AD4">
              <w:rPr>
                <w:rFonts w:cstheme="minorHAnsi"/>
              </w:rPr>
              <w:t>Permeability</w:t>
            </w:r>
            <w:r w:rsidRPr="00511AD4">
              <w:rPr>
                <w:rFonts w:cstheme="minorHAnsi"/>
              </w:rPr>
              <w:t xml:space="preserve"> –     ASTM D-2434</w:t>
            </w:r>
          </w:p>
        </w:tc>
        <w:tc>
          <w:tcPr>
            <w:tcW w:w="4770" w:type="dxa"/>
            <w:vAlign w:val="center"/>
          </w:tcPr>
          <w:p w14:paraId="1067BACA" w14:textId="77777777" w:rsidR="001B55EF" w:rsidRPr="00511AD4" w:rsidRDefault="001B55EF" w:rsidP="00FB36B2">
            <w:pPr>
              <w:spacing w:after="0"/>
              <w:ind w:left="720" w:right="1008"/>
              <w:jc w:val="center"/>
              <w:rPr>
                <w:rFonts w:cstheme="minorHAnsi"/>
              </w:rPr>
            </w:pPr>
            <w:r w:rsidRPr="00511AD4">
              <w:rPr>
                <w:rFonts w:cstheme="minorHAnsi"/>
              </w:rPr>
              <w:t>&gt; 5 inches/hour</w:t>
            </w:r>
          </w:p>
        </w:tc>
      </w:tr>
    </w:tbl>
    <w:p w14:paraId="14ADBEFF" w14:textId="77777777" w:rsidR="006C6E4D" w:rsidRDefault="006C6E4D" w:rsidP="00E54807">
      <w:pPr>
        <w:widowControl w:val="0"/>
        <w:autoSpaceDE w:val="0"/>
        <w:autoSpaceDN w:val="0"/>
        <w:adjustRightInd w:val="0"/>
        <w:spacing w:before="16" w:after="0" w:line="240" w:lineRule="auto"/>
        <w:ind w:left="1440" w:right="1008" w:hanging="720"/>
        <w:rPr>
          <w:rFonts w:cstheme="minorHAnsi"/>
        </w:rPr>
      </w:pPr>
    </w:p>
    <w:p w14:paraId="6884F402" w14:textId="77777777" w:rsidR="008E5CFF" w:rsidRDefault="008E5CFF" w:rsidP="00E54807">
      <w:pPr>
        <w:widowControl w:val="0"/>
        <w:autoSpaceDE w:val="0"/>
        <w:autoSpaceDN w:val="0"/>
        <w:adjustRightInd w:val="0"/>
        <w:spacing w:before="16" w:after="0" w:line="240" w:lineRule="auto"/>
        <w:ind w:left="1440" w:right="1008" w:hanging="720"/>
        <w:rPr>
          <w:rFonts w:cstheme="minorHAnsi"/>
        </w:rPr>
      </w:pPr>
      <w:r w:rsidRPr="00511AD4">
        <w:rPr>
          <w:rFonts w:cstheme="minorHAnsi"/>
        </w:rPr>
        <w:t>b.</w:t>
      </w:r>
      <w:r w:rsidRPr="00511AD4">
        <w:rPr>
          <w:rFonts w:cstheme="minorHAnsi"/>
        </w:rPr>
        <w:tab/>
        <w:t>A d</w:t>
      </w:r>
      <w:r w:rsidRPr="00511AD4">
        <w:rPr>
          <w:rFonts w:cstheme="minorHAnsi"/>
          <w:spacing w:val="-2"/>
        </w:rPr>
        <w:t>e</w:t>
      </w:r>
      <w:r w:rsidRPr="00511AD4">
        <w:rPr>
          <w:rFonts w:cstheme="minorHAnsi"/>
        </w:rPr>
        <w:t>scri</w:t>
      </w:r>
      <w:r w:rsidRPr="00511AD4">
        <w:rPr>
          <w:rFonts w:cstheme="minorHAnsi"/>
          <w:spacing w:val="-1"/>
        </w:rPr>
        <w:t>p</w:t>
      </w:r>
      <w:r w:rsidRPr="00511AD4">
        <w:rPr>
          <w:rFonts w:cstheme="minorHAnsi"/>
        </w:rPr>
        <w:t>t</w:t>
      </w:r>
      <w:r w:rsidRPr="00511AD4">
        <w:rPr>
          <w:rFonts w:cstheme="minorHAnsi"/>
          <w:spacing w:val="-2"/>
        </w:rPr>
        <w:t>i</w:t>
      </w:r>
      <w:r w:rsidRPr="00511AD4">
        <w:rPr>
          <w:rFonts w:cstheme="minorHAnsi"/>
          <w:spacing w:val="1"/>
        </w:rPr>
        <w:t>o</w:t>
      </w:r>
      <w:r w:rsidRPr="00511AD4">
        <w:rPr>
          <w:rFonts w:cstheme="minorHAnsi"/>
        </w:rPr>
        <w:t>n</w:t>
      </w:r>
      <w:r w:rsidRPr="00511AD4">
        <w:rPr>
          <w:rFonts w:cstheme="minorHAnsi"/>
          <w:spacing w:val="-1"/>
        </w:rPr>
        <w:t xml:space="preserve"> </w:t>
      </w:r>
      <w:r w:rsidRPr="00511AD4">
        <w:rPr>
          <w:rFonts w:cstheme="minorHAnsi"/>
          <w:spacing w:val="1"/>
        </w:rPr>
        <w:t>o</w:t>
      </w:r>
      <w:r w:rsidRPr="00511AD4">
        <w:rPr>
          <w:rFonts w:cstheme="minorHAnsi"/>
        </w:rPr>
        <w:t>f</w:t>
      </w:r>
      <w:r w:rsidRPr="00511AD4">
        <w:rPr>
          <w:rFonts w:cstheme="minorHAnsi"/>
          <w:spacing w:val="-3"/>
        </w:rPr>
        <w:t xml:space="preserve"> </w:t>
      </w:r>
      <w:r w:rsidRPr="00511AD4">
        <w:rPr>
          <w:rFonts w:cstheme="minorHAnsi"/>
          <w:spacing w:val="1"/>
        </w:rPr>
        <w:t>t</w:t>
      </w:r>
      <w:r w:rsidRPr="00511AD4">
        <w:rPr>
          <w:rFonts w:cstheme="minorHAnsi"/>
          <w:spacing w:val="-1"/>
        </w:rPr>
        <w:t>h</w:t>
      </w:r>
      <w:r w:rsidRPr="00511AD4">
        <w:rPr>
          <w:rFonts w:cstheme="minorHAnsi"/>
        </w:rPr>
        <w:t>e</w:t>
      </w:r>
      <w:r w:rsidRPr="00511AD4">
        <w:rPr>
          <w:rFonts w:cstheme="minorHAnsi"/>
          <w:spacing w:val="-1"/>
        </w:rPr>
        <w:t xml:space="preserve"> </w:t>
      </w:r>
      <w:r w:rsidRPr="00511AD4">
        <w:rPr>
          <w:rFonts w:cstheme="minorHAnsi"/>
        </w:rPr>
        <w:t>eq</w:t>
      </w:r>
      <w:r w:rsidRPr="00511AD4">
        <w:rPr>
          <w:rFonts w:cstheme="minorHAnsi"/>
          <w:spacing w:val="-1"/>
        </w:rPr>
        <w:t>u</w:t>
      </w:r>
      <w:r w:rsidRPr="00511AD4">
        <w:rPr>
          <w:rFonts w:cstheme="minorHAnsi"/>
        </w:rPr>
        <w:t>i</w:t>
      </w:r>
      <w:r w:rsidRPr="00511AD4">
        <w:rPr>
          <w:rFonts w:cstheme="minorHAnsi"/>
          <w:spacing w:val="-1"/>
        </w:rPr>
        <w:t>p</w:t>
      </w:r>
      <w:r w:rsidRPr="00511AD4">
        <w:rPr>
          <w:rFonts w:cstheme="minorHAnsi"/>
          <w:spacing w:val="1"/>
        </w:rPr>
        <w:t>m</w:t>
      </w:r>
      <w:r w:rsidRPr="00511AD4">
        <w:rPr>
          <w:rFonts w:cstheme="minorHAnsi"/>
        </w:rPr>
        <w:t>ent and</w:t>
      </w:r>
      <w:r w:rsidRPr="00511AD4">
        <w:rPr>
          <w:rFonts w:cstheme="minorHAnsi"/>
          <w:spacing w:val="-3"/>
        </w:rPr>
        <w:t xml:space="preserve"> </w:t>
      </w:r>
      <w:r w:rsidRPr="00511AD4">
        <w:rPr>
          <w:rFonts w:cstheme="minorHAnsi"/>
          <w:spacing w:val="-1"/>
        </w:rPr>
        <w:t>m</w:t>
      </w:r>
      <w:r w:rsidRPr="00511AD4">
        <w:rPr>
          <w:rFonts w:cstheme="minorHAnsi"/>
        </w:rPr>
        <w:t>e</w:t>
      </w:r>
      <w:r w:rsidRPr="00511AD4">
        <w:rPr>
          <w:rFonts w:cstheme="minorHAnsi"/>
          <w:spacing w:val="1"/>
        </w:rPr>
        <w:t>t</w:t>
      </w:r>
      <w:r w:rsidRPr="00511AD4">
        <w:rPr>
          <w:rFonts w:cstheme="minorHAnsi"/>
          <w:spacing w:val="-1"/>
        </w:rPr>
        <w:t>h</w:t>
      </w:r>
      <w:r w:rsidRPr="00511AD4">
        <w:rPr>
          <w:rFonts w:cstheme="minorHAnsi"/>
          <w:spacing w:val="1"/>
        </w:rPr>
        <w:t>o</w:t>
      </w:r>
      <w:r w:rsidRPr="00511AD4">
        <w:rPr>
          <w:rFonts w:cstheme="minorHAnsi"/>
          <w:spacing w:val="-1"/>
        </w:rPr>
        <w:t>d</w:t>
      </w:r>
      <w:r w:rsidRPr="00511AD4">
        <w:rPr>
          <w:rFonts w:cstheme="minorHAnsi"/>
        </w:rPr>
        <w:t>s</w:t>
      </w:r>
      <w:r w:rsidRPr="00511AD4">
        <w:rPr>
          <w:rFonts w:cstheme="minorHAnsi"/>
          <w:spacing w:val="-2"/>
        </w:rPr>
        <w:t xml:space="preserve"> </w:t>
      </w:r>
      <w:r w:rsidRPr="00511AD4">
        <w:rPr>
          <w:rFonts w:cstheme="minorHAnsi"/>
        </w:rPr>
        <w:t>used</w:t>
      </w:r>
      <w:r w:rsidRPr="00511AD4">
        <w:rPr>
          <w:rFonts w:cstheme="minorHAnsi"/>
          <w:spacing w:val="-2"/>
        </w:rPr>
        <w:t xml:space="preserve"> </w:t>
      </w:r>
      <w:r w:rsidRPr="00511AD4">
        <w:rPr>
          <w:rFonts w:cstheme="minorHAnsi"/>
        </w:rPr>
        <w:t>to</w:t>
      </w:r>
      <w:r w:rsidRPr="00511AD4">
        <w:rPr>
          <w:rFonts w:cstheme="minorHAnsi"/>
          <w:spacing w:val="2"/>
        </w:rPr>
        <w:t xml:space="preserve"> </w:t>
      </w:r>
      <w:r w:rsidRPr="00511AD4">
        <w:rPr>
          <w:rFonts w:cstheme="minorHAnsi"/>
          <w:spacing w:val="-2"/>
        </w:rPr>
        <w:t>c</w:t>
      </w:r>
      <w:r w:rsidRPr="00511AD4">
        <w:rPr>
          <w:rFonts w:cstheme="minorHAnsi"/>
          <w:spacing w:val="-1"/>
        </w:rPr>
        <w:t>o</w:t>
      </w:r>
      <w:r w:rsidRPr="00511AD4">
        <w:rPr>
          <w:rFonts w:cstheme="minorHAnsi"/>
          <w:spacing w:val="1"/>
        </w:rPr>
        <w:t>m</w:t>
      </w:r>
      <w:r w:rsidRPr="00511AD4">
        <w:rPr>
          <w:rFonts w:cstheme="minorHAnsi"/>
          <w:spacing w:val="-1"/>
        </w:rPr>
        <w:t>p</w:t>
      </w:r>
      <w:r w:rsidRPr="00511AD4">
        <w:rPr>
          <w:rFonts w:cstheme="minorHAnsi"/>
        </w:rPr>
        <w:t>le</w:t>
      </w:r>
      <w:r w:rsidRPr="00511AD4">
        <w:rPr>
          <w:rFonts w:cstheme="minorHAnsi"/>
          <w:spacing w:val="-2"/>
        </w:rPr>
        <w:t>t</w:t>
      </w:r>
      <w:r w:rsidRPr="00511AD4">
        <w:rPr>
          <w:rFonts w:cstheme="minorHAnsi"/>
        </w:rPr>
        <w:t>ely</w:t>
      </w:r>
      <w:r w:rsidRPr="00511AD4">
        <w:rPr>
          <w:rFonts w:cstheme="minorHAnsi"/>
          <w:spacing w:val="-1"/>
        </w:rPr>
        <w:t xml:space="preserve"> </w:t>
      </w:r>
      <w:r w:rsidRPr="00511AD4">
        <w:rPr>
          <w:rFonts w:cstheme="minorHAnsi"/>
          <w:spacing w:val="1"/>
        </w:rPr>
        <w:t>m</w:t>
      </w:r>
      <w:r w:rsidRPr="00511AD4">
        <w:rPr>
          <w:rFonts w:cstheme="minorHAnsi"/>
          <w:spacing w:val="-3"/>
        </w:rPr>
        <w:t>i</w:t>
      </w:r>
      <w:r w:rsidRPr="00511AD4">
        <w:rPr>
          <w:rFonts w:cstheme="minorHAnsi"/>
        </w:rPr>
        <w:t>x</w:t>
      </w:r>
      <w:r w:rsidRPr="00511AD4">
        <w:rPr>
          <w:rFonts w:cstheme="minorHAnsi"/>
          <w:spacing w:val="1"/>
        </w:rPr>
        <w:t xml:space="preserve"> </w:t>
      </w:r>
      <w:r w:rsidRPr="00511AD4">
        <w:rPr>
          <w:rFonts w:cstheme="minorHAnsi"/>
        </w:rPr>
        <w:t>the</w:t>
      </w:r>
      <w:r w:rsidRPr="00511AD4">
        <w:rPr>
          <w:rFonts w:cstheme="minorHAnsi"/>
          <w:spacing w:val="-2"/>
        </w:rPr>
        <w:t xml:space="preserve"> </w:t>
      </w:r>
      <w:r w:rsidRPr="00511AD4">
        <w:rPr>
          <w:rFonts w:cstheme="minorHAnsi"/>
          <w:spacing w:val="1"/>
        </w:rPr>
        <w:t>t</w:t>
      </w:r>
      <w:r w:rsidRPr="00511AD4">
        <w:rPr>
          <w:rFonts w:cstheme="minorHAnsi"/>
          <w:spacing w:val="-1"/>
        </w:rPr>
        <w:t>h</w:t>
      </w:r>
      <w:r w:rsidRPr="00511AD4">
        <w:rPr>
          <w:rFonts w:cstheme="minorHAnsi"/>
        </w:rPr>
        <w:t>r</w:t>
      </w:r>
      <w:r w:rsidRPr="00511AD4">
        <w:rPr>
          <w:rFonts w:cstheme="minorHAnsi"/>
          <w:spacing w:val="-2"/>
        </w:rPr>
        <w:t>e</w:t>
      </w:r>
      <w:r w:rsidRPr="00511AD4">
        <w:rPr>
          <w:rFonts w:cstheme="minorHAnsi"/>
        </w:rPr>
        <w:t>e</w:t>
      </w:r>
      <w:r w:rsidRPr="00511AD4">
        <w:rPr>
          <w:rFonts w:cstheme="minorHAnsi"/>
          <w:spacing w:val="1"/>
        </w:rPr>
        <w:t xml:space="preserve"> </w:t>
      </w:r>
      <w:r w:rsidRPr="00511AD4">
        <w:rPr>
          <w:rFonts w:cstheme="minorHAnsi"/>
          <w:spacing w:val="-2"/>
        </w:rPr>
        <w:t>c</w:t>
      </w:r>
      <w:r w:rsidRPr="00511AD4">
        <w:rPr>
          <w:rFonts w:cstheme="minorHAnsi"/>
          <w:spacing w:val="1"/>
        </w:rPr>
        <w:t>om</w:t>
      </w:r>
      <w:r w:rsidRPr="00511AD4">
        <w:rPr>
          <w:rFonts w:cstheme="minorHAnsi"/>
          <w:spacing w:val="-3"/>
        </w:rPr>
        <w:t>p</w:t>
      </w:r>
      <w:r w:rsidRPr="00511AD4">
        <w:rPr>
          <w:rFonts w:cstheme="minorHAnsi"/>
          <w:spacing w:val="1"/>
        </w:rPr>
        <w:t>o</w:t>
      </w:r>
      <w:r w:rsidRPr="00511AD4">
        <w:rPr>
          <w:rFonts w:cstheme="minorHAnsi"/>
          <w:spacing w:val="-1"/>
        </w:rPr>
        <w:t>n</w:t>
      </w:r>
      <w:r w:rsidRPr="00511AD4">
        <w:rPr>
          <w:rFonts w:cstheme="minorHAnsi"/>
        </w:rPr>
        <w:t>ents</w:t>
      </w:r>
      <w:r w:rsidRPr="00511AD4">
        <w:rPr>
          <w:rFonts w:cstheme="minorHAnsi"/>
          <w:spacing w:val="-2"/>
        </w:rPr>
        <w:t xml:space="preserve"> </w:t>
      </w:r>
      <w:r w:rsidRPr="00511AD4">
        <w:rPr>
          <w:rFonts w:cstheme="minorHAnsi"/>
          <w:spacing w:val="1"/>
        </w:rPr>
        <w:t>o</w:t>
      </w:r>
      <w:r w:rsidRPr="00511AD4">
        <w:rPr>
          <w:rFonts w:cstheme="minorHAnsi"/>
        </w:rPr>
        <w:t>f t</w:t>
      </w:r>
      <w:r w:rsidRPr="00511AD4">
        <w:rPr>
          <w:rFonts w:cstheme="minorHAnsi"/>
          <w:spacing w:val="-1"/>
        </w:rPr>
        <w:t>h</w:t>
      </w:r>
      <w:r w:rsidRPr="00511AD4">
        <w:rPr>
          <w:rFonts w:cstheme="minorHAnsi"/>
        </w:rPr>
        <w:t>e</w:t>
      </w:r>
      <w:r w:rsidRPr="00511AD4">
        <w:rPr>
          <w:rFonts w:cstheme="minorHAnsi"/>
          <w:spacing w:val="1"/>
        </w:rPr>
        <w:t xml:space="preserve"> </w:t>
      </w:r>
      <w:r w:rsidRPr="00511AD4">
        <w:rPr>
          <w:rFonts w:cstheme="minorHAnsi"/>
        </w:rPr>
        <w:t>B</w:t>
      </w:r>
      <w:r w:rsidRPr="00511AD4">
        <w:rPr>
          <w:rFonts w:cstheme="minorHAnsi"/>
          <w:spacing w:val="-1"/>
        </w:rPr>
        <w:t>S</w:t>
      </w:r>
      <w:r w:rsidRPr="00511AD4">
        <w:rPr>
          <w:rFonts w:cstheme="minorHAnsi"/>
        </w:rPr>
        <w:t>M</w:t>
      </w:r>
      <w:r w:rsidRPr="00511AD4">
        <w:rPr>
          <w:rFonts w:cstheme="minorHAnsi"/>
          <w:spacing w:val="-1"/>
        </w:rPr>
        <w:t xml:space="preserve"> </w:t>
      </w:r>
      <w:r w:rsidRPr="00511AD4">
        <w:rPr>
          <w:rFonts w:cstheme="minorHAnsi"/>
        </w:rPr>
        <w:t>and</w:t>
      </w:r>
      <w:r w:rsidRPr="00511AD4">
        <w:rPr>
          <w:rFonts w:cstheme="minorHAnsi"/>
          <w:spacing w:val="-1"/>
        </w:rPr>
        <w:t xml:space="preserve"> </w:t>
      </w:r>
      <w:r w:rsidRPr="00511AD4">
        <w:rPr>
          <w:rFonts w:cstheme="minorHAnsi"/>
          <w:spacing w:val="1"/>
        </w:rPr>
        <w:t>t</w:t>
      </w:r>
      <w:r w:rsidRPr="00511AD4">
        <w:rPr>
          <w:rFonts w:cstheme="minorHAnsi"/>
          <w:spacing w:val="-1"/>
        </w:rPr>
        <w:t>h</w:t>
      </w:r>
      <w:r w:rsidRPr="00511AD4">
        <w:rPr>
          <w:rFonts w:cstheme="minorHAnsi"/>
        </w:rPr>
        <w:t>e</w:t>
      </w:r>
      <w:r w:rsidRPr="00511AD4">
        <w:rPr>
          <w:rFonts w:cstheme="minorHAnsi"/>
          <w:spacing w:val="-2"/>
        </w:rPr>
        <w:t xml:space="preserve"> </w:t>
      </w:r>
      <w:r w:rsidRPr="00511AD4">
        <w:rPr>
          <w:rFonts w:cstheme="minorHAnsi"/>
        </w:rPr>
        <w:t>deli</w:t>
      </w:r>
      <w:r w:rsidRPr="00511AD4">
        <w:rPr>
          <w:rFonts w:cstheme="minorHAnsi"/>
          <w:spacing w:val="-2"/>
        </w:rPr>
        <w:t>v</w:t>
      </w:r>
      <w:r w:rsidRPr="00511AD4">
        <w:rPr>
          <w:rFonts w:cstheme="minorHAnsi"/>
        </w:rPr>
        <w:t>ery</w:t>
      </w:r>
      <w:r w:rsidRPr="00511AD4">
        <w:rPr>
          <w:rFonts w:cstheme="minorHAnsi"/>
          <w:spacing w:val="-1"/>
        </w:rPr>
        <w:t xml:space="preserve"> </w:t>
      </w:r>
      <w:r w:rsidRPr="00511AD4">
        <w:rPr>
          <w:rFonts w:cstheme="minorHAnsi"/>
          <w:spacing w:val="-2"/>
        </w:rPr>
        <w:t>t</w:t>
      </w:r>
      <w:r w:rsidRPr="00511AD4">
        <w:rPr>
          <w:rFonts w:cstheme="minorHAnsi"/>
        </w:rPr>
        <w:t>o</w:t>
      </w:r>
      <w:r w:rsidRPr="00511AD4">
        <w:rPr>
          <w:rFonts w:cstheme="minorHAnsi"/>
          <w:spacing w:val="1"/>
        </w:rPr>
        <w:t xml:space="preserve"> t</w:t>
      </w:r>
      <w:r w:rsidRPr="00511AD4">
        <w:rPr>
          <w:rFonts w:cstheme="minorHAnsi"/>
          <w:spacing w:val="-1"/>
        </w:rPr>
        <w:t>h</w:t>
      </w:r>
      <w:r w:rsidRPr="00511AD4">
        <w:rPr>
          <w:rFonts w:cstheme="minorHAnsi"/>
        </w:rPr>
        <w:t>e</w:t>
      </w:r>
      <w:r w:rsidRPr="00511AD4">
        <w:rPr>
          <w:rFonts w:cstheme="minorHAnsi"/>
          <w:spacing w:val="-2"/>
        </w:rPr>
        <w:t xml:space="preserve"> </w:t>
      </w:r>
      <w:r w:rsidRPr="00511AD4">
        <w:rPr>
          <w:rFonts w:cstheme="minorHAnsi"/>
        </w:rPr>
        <w:t>pro</w:t>
      </w:r>
      <w:r w:rsidRPr="00511AD4">
        <w:rPr>
          <w:rFonts w:cstheme="minorHAnsi"/>
          <w:spacing w:val="-2"/>
        </w:rPr>
        <w:t>j</w:t>
      </w:r>
      <w:r w:rsidRPr="00511AD4">
        <w:rPr>
          <w:rFonts w:cstheme="minorHAnsi"/>
        </w:rPr>
        <w:t>ect</w:t>
      </w:r>
      <w:r w:rsidRPr="00511AD4">
        <w:rPr>
          <w:rFonts w:cstheme="minorHAnsi"/>
          <w:spacing w:val="-1"/>
        </w:rPr>
        <w:t xml:space="preserve"> </w:t>
      </w:r>
      <w:r w:rsidRPr="00511AD4">
        <w:rPr>
          <w:rFonts w:cstheme="minorHAnsi"/>
        </w:rPr>
        <w:t>sit</w:t>
      </w:r>
      <w:r w:rsidRPr="00511AD4">
        <w:rPr>
          <w:rFonts w:cstheme="minorHAnsi"/>
          <w:spacing w:val="1"/>
        </w:rPr>
        <w:t>e</w:t>
      </w:r>
      <w:r w:rsidRPr="00511AD4">
        <w:rPr>
          <w:rFonts w:cstheme="minorHAnsi"/>
        </w:rPr>
        <w:t>.</w:t>
      </w:r>
    </w:p>
    <w:p w14:paraId="4F91D37B" w14:textId="77777777" w:rsidR="006C6E4D" w:rsidRPr="00511AD4" w:rsidRDefault="006C6E4D" w:rsidP="00E54807">
      <w:pPr>
        <w:widowControl w:val="0"/>
        <w:autoSpaceDE w:val="0"/>
        <w:autoSpaceDN w:val="0"/>
        <w:adjustRightInd w:val="0"/>
        <w:spacing w:before="16" w:after="0" w:line="240" w:lineRule="auto"/>
        <w:ind w:left="1440" w:right="1008" w:hanging="720"/>
        <w:rPr>
          <w:rFonts w:cstheme="minorHAnsi"/>
        </w:rPr>
      </w:pPr>
    </w:p>
    <w:p w14:paraId="286AFEF6" w14:textId="77777777" w:rsidR="008E5CFF" w:rsidRDefault="008E5CFF" w:rsidP="00E54807">
      <w:pPr>
        <w:widowControl w:val="0"/>
        <w:autoSpaceDE w:val="0"/>
        <w:autoSpaceDN w:val="0"/>
        <w:adjustRightInd w:val="0"/>
        <w:spacing w:after="0" w:line="240" w:lineRule="auto"/>
        <w:ind w:left="1440" w:right="1008" w:hanging="720"/>
        <w:rPr>
          <w:rFonts w:cstheme="minorHAnsi"/>
        </w:rPr>
      </w:pPr>
      <w:r w:rsidRPr="00511AD4">
        <w:rPr>
          <w:rFonts w:cstheme="minorHAnsi"/>
          <w:spacing w:val="1"/>
        </w:rPr>
        <w:t>c.</w:t>
      </w:r>
      <w:r w:rsidRPr="00511AD4">
        <w:rPr>
          <w:rFonts w:cstheme="minorHAnsi"/>
          <w:spacing w:val="1"/>
        </w:rPr>
        <w:tab/>
      </w:r>
      <w:r w:rsidRPr="00511AD4">
        <w:rPr>
          <w:rFonts w:cstheme="minorHAnsi"/>
        </w:rPr>
        <w:t>T</w:t>
      </w:r>
      <w:r w:rsidRPr="00511AD4">
        <w:rPr>
          <w:rFonts w:cstheme="minorHAnsi"/>
          <w:spacing w:val="-2"/>
        </w:rPr>
        <w:t>e</w:t>
      </w:r>
      <w:r w:rsidRPr="00511AD4">
        <w:rPr>
          <w:rFonts w:cstheme="minorHAnsi"/>
        </w:rPr>
        <w:t>sts</w:t>
      </w:r>
      <w:r w:rsidRPr="00511AD4">
        <w:rPr>
          <w:rFonts w:cstheme="minorHAnsi"/>
          <w:spacing w:val="-2"/>
        </w:rPr>
        <w:t xml:space="preserve"> </w:t>
      </w:r>
      <w:r w:rsidRPr="00511AD4">
        <w:rPr>
          <w:rFonts w:cstheme="minorHAnsi"/>
        </w:rPr>
        <w:t>s</w:t>
      </w:r>
      <w:r w:rsidRPr="00511AD4">
        <w:rPr>
          <w:rFonts w:cstheme="minorHAnsi"/>
          <w:spacing w:val="-3"/>
        </w:rPr>
        <w:t>h</w:t>
      </w:r>
      <w:r w:rsidRPr="00511AD4">
        <w:rPr>
          <w:rFonts w:cstheme="minorHAnsi"/>
          <w:spacing w:val="1"/>
        </w:rPr>
        <w:t>o</w:t>
      </w:r>
      <w:r w:rsidRPr="00511AD4">
        <w:rPr>
          <w:rFonts w:cstheme="minorHAnsi"/>
          <w:spacing w:val="-3"/>
        </w:rPr>
        <w:t>u</w:t>
      </w:r>
      <w:r w:rsidRPr="00511AD4">
        <w:rPr>
          <w:rFonts w:cstheme="minorHAnsi"/>
        </w:rPr>
        <w:t xml:space="preserve">ld </w:t>
      </w:r>
      <w:r w:rsidRPr="00511AD4">
        <w:rPr>
          <w:rFonts w:cstheme="minorHAnsi"/>
          <w:spacing w:val="-3"/>
        </w:rPr>
        <w:t>b</w:t>
      </w:r>
      <w:r w:rsidRPr="00511AD4">
        <w:rPr>
          <w:rFonts w:cstheme="minorHAnsi"/>
        </w:rPr>
        <w:t>e</w:t>
      </w:r>
      <w:r w:rsidRPr="00511AD4">
        <w:rPr>
          <w:rFonts w:cstheme="minorHAnsi"/>
          <w:spacing w:val="1"/>
        </w:rPr>
        <w:t xml:space="preserve"> </w:t>
      </w:r>
      <w:r w:rsidRPr="00511AD4">
        <w:rPr>
          <w:rFonts w:cstheme="minorHAnsi"/>
        </w:rPr>
        <w:t>c</w:t>
      </w:r>
      <w:r w:rsidRPr="00511AD4">
        <w:rPr>
          <w:rFonts w:cstheme="minorHAnsi"/>
          <w:spacing w:val="1"/>
        </w:rPr>
        <w:t>o</w:t>
      </w:r>
      <w:r w:rsidRPr="00511AD4">
        <w:rPr>
          <w:rFonts w:cstheme="minorHAnsi"/>
          <w:spacing w:val="-3"/>
        </w:rPr>
        <w:t>n</w:t>
      </w:r>
      <w:r w:rsidRPr="00511AD4">
        <w:rPr>
          <w:rFonts w:cstheme="minorHAnsi"/>
          <w:spacing w:val="-1"/>
        </w:rPr>
        <w:t>du</w:t>
      </w:r>
      <w:r w:rsidRPr="00511AD4">
        <w:rPr>
          <w:rFonts w:cstheme="minorHAnsi"/>
          <w:spacing w:val="-2"/>
        </w:rPr>
        <w:t>c</w:t>
      </w:r>
      <w:r w:rsidRPr="00511AD4">
        <w:rPr>
          <w:rFonts w:cstheme="minorHAnsi"/>
        </w:rPr>
        <w:t>ted</w:t>
      </w:r>
      <w:r w:rsidRPr="00511AD4">
        <w:rPr>
          <w:rFonts w:cstheme="minorHAnsi"/>
          <w:spacing w:val="-2"/>
        </w:rPr>
        <w:t xml:space="preserve"> </w:t>
      </w:r>
      <w:r w:rsidRPr="00511AD4">
        <w:rPr>
          <w:rFonts w:cstheme="minorHAnsi"/>
          <w:spacing w:val="-1"/>
        </w:rPr>
        <w:t>n</w:t>
      </w:r>
      <w:r w:rsidRPr="00511AD4">
        <w:rPr>
          <w:rFonts w:cstheme="minorHAnsi"/>
        </w:rPr>
        <w:t>o</w:t>
      </w:r>
      <w:r w:rsidRPr="00511AD4">
        <w:rPr>
          <w:rFonts w:cstheme="minorHAnsi"/>
          <w:spacing w:val="-1"/>
        </w:rPr>
        <w:t xml:space="preserve"> </w:t>
      </w:r>
      <w:r w:rsidRPr="00511AD4">
        <w:rPr>
          <w:rFonts w:cstheme="minorHAnsi"/>
          <w:spacing w:val="-4"/>
        </w:rPr>
        <w:t>m</w:t>
      </w:r>
      <w:r w:rsidRPr="00511AD4">
        <w:rPr>
          <w:rFonts w:cstheme="minorHAnsi"/>
          <w:spacing w:val="1"/>
        </w:rPr>
        <w:t>o</w:t>
      </w:r>
      <w:r w:rsidRPr="00511AD4">
        <w:rPr>
          <w:rFonts w:cstheme="minorHAnsi"/>
        </w:rPr>
        <w:t>re</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an</w:t>
      </w:r>
      <w:r w:rsidRPr="00511AD4">
        <w:rPr>
          <w:rFonts w:cstheme="minorHAnsi"/>
          <w:spacing w:val="-3"/>
        </w:rPr>
        <w:t xml:space="preserve"> </w:t>
      </w:r>
      <w:r w:rsidRPr="00511AD4">
        <w:rPr>
          <w:rFonts w:cstheme="minorHAnsi"/>
          <w:spacing w:val="-2"/>
        </w:rPr>
        <w:t>1</w:t>
      </w:r>
      <w:r w:rsidRPr="00511AD4">
        <w:rPr>
          <w:rFonts w:cstheme="minorHAnsi"/>
          <w:spacing w:val="1"/>
        </w:rPr>
        <w:t>2</w:t>
      </w:r>
      <w:r w:rsidRPr="00511AD4">
        <w:rPr>
          <w:rFonts w:cstheme="minorHAnsi"/>
        </w:rPr>
        <w:t>0</w:t>
      </w:r>
      <w:r w:rsidRPr="00511AD4">
        <w:rPr>
          <w:rFonts w:cstheme="minorHAnsi"/>
          <w:spacing w:val="-1"/>
        </w:rPr>
        <w:t xml:space="preserve"> </w:t>
      </w:r>
      <w:r w:rsidRPr="00511AD4">
        <w:rPr>
          <w:rFonts w:cstheme="minorHAnsi"/>
        </w:rPr>
        <w:t>da</w:t>
      </w:r>
      <w:r w:rsidRPr="00511AD4">
        <w:rPr>
          <w:rFonts w:cstheme="minorHAnsi"/>
          <w:spacing w:val="-1"/>
        </w:rPr>
        <w:t>y</w:t>
      </w:r>
      <w:r w:rsidRPr="00511AD4">
        <w:rPr>
          <w:rFonts w:cstheme="minorHAnsi"/>
        </w:rPr>
        <w:t>s</w:t>
      </w:r>
      <w:r w:rsidRPr="00511AD4">
        <w:rPr>
          <w:rFonts w:cstheme="minorHAnsi"/>
          <w:spacing w:val="-2"/>
        </w:rPr>
        <w:t xml:space="preserve"> </w:t>
      </w:r>
      <w:r w:rsidRPr="00511AD4">
        <w:rPr>
          <w:rFonts w:cstheme="minorHAnsi"/>
          <w:spacing w:val="-3"/>
        </w:rPr>
        <w:t>p</w:t>
      </w:r>
      <w:r w:rsidRPr="00511AD4">
        <w:rPr>
          <w:rFonts w:cstheme="minorHAnsi"/>
        </w:rPr>
        <w:t>ri</w:t>
      </w:r>
      <w:r w:rsidRPr="00511AD4">
        <w:rPr>
          <w:rFonts w:cstheme="minorHAnsi"/>
          <w:spacing w:val="-1"/>
        </w:rPr>
        <w:t>o</w:t>
      </w:r>
      <w:r w:rsidRPr="00511AD4">
        <w:rPr>
          <w:rFonts w:cstheme="minorHAnsi"/>
        </w:rPr>
        <w:t>r</w:t>
      </w:r>
      <w:r w:rsidRPr="00511AD4">
        <w:rPr>
          <w:rFonts w:cstheme="minorHAnsi"/>
          <w:spacing w:val="1"/>
        </w:rPr>
        <w:t xml:space="preserve"> </w:t>
      </w:r>
      <w:r w:rsidRPr="00511AD4">
        <w:rPr>
          <w:rFonts w:cstheme="minorHAnsi"/>
        </w:rPr>
        <w:t>to</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e</w:t>
      </w:r>
      <w:r w:rsidRPr="00511AD4">
        <w:rPr>
          <w:rFonts w:cstheme="minorHAnsi"/>
          <w:spacing w:val="-1"/>
        </w:rPr>
        <w:t xml:space="preserve"> d</w:t>
      </w:r>
      <w:r w:rsidRPr="00511AD4">
        <w:rPr>
          <w:rFonts w:cstheme="minorHAnsi"/>
        </w:rPr>
        <w:t>eli</w:t>
      </w:r>
      <w:r w:rsidRPr="00511AD4">
        <w:rPr>
          <w:rFonts w:cstheme="minorHAnsi"/>
          <w:spacing w:val="-1"/>
        </w:rPr>
        <w:t>v</w:t>
      </w:r>
      <w:r w:rsidRPr="00511AD4">
        <w:rPr>
          <w:rFonts w:cstheme="minorHAnsi"/>
          <w:spacing w:val="1"/>
        </w:rPr>
        <w:t>e</w:t>
      </w:r>
      <w:r w:rsidRPr="00511AD4">
        <w:rPr>
          <w:rFonts w:cstheme="minorHAnsi"/>
        </w:rPr>
        <w:t>ry</w:t>
      </w:r>
      <w:r w:rsidRPr="00511AD4">
        <w:rPr>
          <w:rFonts w:cstheme="minorHAnsi"/>
          <w:spacing w:val="-1"/>
        </w:rPr>
        <w:t xml:space="preserve"> d</w:t>
      </w:r>
      <w:r w:rsidRPr="00511AD4">
        <w:rPr>
          <w:rFonts w:cstheme="minorHAnsi"/>
        </w:rPr>
        <w:t>ate</w:t>
      </w:r>
      <w:r w:rsidRPr="00511AD4">
        <w:rPr>
          <w:rFonts w:cstheme="minorHAnsi"/>
          <w:spacing w:val="-4"/>
        </w:rPr>
        <w:t xml:space="preserve"> </w:t>
      </w:r>
      <w:r w:rsidRPr="00511AD4">
        <w:rPr>
          <w:rFonts w:cstheme="minorHAnsi"/>
          <w:spacing w:val="-1"/>
        </w:rPr>
        <w:t>o</w:t>
      </w:r>
      <w:r w:rsidRPr="00511AD4">
        <w:rPr>
          <w:rFonts w:cstheme="minorHAnsi"/>
        </w:rPr>
        <w:t>f</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e</w:t>
      </w:r>
      <w:r w:rsidRPr="00511AD4">
        <w:rPr>
          <w:rFonts w:cstheme="minorHAnsi"/>
          <w:spacing w:val="-4"/>
        </w:rPr>
        <w:t xml:space="preserve"> </w:t>
      </w:r>
      <w:r w:rsidRPr="00511AD4">
        <w:rPr>
          <w:rFonts w:cstheme="minorHAnsi"/>
        </w:rPr>
        <w:t>B</w:t>
      </w:r>
      <w:r w:rsidRPr="00511AD4">
        <w:rPr>
          <w:rFonts w:cstheme="minorHAnsi"/>
          <w:spacing w:val="-1"/>
        </w:rPr>
        <w:t>S</w:t>
      </w:r>
      <w:r w:rsidRPr="00511AD4">
        <w:rPr>
          <w:rFonts w:cstheme="minorHAnsi"/>
        </w:rPr>
        <w:t>M</w:t>
      </w:r>
      <w:r w:rsidRPr="00511AD4">
        <w:rPr>
          <w:rFonts w:cstheme="minorHAnsi"/>
          <w:spacing w:val="1"/>
        </w:rPr>
        <w:t xml:space="preserve"> </w:t>
      </w:r>
      <w:r w:rsidRPr="00511AD4">
        <w:rPr>
          <w:rFonts w:cstheme="minorHAnsi"/>
          <w:spacing w:val="-2"/>
        </w:rPr>
        <w:t>t</w:t>
      </w:r>
      <w:r w:rsidRPr="00511AD4">
        <w:rPr>
          <w:rFonts w:cstheme="minorHAnsi"/>
        </w:rPr>
        <w:t>o</w:t>
      </w:r>
      <w:r w:rsidRPr="00511AD4">
        <w:rPr>
          <w:rFonts w:cstheme="minorHAnsi"/>
          <w:spacing w:val="-1"/>
        </w:rPr>
        <w:t xml:space="preserve"> </w:t>
      </w:r>
      <w:r w:rsidRPr="00511AD4">
        <w:rPr>
          <w:rFonts w:cstheme="minorHAnsi"/>
        </w:rPr>
        <w:t>t</w:t>
      </w:r>
      <w:r w:rsidRPr="00511AD4">
        <w:rPr>
          <w:rFonts w:cstheme="minorHAnsi"/>
          <w:spacing w:val="-1"/>
        </w:rPr>
        <w:t xml:space="preserve">he </w:t>
      </w:r>
      <w:r w:rsidRPr="00511AD4">
        <w:rPr>
          <w:rFonts w:cstheme="minorHAnsi"/>
          <w:spacing w:val="-3"/>
        </w:rPr>
        <w:t>p</w:t>
      </w:r>
      <w:r w:rsidRPr="00511AD4">
        <w:rPr>
          <w:rFonts w:cstheme="minorHAnsi"/>
        </w:rPr>
        <w:t>r</w:t>
      </w:r>
      <w:r w:rsidRPr="00511AD4">
        <w:rPr>
          <w:rFonts w:cstheme="minorHAnsi"/>
          <w:spacing w:val="-1"/>
        </w:rPr>
        <w:t>o</w:t>
      </w:r>
      <w:r w:rsidRPr="00511AD4">
        <w:rPr>
          <w:rFonts w:cstheme="minorHAnsi"/>
        </w:rPr>
        <w:t>j</w:t>
      </w:r>
      <w:r w:rsidRPr="00511AD4">
        <w:rPr>
          <w:rFonts w:cstheme="minorHAnsi"/>
          <w:spacing w:val="1"/>
        </w:rPr>
        <w:t>e</w:t>
      </w:r>
      <w:r w:rsidRPr="00511AD4">
        <w:rPr>
          <w:rFonts w:cstheme="minorHAnsi"/>
          <w:spacing w:val="-2"/>
        </w:rPr>
        <w:t>c</w:t>
      </w:r>
      <w:r w:rsidRPr="00511AD4">
        <w:rPr>
          <w:rFonts w:cstheme="minorHAnsi"/>
        </w:rPr>
        <w:t>t</w:t>
      </w:r>
      <w:r w:rsidRPr="00511AD4">
        <w:rPr>
          <w:rFonts w:cstheme="minorHAnsi"/>
          <w:spacing w:val="1"/>
        </w:rPr>
        <w:t xml:space="preserve"> </w:t>
      </w:r>
      <w:r w:rsidRPr="00511AD4">
        <w:rPr>
          <w:rFonts w:cstheme="minorHAnsi"/>
          <w:spacing w:val="-2"/>
        </w:rPr>
        <w:t>s</w:t>
      </w:r>
      <w:r w:rsidRPr="00511AD4">
        <w:rPr>
          <w:rFonts w:cstheme="minorHAnsi"/>
        </w:rPr>
        <w:t>ite.</w:t>
      </w:r>
      <w:r w:rsidRPr="00511AD4">
        <w:rPr>
          <w:rFonts w:cstheme="minorHAnsi"/>
          <w:spacing w:val="1"/>
        </w:rPr>
        <w:t xml:space="preserve"> </w:t>
      </w:r>
      <w:r w:rsidRPr="00511AD4">
        <w:rPr>
          <w:rFonts w:cstheme="minorHAnsi"/>
        </w:rPr>
        <w:t>Ba</w:t>
      </w:r>
      <w:r w:rsidRPr="00511AD4">
        <w:rPr>
          <w:rFonts w:cstheme="minorHAnsi"/>
          <w:spacing w:val="-2"/>
        </w:rPr>
        <w:t>t</w:t>
      </w:r>
      <w:r w:rsidRPr="00511AD4">
        <w:rPr>
          <w:rFonts w:cstheme="minorHAnsi"/>
        </w:rPr>
        <w:t>c</w:t>
      </w:r>
      <w:r w:rsidRPr="00511AD4">
        <w:rPr>
          <w:rFonts w:cstheme="minorHAnsi"/>
          <w:spacing w:val="-1"/>
        </w:rPr>
        <w:t>h</w:t>
      </w:r>
      <w:r w:rsidRPr="00511AD4">
        <w:rPr>
          <w:rFonts w:cstheme="minorHAnsi"/>
          <w:spacing w:val="-5"/>
        </w:rPr>
        <w:t>-</w:t>
      </w:r>
      <w:r w:rsidRPr="00511AD4">
        <w:rPr>
          <w:rFonts w:cstheme="minorHAnsi"/>
        </w:rPr>
        <w:t>spe</w:t>
      </w:r>
      <w:r w:rsidRPr="00511AD4">
        <w:rPr>
          <w:rFonts w:cstheme="minorHAnsi"/>
          <w:spacing w:val="1"/>
        </w:rPr>
        <w:t>c</w:t>
      </w:r>
      <w:r w:rsidRPr="00511AD4">
        <w:rPr>
          <w:rFonts w:cstheme="minorHAnsi"/>
        </w:rPr>
        <w:t>ific</w:t>
      </w:r>
      <w:r w:rsidRPr="00511AD4">
        <w:rPr>
          <w:rFonts w:cstheme="minorHAnsi"/>
          <w:spacing w:val="-1"/>
        </w:rPr>
        <w:t xml:space="preserve"> </w:t>
      </w:r>
      <w:r w:rsidRPr="00511AD4">
        <w:rPr>
          <w:rFonts w:cstheme="minorHAnsi"/>
        </w:rPr>
        <w:t>te</w:t>
      </w:r>
      <w:r w:rsidRPr="00511AD4">
        <w:rPr>
          <w:rFonts w:cstheme="minorHAnsi"/>
          <w:spacing w:val="-2"/>
        </w:rPr>
        <w:t>s</w:t>
      </w:r>
      <w:r w:rsidRPr="00511AD4">
        <w:rPr>
          <w:rFonts w:cstheme="minorHAnsi"/>
        </w:rPr>
        <w:t>t</w:t>
      </w:r>
      <w:r w:rsidRPr="00511AD4">
        <w:rPr>
          <w:rFonts w:cstheme="minorHAnsi"/>
          <w:spacing w:val="1"/>
        </w:rPr>
        <w:t xml:space="preserve"> </w:t>
      </w:r>
      <w:r w:rsidRPr="00511AD4">
        <w:rPr>
          <w:rFonts w:cstheme="minorHAnsi"/>
        </w:rPr>
        <w:t>r</w:t>
      </w:r>
      <w:r w:rsidRPr="00511AD4">
        <w:rPr>
          <w:rFonts w:cstheme="minorHAnsi"/>
          <w:spacing w:val="-2"/>
        </w:rPr>
        <w:t>e</w:t>
      </w:r>
      <w:r w:rsidRPr="00511AD4">
        <w:rPr>
          <w:rFonts w:cstheme="minorHAnsi"/>
        </w:rPr>
        <w:t>s</w:t>
      </w:r>
      <w:r w:rsidRPr="00511AD4">
        <w:rPr>
          <w:rFonts w:cstheme="minorHAnsi"/>
          <w:spacing w:val="-1"/>
        </w:rPr>
        <w:t>u</w:t>
      </w:r>
      <w:r w:rsidRPr="00511AD4">
        <w:rPr>
          <w:rFonts w:cstheme="minorHAnsi"/>
        </w:rPr>
        <w:t>lts</w:t>
      </w:r>
      <w:r w:rsidRPr="00511AD4">
        <w:rPr>
          <w:rFonts w:cstheme="minorHAnsi"/>
          <w:spacing w:val="1"/>
        </w:rPr>
        <w:t xml:space="preserve"> </w:t>
      </w:r>
      <w:r w:rsidRPr="00511AD4">
        <w:rPr>
          <w:rFonts w:cstheme="minorHAnsi"/>
          <w:spacing w:val="-3"/>
        </w:rPr>
        <w:t>a</w:t>
      </w:r>
      <w:r w:rsidRPr="00511AD4">
        <w:rPr>
          <w:rFonts w:cstheme="minorHAnsi"/>
          <w:spacing w:val="-1"/>
        </w:rPr>
        <w:t>n</w:t>
      </w:r>
      <w:r w:rsidRPr="00511AD4">
        <w:rPr>
          <w:rFonts w:cstheme="minorHAnsi"/>
        </w:rPr>
        <w:t>d</w:t>
      </w:r>
      <w:r w:rsidRPr="00511AD4">
        <w:rPr>
          <w:rFonts w:cstheme="minorHAnsi"/>
          <w:spacing w:val="-1"/>
        </w:rPr>
        <w:t xml:space="preserve"> </w:t>
      </w:r>
      <w:r w:rsidRPr="00511AD4">
        <w:rPr>
          <w:rFonts w:cstheme="minorHAnsi"/>
          <w:spacing w:val="-2"/>
        </w:rPr>
        <w:t>ce</w:t>
      </w:r>
      <w:r w:rsidRPr="00511AD4">
        <w:rPr>
          <w:rFonts w:cstheme="minorHAnsi"/>
        </w:rPr>
        <w:t>rti</w:t>
      </w:r>
      <w:r w:rsidRPr="00511AD4">
        <w:rPr>
          <w:rFonts w:cstheme="minorHAnsi"/>
          <w:spacing w:val="-3"/>
        </w:rPr>
        <w:t>f</w:t>
      </w:r>
      <w:r w:rsidRPr="00511AD4">
        <w:rPr>
          <w:rFonts w:cstheme="minorHAnsi"/>
        </w:rPr>
        <w:t>ic</w:t>
      </w:r>
      <w:r w:rsidRPr="00511AD4">
        <w:rPr>
          <w:rFonts w:cstheme="minorHAnsi"/>
          <w:spacing w:val="-3"/>
        </w:rPr>
        <w:t>a</w:t>
      </w:r>
      <w:r w:rsidRPr="00511AD4">
        <w:rPr>
          <w:rFonts w:cstheme="minorHAnsi"/>
        </w:rPr>
        <w:t>ti</w:t>
      </w:r>
      <w:r w:rsidRPr="00511AD4">
        <w:rPr>
          <w:rFonts w:cstheme="minorHAnsi"/>
          <w:spacing w:val="-1"/>
        </w:rPr>
        <w:t>o</w:t>
      </w:r>
      <w:r w:rsidRPr="00511AD4">
        <w:rPr>
          <w:rFonts w:cstheme="minorHAnsi"/>
        </w:rPr>
        <w:t xml:space="preserve">n </w:t>
      </w:r>
      <w:r w:rsidRPr="00511AD4">
        <w:rPr>
          <w:rFonts w:cstheme="minorHAnsi"/>
          <w:spacing w:val="1"/>
        </w:rPr>
        <w:t>w</w:t>
      </w:r>
      <w:r w:rsidRPr="00511AD4">
        <w:rPr>
          <w:rFonts w:cstheme="minorHAnsi"/>
        </w:rPr>
        <w:t xml:space="preserve">ill </w:t>
      </w:r>
      <w:r w:rsidRPr="00511AD4">
        <w:rPr>
          <w:rFonts w:cstheme="minorHAnsi"/>
          <w:spacing w:val="-3"/>
        </w:rPr>
        <w:t>b</w:t>
      </w:r>
      <w:r w:rsidRPr="00511AD4">
        <w:rPr>
          <w:rFonts w:cstheme="minorHAnsi"/>
        </w:rPr>
        <w:t>e</w:t>
      </w:r>
      <w:r w:rsidRPr="00511AD4">
        <w:rPr>
          <w:rFonts w:cstheme="minorHAnsi"/>
          <w:spacing w:val="1"/>
        </w:rPr>
        <w:t xml:space="preserve"> </w:t>
      </w:r>
      <w:r w:rsidRPr="00511AD4">
        <w:rPr>
          <w:rFonts w:cstheme="minorHAnsi"/>
        </w:rPr>
        <w:t>r</w:t>
      </w:r>
      <w:r w:rsidRPr="00511AD4">
        <w:rPr>
          <w:rFonts w:cstheme="minorHAnsi"/>
          <w:spacing w:val="-2"/>
        </w:rPr>
        <w:t>e</w:t>
      </w:r>
      <w:r w:rsidRPr="00511AD4">
        <w:rPr>
          <w:rFonts w:cstheme="minorHAnsi"/>
          <w:spacing w:val="-1"/>
        </w:rPr>
        <w:t>q</w:t>
      </w:r>
      <w:r w:rsidRPr="00511AD4">
        <w:rPr>
          <w:rFonts w:cstheme="minorHAnsi"/>
          <w:spacing w:val="-3"/>
        </w:rPr>
        <w:t>u</w:t>
      </w:r>
      <w:r w:rsidRPr="00511AD4">
        <w:rPr>
          <w:rFonts w:cstheme="minorHAnsi"/>
        </w:rPr>
        <w:t>ired</w:t>
      </w:r>
      <w:r w:rsidRPr="00511AD4">
        <w:rPr>
          <w:rFonts w:cstheme="minorHAnsi"/>
          <w:spacing w:val="-2"/>
        </w:rPr>
        <w:t xml:space="preserve"> </w:t>
      </w:r>
      <w:r w:rsidRPr="00511AD4">
        <w:rPr>
          <w:rFonts w:cstheme="minorHAnsi"/>
        </w:rPr>
        <w:t>f</w:t>
      </w:r>
      <w:r w:rsidRPr="00511AD4">
        <w:rPr>
          <w:rFonts w:cstheme="minorHAnsi"/>
          <w:spacing w:val="-1"/>
        </w:rPr>
        <w:t>o</w:t>
      </w:r>
      <w:r w:rsidRPr="00511AD4">
        <w:rPr>
          <w:rFonts w:cstheme="minorHAnsi"/>
        </w:rPr>
        <w:t>r</w:t>
      </w:r>
      <w:r w:rsidRPr="00511AD4">
        <w:rPr>
          <w:rFonts w:cstheme="minorHAnsi"/>
          <w:spacing w:val="1"/>
        </w:rPr>
        <w:t xml:space="preserve"> </w:t>
      </w:r>
      <w:r w:rsidRPr="00511AD4">
        <w:rPr>
          <w:rFonts w:cstheme="minorHAnsi"/>
          <w:spacing w:val="-1"/>
        </w:rPr>
        <w:t>p</w:t>
      </w:r>
      <w:r w:rsidRPr="00511AD4">
        <w:rPr>
          <w:rFonts w:cstheme="minorHAnsi"/>
          <w:spacing w:val="-3"/>
        </w:rPr>
        <w:t>r</w:t>
      </w:r>
      <w:r w:rsidRPr="00511AD4">
        <w:rPr>
          <w:rFonts w:cstheme="minorHAnsi"/>
          <w:spacing w:val="-1"/>
        </w:rPr>
        <w:t>o</w:t>
      </w:r>
      <w:r w:rsidRPr="00511AD4">
        <w:rPr>
          <w:rFonts w:cstheme="minorHAnsi"/>
          <w:spacing w:val="2"/>
        </w:rPr>
        <w:t>j</w:t>
      </w:r>
      <w:r w:rsidRPr="00511AD4">
        <w:rPr>
          <w:rFonts w:cstheme="minorHAnsi"/>
          <w:spacing w:val="-2"/>
        </w:rPr>
        <w:t>e</w:t>
      </w:r>
      <w:r w:rsidRPr="00511AD4">
        <w:rPr>
          <w:rFonts w:cstheme="minorHAnsi"/>
        </w:rPr>
        <w:t>c</w:t>
      </w:r>
      <w:r w:rsidRPr="00511AD4">
        <w:rPr>
          <w:rFonts w:cstheme="minorHAnsi"/>
          <w:spacing w:val="1"/>
        </w:rPr>
        <w:t>t</w:t>
      </w:r>
      <w:r w:rsidRPr="00511AD4">
        <w:rPr>
          <w:rFonts w:cstheme="minorHAnsi"/>
        </w:rPr>
        <w:t>s</w:t>
      </w:r>
      <w:r w:rsidRPr="00511AD4">
        <w:rPr>
          <w:rFonts w:cstheme="minorHAnsi"/>
          <w:spacing w:val="1"/>
        </w:rPr>
        <w:t xml:space="preserve"> </w:t>
      </w:r>
      <w:r w:rsidRPr="00511AD4">
        <w:rPr>
          <w:rFonts w:cstheme="minorHAnsi"/>
        </w:rPr>
        <w:t>i</w:t>
      </w:r>
      <w:r w:rsidRPr="00511AD4">
        <w:rPr>
          <w:rFonts w:cstheme="minorHAnsi"/>
          <w:spacing w:val="-3"/>
        </w:rPr>
        <w:t>n</w:t>
      </w:r>
      <w:r w:rsidRPr="00511AD4">
        <w:rPr>
          <w:rFonts w:cstheme="minorHAnsi"/>
        </w:rPr>
        <w:t>st</w:t>
      </w:r>
      <w:r w:rsidRPr="00511AD4">
        <w:rPr>
          <w:rFonts w:cstheme="minorHAnsi"/>
          <w:spacing w:val="-3"/>
        </w:rPr>
        <w:t>a</w:t>
      </w:r>
      <w:r w:rsidRPr="00511AD4">
        <w:rPr>
          <w:rFonts w:cstheme="minorHAnsi"/>
        </w:rPr>
        <w:t>lli</w:t>
      </w:r>
      <w:r w:rsidRPr="00511AD4">
        <w:rPr>
          <w:rFonts w:cstheme="minorHAnsi"/>
          <w:spacing w:val="-1"/>
        </w:rPr>
        <w:t xml:space="preserve">ng </w:t>
      </w:r>
      <w:r w:rsidRPr="00511AD4">
        <w:rPr>
          <w:rFonts w:cstheme="minorHAnsi"/>
          <w:spacing w:val="-4"/>
        </w:rPr>
        <w:t>m</w:t>
      </w:r>
      <w:r w:rsidRPr="00511AD4">
        <w:rPr>
          <w:rFonts w:cstheme="minorHAnsi"/>
          <w:spacing w:val="1"/>
        </w:rPr>
        <w:t>o</w:t>
      </w:r>
      <w:r w:rsidRPr="00511AD4">
        <w:rPr>
          <w:rFonts w:cstheme="minorHAnsi"/>
        </w:rPr>
        <w:t>re</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an</w:t>
      </w:r>
      <w:r w:rsidRPr="00511AD4">
        <w:rPr>
          <w:rFonts w:cstheme="minorHAnsi"/>
          <w:spacing w:val="-1"/>
        </w:rPr>
        <w:t xml:space="preserve"> 1</w:t>
      </w:r>
      <w:r w:rsidRPr="00511AD4">
        <w:rPr>
          <w:rFonts w:cstheme="minorHAnsi"/>
          <w:spacing w:val="1"/>
        </w:rPr>
        <w:t>0</w:t>
      </w:r>
      <w:r w:rsidRPr="00511AD4">
        <w:rPr>
          <w:rFonts w:cstheme="minorHAnsi"/>
        </w:rPr>
        <w:t>0</w:t>
      </w:r>
      <w:r w:rsidRPr="00511AD4">
        <w:rPr>
          <w:rFonts w:cstheme="minorHAnsi"/>
          <w:spacing w:val="-3"/>
        </w:rPr>
        <w:t xml:space="preserve"> </w:t>
      </w:r>
      <w:r w:rsidRPr="00511AD4">
        <w:rPr>
          <w:rFonts w:cstheme="minorHAnsi"/>
        </w:rPr>
        <w:t>c</w:t>
      </w:r>
      <w:r w:rsidRPr="00511AD4">
        <w:rPr>
          <w:rFonts w:cstheme="minorHAnsi"/>
          <w:spacing w:val="-1"/>
        </w:rPr>
        <w:t>u</w:t>
      </w:r>
      <w:r w:rsidRPr="00511AD4">
        <w:rPr>
          <w:rFonts w:cstheme="minorHAnsi"/>
          <w:spacing w:val="-3"/>
        </w:rPr>
        <w:t>b</w:t>
      </w:r>
      <w:r w:rsidRPr="00511AD4">
        <w:rPr>
          <w:rFonts w:cstheme="minorHAnsi"/>
        </w:rPr>
        <w:t>ic</w:t>
      </w:r>
      <w:r w:rsidRPr="00511AD4">
        <w:rPr>
          <w:rFonts w:cstheme="minorHAnsi"/>
          <w:spacing w:val="1"/>
        </w:rPr>
        <w:t xml:space="preserve"> </w:t>
      </w:r>
      <w:r w:rsidRPr="00511AD4">
        <w:rPr>
          <w:rFonts w:cstheme="minorHAnsi"/>
          <w:spacing w:val="-2"/>
        </w:rPr>
        <w:t>y</w:t>
      </w:r>
      <w:r w:rsidRPr="00511AD4">
        <w:rPr>
          <w:rFonts w:cstheme="minorHAnsi"/>
        </w:rPr>
        <w:t>ar</w:t>
      </w:r>
      <w:r w:rsidRPr="00511AD4">
        <w:rPr>
          <w:rFonts w:cstheme="minorHAnsi"/>
          <w:spacing w:val="-1"/>
        </w:rPr>
        <w:t>d</w:t>
      </w:r>
      <w:r w:rsidRPr="00511AD4">
        <w:rPr>
          <w:rFonts w:cstheme="minorHAnsi"/>
        </w:rPr>
        <w:t>s</w:t>
      </w:r>
      <w:r w:rsidRPr="00511AD4">
        <w:rPr>
          <w:rFonts w:cstheme="minorHAnsi"/>
          <w:spacing w:val="1"/>
        </w:rPr>
        <w:t xml:space="preserve"> o</w:t>
      </w:r>
      <w:r w:rsidRPr="00511AD4">
        <w:rPr>
          <w:rFonts w:cstheme="minorHAnsi"/>
        </w:rPr>
        <w:t>f B</w:t>
      </w:r>
      <w:r w:rsidRPr="00511AD4">
        <w:rPr>
          <w:rFonts w:cstheme="minorHAnsi"/>
          <w:spacing w:val="-3"/>
        </w:rPr>
        <w:t>S</w:t>
      </w:r>
      <w:r w:rsidRPr="00511AD4">
        <w:rPr>
          <w:rFonts w:cstheme="minorHAnsi"/>
          <w:spacing w:val="1"/>
        </w:rPr>
        <w:t>M</w:t>
      </w:r>
      <w:r w:rsidRPr="00511AD4">
        <w:rPr>
          <w:rFonts w:cstheme="minorHAnsi"/>
        </w:rPr>
        <w:t>.</w:t>
      </w:r>
    </w:p>
    <w:p w14:paraId="2BC3DEB6" w14:textId="77777777" w:rsidR="006C6E4D" w:rsidRPr="00511AD4" w:rsidRDefault="006C6E4D" w:rsidP="00E54807">
      <w:pPr>
        <w:widowControl w:val="0"/>
        <w:autoSpaceDE w:val="0"/>
        <w:autoSpaceDN w:val="0"/>
        <w:adjustRightInd w:val="0"/>
        <w:spacing w:after="0" w:line="240" w:lineRule="auto"/>
        <w:ind w:left="1440" w:right="1008" w:hanging="720"/>
        <w:rPr>
          <w:rFonts w:cstheme="minorHAnsi"/>
        </w:rPr>
      </w:pPr>
    </w:p>
    <w:p w14:paraId="1443C090" w14:textId="77777777" w:rsidR="008E5CFF" w:rsidRDefault="008E5CFF" w:rsidP="00E54807">
      <w:pPr>
        <w:widowControl w:val="0"/>
        <w:autoSpaceDE w:val="0"/>
        <w:autoSpaceDN w:val="0"/>
        <w:adjustRightInd w:val="0"/>
        <w:spacing w:after="0" w:line="240" w:lineRule="auto"/>
        <w:ind w:left="720" w:right="1008"/>
        <w:rPr>
          <w:rFonts w:cstheme="minorHAnsi"/>
          <w:spacing w:val="-2"/>
          <w:position w:val="1"/>
        </w:rPr>
      </w:pPr>
      <w:r w:rsidRPr="00511AD4">
        <w:rPr>
          <w:rFonts w:cstheme="minorHAnsi"/>
        </w:rPr>
        <w:t>d.</w:t>
      </w:r>
      <w:r w:rsidRPr="00511AD4">
        <w:rPr>
          <w:rFonts w:cstheme="minorHAnsi"/>
        </w:rPr>
        <w:tab/>
      </w:r>
      <w:r w:rsidRPr="00511AD4">
        <w:rPr>
          <w:rFonts w:cstheme="minorHAnsi"/>
          <w:spacing w:val="3"/>
          <w:position w:val="1"/>
        </w:rPr>
        <w:t>T</w:t>
      </w:r>
      <w:r w:rsidRPr="00511AD4">
        <w:rPr>
          <w:rFonts w:cstheme="minorHAnsi"/>
          <w:spacing w:val="-3"/>
          <w:position w:val="1"/>
        </w:rPr>
        <w:t>h</w:t>
      </w:r>
      <w:r w:rsidRPr="00511AD4">
        <w:rPr>
          <w:rFonts w:cstheme="minorHAnsi"/>
          <w:position w:val="1"/>
        </w:rPr>
        <w:t>e</w:t>
      </w:r>
      <w:r w:rsidRPr="00511AD4">
        <w:rPr>
          <w:rFonts w:cstheme="minorHAnsi"/>
          <w:spacing w:val="-1"/>
          <w:position w:val="1"/>
        </w:rPr>
        <w:t xml:space="preserve"> </w:t>
      </w:r>
      <w:r w:rsidRPr="00511AD4">
        <w:rPr>
          <w:rFonts w:cstheme="minorHAnsi"/>
          <w:spacing w:val="-2"/>
          <w:position w:val="1"/>
        </w:rPr>
        <w:t>C</w:t>
      </w:r>
      <w:r w:rsidRPr="00511AD4">
        <w:rPr>
          <w:rFonts w:cstheme="minorHAnsi"/>
          <w:spacing w:val="-1"/>
          <w:position w:val="1"/>
        </w:rPr>
        <w:t>o</w:t>
      </w:r>
      <w:r w:rsidRPr="00511AD4">
        <w:rPr>
          <w:rFonts w:cstheme="minorHAnsi"/>
          <w:spacing w:val="-3"/>
          <w:position w:val="1"/>
        </w:rPr>
        <w:t>n</w:t>
      </w:r>
      <w:r w:rsidRPr="00511AD4">
        <w:rPr>
          <w:rFonts w:cstheme="minorHAnsi"/>
          <w:spacing w:val="-2"/>
          <w:position w:val="1"/>
        </w:rPr>
        <w:t>t</w:t>
      </w:r>
      <w:r w:rsidRPr="00511AD4">
        <w:rPr>
          <w:rFonts w:cstheme="minorHAnsi"/>
          <w:spacing w:val="-3"/>
          <w:position w:val="1"/>
        </w:rPr>
        <w:t>ra</w:t>
      </w:r>
      <w:r w:rsidRPr="00511AD4">
        <w:rPr>
          <w:rFonts w:cstheme="minorHAnsi"/>
          <w:spacing w:val="-2"/>
          <w:position w:val="1"/>
        </w:rPr>
        <w:t>ct</w:t>
      </w:r>
      <w:r w:rsidRPr="00511AD4">
        <w:rPr>
          <w:rFonts w:cstheme="minorHAnsi"/>
          <w:spacing w:val="-1"/>
          <w:position w:val="1"/>
        </w:rPr>
        <w:t>o</w:t>
      </w:r>
      <w:r w:rsidRPr="00511AD4">
        <w:rPr>
          <w:rFonts w:cstheme="minorHAnsi"/>
          <w:position w:val="1"/>
        </w:rPr>
        <w:t>r</w:t>
      </w:r>
      <w:r w:rsidRPr="00511AD4">
        <w:rPr>
          <w:rFonts w:cstheme="minorHAnsi"/>
          <w:spacing w:val="-2"/>
          <w:position w:val="1"/>
        </w:rPr>
        <w:t xml:space="preserve"> </w:t>
      </w:r>
      <w:r w:rsidRPr="00511AD4">
        <w:rPr>
          <w:rFonts w:cstheme="minorHAnsi"/>
          <w:position w:val="1"/>
        </w:rPr>
        <w:t>sh</w:t>
      </w:r>
      <w:r w:rsidRPr="00511AD4">
        <w:rPr>
          <w:rFonts w:cstheme="minorHAnsi"/>
          <w:spacing w:val="-1"/>
          <w:position w:val="1"/>
        </w:rPr>
        <w:t>a</w:t>
      </w:r>
      <w:r w:rsidRPr="00511AD4">
        <w:rPr>
          <w:rFonts w:cstheme="minorHAnsi"/>
          <w:position w:val="1"/>
        </w:rPr>
        <w:t>ll</w:t>
      </w:r>
      <w:r w:rsidRPr="00511AD4">
        <w:rPr>
          <w:rFonts w:cstheme="minorHAnsi"/>
          <w:spacing w:val="-2"/>
          <w:position w:val="1"/>
        </w:rPr>
        <w:t xml:space="preserve"> </w:t>
      </w:r>
      <w:r w:rsidRPr="00511AD4">
        <w:rPr>
          <w:rFonts w:cstheme="minorHAnsi"/>
          <w:position w:val="1"/>
        </w:rPr>
        <w:t>su</w:t>
      </w:r>
      <w:r w:rsidRPr="00511AD4">
        <w:rPr>
          <w:rFonts w:cstheme="minorHAnsi"/>
          <w:spacing w:val="-4"/>
          <w:position w:val="1"/>
        </w:rPr>
        <w:t>bm</w:t>
      </w:r>
      <w:r w:rsidRPr="00511AD4">
        <w:rPr>
          <w:rFonts w:cstheme="minorHAnsi"/>
          <w:position w:val="1"/>
        </w:rPr>
        <w:t>it</w:t>
      </w:r>
      <w:r w:rsidRPr="00511AD4">
        <w:rPr>
          <w:rFonts w:cstheme="minorHAnsi"/>
          <w:spacing w:val="1"/>
          <w:position w:val="1"/>
        </w:rPr>
        <w:t xml:space="preserve"> </w:t>
      </w:r>
      <w:r w:rsidRPr="00511AD4">
        <w:rPr>
          <w:rFonts w:cstheme="minorHAnsi"/>
          <w:position w:val="1"/>
        </w:rPr>
        <w:t>t</w:t>
      </w:r>
      <w:r w:rsidRPr="00511AD4">
        <w:rPr>
          <w:rFonts w:cstheme="minorHAnsi"/>
          <w:spacing w:val="-3"/>
          <w:position w:val="1"/>
        </w:rPr>
        <w:t>h</w:t>
      </w:r>
      <w:r w:rsidRPr="00511AD4">
        <w:rPr>
          <w:rFonts w:cstheme="minorHAnsi"/>
          <w:position w:val="1"/>
        </w:rPr>
        <w:t>e</w:t>
      </w:r>
      <w:r w:rsidRPr="00511AD4">
        <w:rPr>
          <w:rFonts w:cstheme="minorHAnsi"/>
          <w:spacing w:val="1"/>
          <w:position w:val="1"/>
        </w:rPr>
        <w:t xml:space="preserve"> </w:t>
      </w:r>
      <w:r w:rsidRPr="00511AD4">
        <w:rPr>
          <w:rFonts w:cstheme="minorHAnsi"/>
          <w:position w:val="1"/>
        </w:rPr>
        <w:t>f</w:t>
      </w:r>
      <w:r w:rsidRPr="00511AD4">
        <w:rPr>
          <w:rFonts w:cstheme="minorHAnsi"/>
          <w:spacing w:val="-1"/>
          <w:position w:val="1"/>
        </w:rPr>
        <w:t>o</w:t>
      </w:r>
      <w:r w:rsidRPr="00511AD4">
        <w:rPr>
          <w:rFonts w:cstheme="minorHAnsi"/>
          <w:position w:val="1"/>
        </w:rPr>
        <w:t>ll</w:t>
      </w:r>
      <w:r w:rsidRPr="00511AD4">
        <w:rPr>
          <w:rFonts w:cstheme="minorHAnsi"/>
          <w:spacing w:val="1"/>
          <w:position w:val="1"/>
        </w:rPr>
        <w:t>ow</w:t>
      </w:r>
      <w:r w:rsidRPr="00511AD4">
        <w:rPr>
          <w:rFonts w:cstheme="minorHAnsi"/>
          <w:position w:val="1"/>
        </w:rPr>
        <w:t>i</w:t>
      </w:r>
      <w:r w:rsidRPr="00511AD4">
        <w:rPr>
          <w:rFonts w:cstheme="minorHAnsi"/>
          <w:spacing w:val="-1"/>
          <w:position w:val="1"/>
        </w:rPr>
        <w:t>n</w:t>
      </w:r>
      <w:r w:rsidRPr="00511AD4">
        <w:rPr>
          <w:rFonts w:cstheme="minorHAnsi"/>
          <w:position w:val="1"/>
        </w:rPr>
        <w:t>g</w:t>
      </w:r>
      <w:r w:rsidRPr="00511AD4">
        <w:rPr>
          <w:rFonts w:cstheme="minorHAnsi"/>
          <w:spacing w:val="-1"/>
          <w:position w:val="1"/>
        </w:rPr>
        <w:t xml:space="preserve"> </w:t>
      </w:r>
      <w:r w:rsidRPr="00511AD4">
        <w:rPr>
          <w:rFonts w:cstheme="minorHAnsi"/>
          <w:position w:val="1"/>
        </w:rPr>
        <w:t>f</w:t>
      </w:r>
      <w:r w:rsidRPr="00511AD4">
        <w:rPr>
          <w:rFonts w:cstheme="minorHAnsi"/>
          <w:spacing w:val="1"/>
          <w:position w:val="1"/>
        </w:rPr>
        <w:t>o</w:t>
      </w:r>
      <w:r w:rsidRPr="00511AD4">
        <w:rPr>
          <w:rFonts w:cstheme="minorHAnsi"/>
          <w:position w:val="1"/>
        </w:rPr>
        <w:t xml:space="preserve">r </w:t>
      </w:r>
      <w:r w:rsidRPr="00511AD4">
        <w:rPr>
          <w:rFonts w:cstheme="minorHAnsi"/>
          <w:spacing w:val="-3"/>
          <w:position w:val="1"/>
        </w:rPr>
        <w:t>a</w:t>
      </w:r>
      <w:r w:rsidRPr="00511AD4">
        <w:rPr>
          <w:rFonts w:cstheme="minorHAnsi"/>
          <w:spacing w:val="-1"/>
          <w:position w:val="1"/>
        </w:rPr>
        <w:t>p</w:t>
      </w:r>
      <w:r w:rsidRPr="00511AD4">
        <w:rPr>
          <w:rFonts w:cstheme="minorHAnsi"/>
          <w:spacing w:val="2"/>
          <w:position w:val="1"/>
        </w:rPr>
        <w:t>p</w:t>
      </w:r>
      <w:r w:rsidRPr="00511AD4">
        <w:rPr>
          <w:rFonts w:cstheme="minorHAnsi"/>
          <w:position w:val="1"/>
        </w:rPr>
        <w:t>r</w:t>
      </w:r>
      <w:r w:rsidRPr="00511AD4">
        <w:rPr>
          <w:rFonts w:cstheme="minorHAnsi"/>
          <w:spacing w:val="1"/>
          <w:position w:val="1"/>
        </w:rPr>
        <w:t>o</w:t>
      </w:r>
      <w:r w:rsidRPr="00511AD4">
        <w:rPr>
          <w:rFonts w:cstheme="minorHAnsi"/>
          <w:spacing w:val="-1"/>
          <w:position w:val="1"/>
        </w:rPr>
        <w:t>v</w:t>
      </w:r>
      <w:r w:rsidRPr="00511AD4">
        <w:rPr>
          <w:rFonts w:cstheme="minorHAnsi"/>
          <w:position w:val="1"/>
        </w:rPr>
        <w:t>al</w:t>
      </w:r>
      <w:r w:rsidRPr="00511AD4">
        <w:rPr>
          <w:rFonts w:cstheme="minorHAnsi"/>
          <w:spacing w:val="-2"/>
          <w:position w:val="1"/>
        </w:rPr>
        <w:t>:</w:t>
      </w:r>
    </w:p>
    <w:p w14:paraId="063F22FE" w14:textId="77777777" w:rsidR="006C6E4D" w:rsidRPr="00511AD4" w:rsidRDefault="006C6E4D" w:rsidP="00E54807">
      <w:pPr>
        <w:widowControl w:val="0"/>
        <w:autoSpaceDE w:val="0"/>
        <w:autoSpaceDN w:val="0"/>
        <w:adjustRightInd w:val="0"/>
        <w:spacing w:after="0" w:line="240" w:lineRule="auto"/>
        <w:ind w:left="720" w:right="1008"/>
        <w:rPr>
          <w:rFonts w:cstheme="minorHAnsi"/>
          <w:spacing w:val="-2"/>
          <w:position w:val="1"/>
        </w:rPr>
      </w:pPr>
    </w:p>
    <w:p w14:paraId="3F2E131C" w14:textId="77777777" w:rsidR="006C6E4D" w:rsidRDefault="008E5CFF" w:rsidP="00E54807">
      <w:pPr>
        <w:widowControl w:val="0"/>
        <w:autoSpaceDE w:val="0"/>
        <w:autoSpaceDN w:val="0"/>
        <w:adjustRightInd w:val="0"/>
        <w:spacing w:after="0" w:line="240" w:lineRule="auto"/>
        <w:ind w:left="720" w:right="1008" w:firstLine="720"/>
        <w:rPr>
          <w:rFonts w:cstheme="minorHAnsi"/>
          <w:spacing w:val="-2"/>
          <w:position w:val="1"/>
        </w:rPr>
      </w:pPr>
      <w:r w:rsidRPr="00511AD4">
        <w:rPr>
          <w:rFonts w:cstheme="minorHAnsi"/>
          <w:spacing w:val="-2"/>
          <w:position w:val="1"/>
        </w:rPr>
        <w:t>i.</w:t>
      </w:r>
      <w:r w:rsidRPr="00511AD4">
        <w:rPr>
          <w:rFonts w:cstheme="minorHAnsi"/>
          <w:spacing w:val="-2"/>
          <w:position w:val="1"/>
        </w:rPr>
        <w:tab/>
        <w:t>All required test data for each individual component and on the BSM mixture.</w:t>
      </w:r>
    </w:p>
    <w:p w14:paraId="659FF2C9" w14:textId="77777777" w:rsidR="008E5CFF" w:rsidRPr="00511AD4" w:rsidRDefault="008E5CFF" w:rsidP="00E54807">
      <w:pPr>
        <w:widowControl w:val="0"/>
        <w:autoSpaceDE w:val="0"/>
        <w:autoSpaceDN w:val="0"/>
        <w:adjustRightInd w:val="0"/>
        <w:spacing w:after="0" w:line="240" w:lineRule="auto"/>
        <w:ind w:left="720" w:right="1008" w:firstLine="720"/>
        <w:rPr>
          <w:rFonts w:cstheme="minorHAnsi"/>
          <w:spacing w:val="-2"/>
          <w:position w:val="1"/>
        </w:rPr>
      </w:pPr>
      <w:r w:rsidRPr="00511AD4">
        <w:rPr>
          <w:rFonts w:cstheme="minorHAnsi"/>
          <w:spacing w:val="-2"/>
          <w:position w:val="1"/>
        </w:rPr>
        <w:t xml:space="preserve"> </w:t>
      </w:r>
    </w:p>
    <w:p w14:paraId="4431EC26" w14:textId="77777777" w:rsidR="008E5CFF" w:rsidRDefault="008E5CFF" w:rsidP="00E54807">
      <w:pPr>
        <w:widowControl w:val="0"/>
        <w:autoSpaceDE w:val="0"/>
        <w:autoSpaceDN w:val="0"/>
        <w:adjustRightInd w:val="0"/>
        <w:spacing w:after="0" w:line="240" w:lineRule="auto"/>
        <w:ind w:left="2160" w:right="1008" w:hanging="720"/>
        <w:rPr>
          <w:rFonts w:cstheme="minorHAnsi"/>
          <w:spacing w:val="-2"/>
          <w:position w:val="1"/>
        </w:rPr>
      </w:pPr>
      <w:r w:rsidRPr="00511AD4">
        <w:rPr>
          <w:rFonts w:cstheme="minorHAnsi"/>
          <w:spacing w:val="-2"/>
          <w:position w:val="1"/>
        </w:rPr>
        <w:t>ii.</w:t>
      </w:r>
      <w:r w:rsidRPr="00511AD4">
        <w:rPr>
          <w:rFonts w:cstheme="minorHAnsi"/>
          <w:spacing w:val="-2"/>
          <w:position w:val="1"/>
        </w:rPr>
        <w:tab/>
        <w:t xml:space="preserve">A </w:t>
      </w:r>
      <w:r w:rsidR="007C60B0" w:rsidRPr="00511AD4">
        <w:rPr>
          <w:rFonts w:cstheme="minorHAnsi"/>
          <w:spacing w:val="-2"/>
          <w:position w:val="1"/>
        </w:rPr>
        <w:t>one-gallon</w:t>
      </w:r>
      <w:r w:rsidRPr="00511AD4">
        <w:rPr>
          <w:rFonts w:cstheme="minorHAnsi"/>
          <w:spacing w:val="-2"/>
          <w:position w:val="1"/>
        </w:rPr>
        <w:t xml:space="preserve"> sample of the BSM mixture shall be submitted to ACHD for review within 10 business days of the contract date.</w:t>
      </w:r>
      <w:r w:rsidRPr="00511AD4">
        <w:rPr>
          <w:rFonts w:cstheme="minorHAnsi"/>
          <w:spacing w:val="-2"/>
          <w:position w:val="1"/>
        </w:rPr>
        <w:tab/>
      </w:r>
    </w:p>
    <w:p w14:paraId="4A3D538F" w14:textId="77777777" w:rsidR="006C6E4D" w:rsidRPr="00511AD4" w:rsidRDefault="006C6E4D" w:rsidP="00E54807">
      <w:pPr>
        <w:widowControl w:val="0"/>
        <w:autoSpaceDE w:val="0"/>
        <w:autoSpaceDN w:val="0"/>
        <w:adjustRightInd w:val="0"/>
        <w:spacing w:after="0" w:line="240" w:lineRule="auto"/>
        <w:ind w:left="2160" w:right="1008" w:hanging="720"/>
        <w:rPr>
          <w:rFonts w:cstheme="minorHAnsi"/>
          <w:spacing w:val="-2"/>
          <w:position w:val="1"/>
        </w:rPr>
      </w:pPr>
    </w:p>
    <w:p w14:paraId="2DBB620D" w14:textId="77777777" w:rsidR="008E5CFF" w:rsidRPr="00511AD4" w:rsidRDefault="008E5CFF" w:rsidP="00E54807">
      <w:pPr>
        <w:widowControl w:val="0"/>
        <w:autoSpaceDE w:val="0"/>
        <w:autoSpaceDN w:val="0"/>
        <w:adjustRightInd w:val="0"/>
        <w:spacing w:after="0" w:line="240" w:lineRule="auto"/>
        <w:ind w:left="2160" w:right="1008" w:hanging="720"/>
        <w:rPr>
          <w:rFonts w:cstheme="minorHAnsi"/>
          <w:spacing w:val="-2"/>
          <w:position w:val="1"/>
        </w:rPr>
      </w:pPr>
      <w:r w:rsidRPr="00511AD4">
        <w:rPr>
          <w:rFonts w:cstheme="minorHAnsi"/>
          <w:spacing w:val="-2"/>
          <w:position w:val="1"/>
        </w:rPr>
        <w:t>iii.</w:t>
      </w:r>
      <w:r w:rsidRPr="00511AD4">
        <w:rPr>
          <w:rFonts w:cstheme="minorHAnsi"/>
          <w:spacing w:val="-2"/>
          <w:position w:val="1"/>
        </w:rPr>
        <w:tab/>
        <w:t>ACHD may request additional samples of any individual component and/or the BSM mixture to be submitted.</w:t>
      </w:r>
    </w:p>
    <w:p w14:paraId="08AD630B" w14:textId="77777777" w:rsidR="008E5CFF" w:rsidRPr="00511AD4" w:rsidRDefault="008E5CFF" w:rsidP="00E54807">
      <w:pPr>
        <w:widowControl w:val="0"/>
        <w:autoSpaceDE w:val="0"/>
        <w:autoSpaceDN w:val="0"/>
        <w:adjustRightInd w:val="0"/>
        <w:spacing w:after="0" w:line="240" w:lineRule="auto"/>
        <w:ind w:left="720" w:right="1008" w:hanging="720"/>
        <w:rPr>
          <w:rFonts w:cstheme="minorHAnsi"/>
        </w:rPr>
      </w:pPr>
      <w:r w:rsidRPr="00511AD4">
        <w:rPr>
          <w:rFonts w:cstheme="minorHAnsi"/>
          <w:spacing w:val="-2"/>
          <w:position w:val="1"/>
        </w:rPr>
        <w:t xml:space="preserve"> </w:t>
      </w:r>
    </w:p>
    <w:p w14:paraId="7EBD5A0F" w14:textId="77777777" w:rsidR="008E5CFF" w:rsidRDefault="008E5CFF" w:rsidP="006C6E4D">
      <w:pPr>
        <w:spacing w:after="0" w:line="240" w:lineRule="auto"/>
        <w:ind w:left="720" w:right="1008"/>
        <w:rPr>
          <w:rFonts w:cstheme="minorHAnsi"/>
          <w:bCs/>
        </w:rPr>
      </w:pPr>
      <w:r w:rsidRPr="006C6E4D">
        <w:rPr>
          <w:rFonts w:cstheme="minorHAnsi"/>
          <w:bCs/>
        </w:rPr>
        <w:lastRenderedPageBreak/>
        <w:t>Workmanship:</w:t>
      </w:r>
      <w:r w:rsidRPr="006C6E4D">
        <w:rPr>
          <w:rFonts w:cstheme="minorHAnsi"/>
          <w:bCs/>
        </w:rPr>
        <w:tab/>
      </w:r>
    </w:p>
    <w:p w14:paraId="4134F313" w14:textId="77777777" w:rsidR="006C6E4D" w:rsidRPr="006C6E4D" w:rsidRDefault="006C6E4D" w:rsidP="006C6E4D">
      <w:pPr>
        <w:spacing w:after="0" w:line="240" w:lineRule="auto"/>
        <w:ind w:left="720" w:right="1008"/>
        <w:rPr>
          <w:rFonts w:cstheme="minorHAnsi"/>
          <w:bCs/>
        </w:rPr>
      </w:pPr>
    </w:p>
    <w:p w14:paraId="275E0309" w14:textId="77777777" w:rsidR="008E5CFF" w:rsidRPr="006C6E4D" w:rsidRDefault="008E5CFF" w:rsidP="006C6E4D">
      <w:pPr>
        <w:pStyle w:val="ListParagraph"/>
        <w:numPr>
          <w:ilvl w:val="0"/>
          <w:numId w:val="30"/>
        </w:numPr>
        <w:spacing w:after="0" w:line="240" w:lineRule="auto"/>
        <w:ind w:right="1008"/>
        <w:rPr>
          <w:rFonts w:cstheme="minorHAnsi"/>
        </w:rPr>
      </w:pPr>
      <w:r w:rsidRPr="006C6E4D">
        <w:rPr>
          <w:rFonts w:cstheme="minorHAnsi"/>
        </w:rPr>
        <w:t>After excavation to subgrade, the BSM shall be placed over the surface of the specified area to the limits as shown on the plans.</w:t>
      </w:r>
    </w:p>
    <w:p w14:paraId="5CA72FA8" w14:textId="77777777" w:rsidR="006C6E4D" w:rsidRPr="006C6E4D" w:rsidRDefault="006C6E4D" w:rsidP="006C6E4D">
      <w:pPr>
        <w:pStyle w:val="ListParagraph"/>
        <w:spacing w:after="0" w:line="240" w:lineRule="auto"/>
        <w:ind w:left="1440" w:right="1008"/>
        <w:rPr>
          <w:rFonts w:cstheme="minorHAnsi"/>
        </w:rPr>
      </w:pPr>
    </w:p>
    <w:p w14:paraId="14DC3380" w14:textId="77777777" w:rsidR="008E5CFF" w:rsidRDefault="008E5CFF" w:rsidP="006C6E4D">
      <w:pPr>
        <w:spacing w:after="0" w:line="240" w:lineRule="auto"/>
        <w:ind w:left="2160" w:right="1008" w:hanging="720"/>
        <w:rPr>
          <w:rFonts w:cstheme="minorHAnsi"/>
        </w:rPr>
      </w:pPr>
      <w:r w:rsidRPr="00511AD4">
        <w:rPr>
          <w:rFonts w:cstheme="minorHAnsi"/>
        </w:rPr>
        <w:t>a.</w:t>
      </w:r>
      <w:r w:rsidRPr="00511AD4">
        <w:rPr>
          <w:rFonts w:cstheme="minorHAnsi"/>
        </w:rPr>
        <w:tab/>
        <w:t>Erosion and sediment control practices during construction should be employed to protect the long-term functionality of the bio-retention. The following practices shall be followed for this reason.</w:t>
      </w:r>
    </w:p>
    <w:p w14:paraId="5EB06574" w14:textId="77777777" w:rsidR="006C6E4D" w:rsidRPr="00511AD4" w:rsidRDefault="006C6E4D" w:rsidP="006C6E4D">
      <w:pPr>
        <w:spacing w:after="0" w:line="240" w:lineRule="auto"/>
        <w:ind w:left="2160" w:right="1008" w:hanging="720"/>
        <w:rPr>
          <w:rFonts w:cstheme="minorHAnsi"/>
        </w:rPr>
      </w:pPr>
    </w:p>
    <w:p w14:paraId="3030F692" w14:textId="77777777" w:rsidR="008E5CFF" w:rsidRDefault="008E5CFF" w:rsidP="006C6E4D">
      <w:pPr>
        <w:spacing w:after="0" w:line="240" w:lineRule="auto"/>
        <w:ind w:left="2880" w:right="1008" w:hanging="720"/>
        <w:rPr>
          <w:rFonts w:cstheme="minorHAnsi"/>
        </w:rPr>
      </w:pPr>
      <w:r w:rsidRPr="00511AD4">
        <w:rPr>
          <w:rFonts w:cstheme="minorHAnsi"/>
        </w:rPr>
        <w:t>i.</w:t>
      </w:r>
      <w:r w:rsidRPr="00511AD4">
        <w:rPr>
          <w:rFonts w:cstheme="minorHAnsi"/>
        </w:rPr>
        <w:tab/>
        <w:t>Provide erosion control in the contributing drainage areas to the facility and stabilize upslope areas.</w:t>
      </w:r>
    </w:p>
    <w:p w14:paraId="61701A4D" w14:textId="77777777" w:rsidR="006C6E4D" w:rsidRPr="00511AD4" w:rsidRDefault="006C6E4D" w:rsidP="006C6E4D">
      <w:pPr>
        <w:spacing w:after="0" w:line="240" w:lineRule="auto"/>
        <w:ind w:left="2880" w:right="1008" w:hanging="720"/>
        <w:rPr>
          <w:rFonts w:cstheme="minorHAnsi"/>
        </w:rPr>
      </w:pPr>
    </w:p>
    <w:p w14:paraId="24ADDEF4" w14:textId="77777777" w:rsidR="008E5CFF" w:rsidRDefault="008E5CFF" w:rsidP="006C6E4D">
      <w:pPr>
        <w:spacing w:after="0" w:line="240" w:lineRule="auto"/>
        <w:ind w:left="2160" w:right="1008"/>
        <w:rPr>
          <w:rFonts w:cstheme="minorHAnsi"/>
        </w:rPr>
      </w:pPr>
      <w:r w:rsidRPr="00511AD4">
        <w:rPr>
          <w:rFonts w:cstheme="minorHAnsi"/>
        </w:rPr>
        <w:t>ii.</w:t>
      </w:r>
      <w:r w:rsidRPr="00511AD4">
        <w:rPr>
          <w:rFonts w:cstheme="minorHAnsi"/>
        </w:rPr>
        <w:tab/>
        <w:t xml:space="preserve">Facilities should not be used as sediment control facilities, unless installation of all bio-retention related materials are withheld towards the end of construction, allowing the temporary use of the location as a sediment control facility, and appropriate excavation of sediment is provided prior to installation of bio-retention materials. </w:t>
      </w:r>
    </w:p>
    <w:p w14:paraId="3D4F0E75" w14:textId="77777777" w:rsidR="006C6E4D" w:rsidRPr="00511AD4" w:rsidRDefault="006C6E4D" w:rsidP="006C6E4D">
      <w:pPr>
        <w:spacing w:after="0" w:line="240" w:lineRule="auto"/>
        <w:ind w:left="2160" w:right="1008"/>
        <w:rPr>
          <w:rFonts w:cstheme="minorHAnsi"/>
        </w:rPr>
      </w:pPr>
    </w:p>
    <w:p w14:paraId="1CEA73DA" w14:textId="77777777" w:rsidR="008E5CFF" w:rsidRDefault="008E5CFF" w:rsidP="006C6E4D">
      <w:pPr>
        <w:spacing w:after="0" w:line="240" w:lineRule="auto"/>
        <w:ind w:left="720" w:right="1008" w:firstLine="720"/>
        <w:rPr>
          <w:rFonts w:cstheme="minorHAnsi"/>
        </w:rPr>
      </w:pPr>
      <w:r w:rsidRPr="00511AD4">
        <w:rPr>
          <w:rFonts w:cstheme="minorHAnsi"/>
        </w:rPr>
        <w:t>b.</w:t>
      </w:r>
      <w:r w:rsidRPr="00511AD4">
        <w:rPr>
          <w:rFonts w:cstheme="minorHAnsi"/>
        </w:rPr>
        <w:tab/>
        <w:t xml:space="preserve">Do not excavate, place soils, or amend soils during wet or saturated conditions. </w:t>
      </w:r>
    </w:p>
    <w:p w14:paraId="696B2166" w14:textId="77777777" w:rsidR="006C6E4D" w:rsidRPr="00511AD4" w:rsidRDefault="006C6E4D" w:rsidP="006C6E4D">
      <w:pPr>
        <w:spacing w:after="0" w:line="240" w:lineRule="auto"/>
        <w:ind w:left="720" w:right="1008" w:firstLine="720"/>
        <w:rPr>
          <w:rFonts w:cstheme="minorHAnsi"/>
        </w:rPr>
      </w:pPr>
    </w:p>
    <w:p w14:paraId="4DED3087" w14:textId="77777777" w:rsidR="008E5CFF" w:rsidRDefault="008E5CFF" w:rsidP="006C6E4D">
      <w:pPr>
        <w:spacing w:after="0" w:line="240" w:lineRule="auto"/>
        <w:ind w:left="2160" w:right="1008" w:hanging="720"/>
        <w:rPr>
          <w:rFonts w:cstheme="minorHAnsi"/>
        </w:rPr>
      </w:pPr>
      <w:r w:rsidRPr="00511AD4">
        <w:rPr>
          <w:rFonts w:cstheme="minorHAnsi"/>
        </w:rPr>
        <w:t>c.</w:t>
      </w:r>
      <w:r w:rsidRPr="00511AD4">
        <w:rPr>
          <w:rFonts w:cstheme="minorHAnsi"/>
        </w:rPr>
        <w:tab/>
        <w:t>Operate equipment adjacent to the facility. Equipment operation within the facility should be avoided to prevent soil compaction. If machinery must operate in the facility, use lightweight, low ground contact pressure equipment.</w:t>
      </w:r>
    </w:p>
    <w:p w14:paraId="1F6B8928" w14:textId="77777777" w:rsidR="006C6E4D" w:rsidRPr="00511AD4" w:rsidRDefault="006C6E4D" w:rsidP="006C6E4D">
      <w:pPr>
        <w:spacing w:after="0" w:line="240" w:lineRule="auto"/>
        <w:ind w:left="2160" w:right="1008" w:hanging="720"/>
        <w:rPr>
          <w:rFonts w:cstheme="minorHAnsi"/>
        </w:rPr>
      </w:pPr>
    </w:p>
    <w:p w14:paraId="7B797C66" w14:textId="77777777" w:rsidR="008E5CFF" w:rsidRDefault="008E5CFF" w:rsidP="006C6E4D">
      <w:pPr>
        <w:spacing w:after="0" w:line="240" w:lineRule="auto"/>
        <w:ind w:left="2160" w:right="1008" w:hanging="720"/>
        <w:rPr>
          <w:rFonts w:cstheme="minorHAnsi"/>
        </w:rPr>
      </w:pPr>
      <w:r w:rsidRPr="00511AD4">
        <w:rPr>
          <w:rFonts w:cstheme="minorHAnsi"/>
        </w:rPr>
        <w:t>d.</w:t>
      </w:r>
      <w:r w:rsidRPr="00511AD4">
        <w:rPr>
          <w:rFonts w:cstheme="minorHAnsi"/>
        </w:rPr>
        <w:tab/>
        <w:t>If constructing an infiltrating facility, the subgrade should be ripped or scarified to a minimum depth of 9 inches to promote greater infiltration.</w:t>
      </w:r>
    </w:p>
    <w:p w14:paraId="7EA65015" w14:textId="77777777" w:rsidR="006C6E4D" w:rsidRPr="00511AD4" w:rsidRDefault="006C6E4D" w:rsidP="006C6E4D">
      <w:pPr>
        <w:spacing w:after="0" w:line="240" w:lineRule="auto"/>
        <w:ind w:left="2160" w:right="1008" w:hanging="720"/>
        <w:rPr>
          <w:rFonts w:cstheme="minorHAnsi"/>
        </w:rPr>
      </w:pPr>
    </w:p>
    <w:p w14:paraId="4D5B3FB9" w14:textId="77777777" w:rsidR="008E5CFF" w:rsidRDefault="000C40C0" w:rsidP="006C6E4D">
      <w:pPr>
        <w:spacing w:after="0" w:line="240" w:lineRule="auto"/>
        <w:ind w:left="720" w:right="1008" w:hanging="720"/>
        <w:rPr>
          <w:rFonts w:cstheme="minorHAnsi"/>
        </w:rPr>
      </w:pPr>
      <w:r>
        <w:rPr>
          <w:rFonts w:cstheme="minorHAnsi"/>
        </w:rPr>
        <w:tab/>
      </w:r>
      <w:r>
        <w:rPr>
          <w:rFonts w:cstheme="minorHAnsi"/>
        </w:rPr>
        <w:tab/>
      </w:r>
      <w:r w:rsidR="008E5CFF" w:rsidRPr="00511AD4">
        <w:rPr>
          <w:rFonts w:cstheme="minorHAnsi"/>
        </w:rPr>
        <w:tab/>
        <w:t>i.</w:t>
      </w:r>
      <w:r w:rsidR="008E5CFF" w:rsidRPr="00511AD4">
        <w:rPr>
          <w:rFonts w:cstheme="minorHAnsi"/>
        </w:rPr>
        <w:tab/>
        <w:t>The BSM should be mixed prior to being delivered to the site.</w:t>
      </w:r>
    </w:p>
    <w:p w14:paraId="40A86D0E" w14:textId="77777777" w:rsidR="006C6E4D" w:rsidRPr="00511AD4" w:rsidRDefault="006C6E4D" w:rsidP="006C6E4D">
      <w:pPr>
        <w:spacing w:after="0" w:line="240" w:lineRule="auto"/>
        <w:ind w:left="720" w:right="1008" w:hanging="720"/>
        <w:rPr>
          <w:rFonts w:cstheme="minorHAnsi"/>
        </w:rPr>
      </w:pPr>
    </w:p>
    <w:p w14:paraId="186C8B8E" w14:textId="77777777" w:rsidR="008E5CFF" w:rsidRDefault="008E5CFF" w:rsidP="006C6E4D">
      <w:pPr>
        <w:spacing w:after="0" w:line="240" w:lineRule="auto"/>
        <w:ind w:left="2160" w:right="1008"/>
        <w:rPr>
          <w:rFonts w:cstheme="minorHAnsi"/>
        </w:rPr>
      </w:pPr>
      <w:r w:rsidRPr="00511AD4">
        <w:rPr>
          <w:rFonts w:cstheme="minorHAnsi"/>
        </w:rPr>
        <w:t>ii.</w:t>
      </w:r>
      <w:r w:rsidRPr="00511AD4">
        <w:rPr>
          <w:rFonts w:cstheme="minorHAnsi"/>
        </w:rPr>
        <w:tab/>
        <w:t xml:space="preserve">Place soil in 6 to 12 inch lifts with machinery adjacent to the facility (to ensure equipment is not driven across soil). If working within the facility, to avoid over-compacting, place first lifts at far end from entrance and place backwards towards entrance. </w:t>
      </w:r>
    </w:p>
    <w:p w14:paraId="1732756B" w14:textId="77777777" w:rsidR="006C6E4D" w:rsidRPr="00511AD4" w:rsidRDefault="006C6E4D" w:rsidP="006C6E4D">
      <w:pPr>
        <w:spacing w:after="0" w:line="240" w:lineRule="auto"/>
        <w:ind w:left="2160" w:right="1008"/>
        <w:rPr>
          <w:rFonts w:cstheme="minorHAnsi"/>
        </w:rPr>
      </w:pPr>
    </w:p>
    <w:p w14:paraId="05CF5182" w14:textId="77777777" w:rsidR="008E5CFF" w:rsidRDefault="008E5CFF" w:rsidP="006C6E4D">
      <w:pPr>
        <w:spacing w:after="0" w:line="240" w:lineRule="auto"/>
        <w:ind w:left="2160" w:right="1008"/>
        <w:rPr>
          <w:rFonts w:cstheme="minorHAnsi"/>
        </w:rPr>
      </w:pPr>
      <w:r w:rsidRPr="00511AD4">
        <w:rPr>
          <w:rFonts w:cstheme="minorHAnsi"/>
        </w:rPr>
        <w:t>iii.</w:t>
      </w:r>
      <w:r w:rsidRPr="00511AD4">
        <w:rPr>
          <w:rFonts w:cstheme="minorHAnsi"/>
        </w:rPr>
        <w:tab/>
        <w:t>Allow BSM lifts to settle naturally, lightly water to provide settlement and natural compaction between lifts. After lightly watering, allow soil to dry between lifts. Soil cannot be worked when saturated, so this method should be used with caution to ensure dry conditions. After all lifts are placed, wait two days to check for settlement, and add additional media as needed. No mechanical compaction is allowed.</w:t>
      </w:r>
    </w:p>
    <w:p w14:paraId="7D768E36" w14:textId="77777777" w:rsidR="006C6E4D" w:rsidRPr="00511AD4" w:rsidRDefault="006C6E4D" w:rsidP="006C6E4D">
      <w:pPr>
        <w:spacing w:after="0" w:line="240" w:lineRule="auto"/>
        <w:ind w:left="2160" w:right="1008"/>
        <w:rPr>
          <w:rFonts w:cstheme="minorHAnsi"/>
        </w:rPr>
      </w:pPr>
    </w:p>
    <w:p w14:paraId="483AB157" w14:textId="77777777" w:rsidR="008E5CFF" w:rsidRDefault="008E5CFF" w:rsidP="006C6E4D">
      <w:pPr>
        <w:spacing w:after="0" w:line="240" w:lineRule="auto"/>
        <w:ind w:left="2160" w:right="1008"/>
        <w:rPr>
          <w:rFonts w:cstheme="minorHAnsi"/>
        </w:rPr>
      </w:pPr>
      <w:r w:rsidRPr="00511AD4">
        <w:rPr>
          <w:rFonts w:cstheme="minorHAnsi"/>
        </w:rPr>
        <w:t>iv.</w:t>
      </w:r>
      <w:r w:rsidRPr="00511AD4">
        <w:rPr>
          <w:rFonts w:cstheme="minorHAnsi"/>
        </w:rPr>
        <w:tab/>
        <w:t xml:space="preserve">The long-term hydraulic conductivity rate should not be less than 5 inches per hour when tested with a double ring infiltrometer (in accordance with ASTM D-3385, Standard Test Method for Infiltration Rate of Soils in Field Using Double Ring Infiltrometer), a single ring infiltrometer, a Modified Philip-Dunne Infiltrometer, or other approved methods. </w:t>
      </w:r>
    </w:p>
    <w:p w14:paraId="0EB23D09" w14:textId="77777777" w:rsidR="006C6E4D" w:rsidRPr="00511AD4" w:rsidRDefault="006C6E4D" w:rsidP="006C6E4D">
      <w:pPr>
        <w:spacing w:after="0" w:line="240" w:lineRule="auto"/>
        <w:ind w:left="2160" w:right="1008"/>
        <w:rPr>
          <w:rFonts w:cstheme="minorHAnsi"/>
        </w:rPr>
      </w:pPr>
    </w:p>
    <w:p w14:paraId="66DC415B" w14:textId="77777777" w:rsidR="008E5CFF" w:rsidRDefault="008E5CFF" w:rsidP="006C6E4D">
      <w:pPr>
        <w:spacing w:after="0" w:line="240" w:lineRule="auto"/>
        <w:ind w:left="2160" w:right="1008"/>
        <w:rPr>
          <w:rFonts w:cstheme="minorHAnsi"/>
        </w:rPr>
      </w:pPr>
      <w:r w:rsidRPr="00511AD4">
        <w:rPr>
          <w:rFonts w:cstheme="minorHAnsi"/>
        </w:rPr>
        <w:t>v.</w:t>
      </w:r>
      <w:r w:rsidRPr="00511AD4">
        <w:rPr>
          <w:rFonts w:cstheme="minorHAnsi"/>
        </w:rPr>
        <w:tab/>
        <w:t>Vehicular traffic and construction equipment shall not drive on, move onto, or disturb the BSM once placed and water compacted.</w:t>
      </w:r>
    </w:p>
    <w:p w14:paraId="2AC43E04" w14:textId="77777777" w:rsidR="006C6E4D" w:rsidRPr="00511AD4" w:rsidRDefault="006C6E4D" w:rsidP="006C6E4D">
      <w:pPr>
        <w:spacing w:after="0" w:line="240" w:lineRule="auto"/>
        <w:ind w:left="2160" w:right="1008"/>
        <w:rPr>
          <w:rFonts w:cstheme="minorHAnsi"/>
        </w:rPr>
      </w:pPr>
    </w:p>
    <w:p w14:paraId="458BDFE4" w14:textId="77777777" w:rsidR="008E5CFF" w:rsidRDefault="008E5CFF" w:rsidP="006C6E4D">
      <w:pPr>
        <w:spacing w:after="0" w:line="240" w:lineRule="auto"/>
        <w:ind w:left="2160" w:right="1008"/>
        <w:rPr>
          <w:rFonts w:cstheme="minorHAnsi"/>
        </w:rPr>
      </w:pPr>
      <w:r w:rsidRPr="00511AD4">
        <w:rPr>
          <w:rFonts w:cstheme="minorHAnsi"/>
        </w:rPr>
        <w:lastRenderedPageBreak/>
        <w:t>vi.</w:t>
      </w:r>
      <w:r w:rsidRPr="00511AD4">
        <w:rPr>
          <w:rFonts w:cstheme="minorHAnsi"/>
        </w:rPr>
        <w:tab/>
        <w:t>Rake bio-retention soil as needed to level out. Verify BSM elevations before applying mulch or installing plants.</w:t>
      </w:r>
    </w:p>
    <w:p w14:paraId="22190FC3" w14:textId="77777777" w:rsidR="006C6E4D" w:rsidRPr="00511AD4" w:rsidRDefault="006C6E4D" w:rsidP="006C6E4D">
      <w:pPr>
        <w:spacing w:after="0" w:line="240" w:lineRule="auto"/>
        <w:ind w:left="2160" w:right="1008"/>
        <w:rPr>
          <w:rFonts w:cstheme="minorHAnsi"/>
        </w:rPr>
      </w:pPr>
    </w:p>
    <w:p w14:paraId="367E6ED4" w14:textId="77777777" w:rsidR="005F1309" w:rsidRDefault="008E5CFF" w:rsidP="00E773CA">
      <w:pPr>
        <w:spacing w:after="0" w:line="240" w:lineRule="auto"/>
        <w:ind w:left="720" w:right="1008"/>
        <w:rPr>
          <w:rFonts w:cstheme="minorHAnsi"/>
          <w:bCs/>
        </w:rPr>
      </w:pPr>
      <w:r w:rsidRPr="006C6E4D">
        <w:rPr>
          <w:rFonts w:cstheme="minorHAnsi"/>
          <w:bCs/>
        </w:rPr>
        <w:t xml:space="preserve">Measurement and Payment:  </w:t>
      </w:r>
    </w:p>
    <w:p w14:paraId="2B6E7D54" w14:textId="77777777" w:rsidR="006C6E4D" w:rsidRPr="006C6E4D" w:rsidRDefault="006C6E4D" w:rsidP="00E773CA">
      <w:pPr>
        <w:spacing w:after="0" w:line="240" w:lineRule="auto"/>
        <w:ind w:left="720" w:right="1008"/>
        <w:rPr>
          <w:rFonts w:cstheme="minorHAnsi"/>
          <w:bCs/>
        </w:rPr>
      </w:pPr>
    </w:p>
    <w:p w14:paraId="48CACFD7" w14:textId="77777777" w:rsidR="008E5CFF" w:rsidRDefault="008E5CFF" w:rsidP="00E773CA">
      <w:pPr>
        <w:spacing w:after="0" w:line="240" w:lineRule="auto"/>
        <w:ind w:left="720" w:right="1008"/>
        <w:rPr>
          <w:rFonts w:cstheme="minorHAnsi"/>
        </w:rPr>
      </w:pPr>
      <w:r w:rsidRPr="00511AD4">
        <w:rPr>
          <w:rFonts w:cstheme="minorHAnsi"/>
          <w:spacing w:val="1"/>
        </w:rPr>
        <w:t>P</w:t>
      </w:r>
      <w:r w:rsidRPr="00511AD4">
        <w:rPr>
          <w:rFonts w:cstheme="minorHAnsi"/>
        </w:rPr>
        <w:t>a</w:t>
      </w:r>
      <w:r w:rsidRPr="00511AD4">
        <w:rPr>
          <w:rFonts w:cstheme="minorHAnsi"/>
          <w:spacing w:val="-2"/>
        </w:rPr>
        <w:t>y</w:t>
      </w:r>
      <w:r w:rsidRPr="00511AD4">
        <w:rPr>
          <w:rFonts w:cstheme="minorHAnsi"/>
          <w:spacing w:val="1"/>
        </w:rPr>
        <w:t>m</w:t>
      </w:r>
      <w:r w:rsidRPr="00511AD4">
        <w:rPr>
          <w:rFonts w:cstheme="minorHAnsi"/>
        </w:rPr>
        <w:t>e</w:t>
      </w:r>
      <w:r w:rsidRPr="00511AD4">
        <w:rPr>
          <w:rFonts w:cstheme="minorHAnsi"/>
          <w:spacing w:val="-3"/>
        </w:rPr>
        <w:t>n</w:t>
      </w:r>
      <w:r w:rsidRPr="00511AD4">
        <w:rPr>
          <w:rFonts w:cstheme="minorHAnsi"/>
        </w:rPr>
        <w:t>t sh</w:t>
      </w:r>
      <w:r w:rsidRPr="00511AD4">
        <w:rPr>
          <w:rFonts w:cstheme="minorHAnsi"/>
          <w:spacing w:val="-1"/>
        </w:rPr>
        <w:t>a</w:t>
      </w:r>
      <w:r w:rsidRPr="00511AD4">
        <w:rPr>
          <w:rFonts w:cstheme="minorHAnsi"/>
        </w:rPr>
        <w:t xml:space="preserve">ll </w:t>
      </w:r>
      <w:r w:rsidRPr="00511AD4">
        <w:rPr>
          <w:rFonts w:cstheme="minorHAnsi"/>
          <w:spacing w:val="-1"/>
        </w:rPr>
        <w:t>b</w:t>
      </w:r>
      <w:r w:rsidRPr="00511AD4">
        <w:rPr>
          <w:rFonts w:cstheme="minorHAnsi"/>
        </w:rPr>
        <w:t>e</w:t>
      </w:r>
      <w:r w:rsidRPr="00511AD4">
        <w:rPr>
          <w:rFonts w:cstheme="minorHAnsi"/>
          <w:spacing w:val="19"/>
        </w:rPr>
        <w:t xml:space="preserve"> </w:t>
      </w:r>
      <w:r w:rsidRPr="00511AD4">
        <w:rPr>
          <w:rFonts w:cstheme="minorHAnsi"/>
          <w:spacing w:val="1"/>
        </w:rPr>
        <w:t>o</w:t>
      </w:r>
      <w:r w:rsidRPr="00511AD4">
        <w:rPr>
          <w:rFonts w:cstheme="minorHAnsi"/>
        </w:rPr>
        <w:t>n a</w:t>
      </w:r>
      <w:r w:rsidRPr="00511AD4">
        <w:rPr>
          <w:rFonts w:cstheme="minorHAnsi"/>
          <w:spacing w:val="20"/>
        </w:rPr>
        <w:t xml:space="preserve"> </w:t>
      </w:r>
      <w:r w:rsidRPr="00511AD4">
        <w:rPr>
          <w:rFonts w:cstheme="minorHAnsi"/>
        </w:rPr>
        <w:t>cu</w:t>
      </w:r>
      <w:r w:rsidRPr="00511AD4">
        <w:rPr>
          <w:rFonts w:cstheme="minorHAnsi"/>
          <w:spacing w:val="-1"/>
        </w:rPr>
        <w:t>b</w:t>
      </w:r>
      <w:r w:rsidRPr="00511AD4">
        <w:rPr>
          <w:rFonts w:cstheme="minorHAnsi"/>
        </w:rPr>
        <w:t xml:space="preserve">ic </w:t>
      </w:r>
      <w:r w:rsidRPr="00511AD4">
        <w:rPr>
          <w:rFonts w:cstheme="minorHAnsi"/>
          <w:spacing w:val="1"/>
        </w:rPr>
        <w:t>y</w:t>
      </w:r>
      <w:r w:rsidRPr="00511AD4">
        <w:rPr>
          <w:rFonts w:cstheme="minorHAnsi"/>
        </w:rPr>
        <w:t xml:space="preserve">ard </w:t>
      </w:r>
      <w:r w:rsidRPr="00511AD4">
        <w:rPr>
          <w:rFonts w:cstheme="minorHAnsi"/>
          <w:spacing w:val="-1"/>
        </w:rPr>
        <w:t>qu</w:t>
      </w:r>
      <w:r w:rsidRPr="00511AD4">
        <w:rPr>
          <w:rFonts w:cstheme="minorHAnsi"/>
        </w:rPr>
        <w:t>a</w:t>
      </w:r>
      <w:r w:rsidRPr="00511AD4">
        <w:rPr>
          <w:rFonts w:cstheme="minorHAnsi"/>
          <w:spacing w:val="-1"/>
        </w:rPr>
        <w:t>n</w:t>
      </w:r>
      <w:r w:rsidRPr="00511AD4">
        <w:rPr>
          <w:rFonts w:cstheme="minorHAnsi"/>
        </w:rPr>
        <w:t>ti</w:t>
      </w:r>
      <w:r w:rsidRPr="00511AD4">
        <w:rPr>
          <w:rFonts w:cstheme="minorHAnsi"/>
          <w:spacing w:val="-2"/>
        </w:rPr>
        <w:t>t</w:t>
      </w:r>
      <w:r w:rsidRPr="00511AD4">
        <w:rPr>
          <w:rFonts w:cstheme="minorHAnsi"/>
        </w:rPr>
        <w:t xml:space="preserve">y </w:t>
      </w:r>
      <w:r w:rsidRPr="00511AD4">
        <w:rPr>
          <w:rFonts w:cstheme="minorHAnsi"/>
          <w:spacing w:val="-1"/>
        </w:rPr>
        <w:t>b</w:t>
      </w:r>
      <w:r w:rsidRPr="00511AD4">
        <w:rPr>
          <w:rFonts w:cstheme="minorHAnsi"/>
        </w:rPr>
        <w:t xml:space="preserve">asis. </w:t>
      </w:r>
      <w:r w:rsidRPr="00511AD4">
        <w:rPr>
          <w:rFonts w:cstheme="minorHAnsi"/>
          <w:spacing w:val="-1"/>
        </w:rPr>
        <w:t>N</w:t>
      </w:r>
      <w:r w:rsidRPr="00511AD4">
        <w:rPr>
          <w:rFonts w:cstheme="minorHAnsi"/>
        </w:rPr>
        <w:t>o fi</w:t>
      </w:r>
      <w:r w:rsidRPr="00511AD4">
        <w:rPr>
          <w:rFonts w:cstheme="minorHAnsi"/>
          <w:spacing w:val="-1"/>
        </w:rPr>
        <w:t>n</w:t>
      </w:r>
      <w:r w:rsidRPr="00511AD4">
        <w:rPr>
          <w:rFonts w:cstheme="minorHAnsi"/>
          <w:spacing w:val="-3"/>
        </w:rPr>
        <w:t>a</w:t>
      </w:r>
      <w:r w:rsidRPr="00511AD4">
        <w:rPr>
          <w:rFonts w:cstheme="minorHAnsi"/>
        </w:rPr>
        <w:t>l measu</w:t>
      </w:r>
      <w:r w:rsidRPr="00511AD4">
        <w:rPr>
          <w:rFonts w:cstheme="minorHAnsi"/>
          <w:spacing w:val="-3"/>
        </w:rPr>
        <w:t>r</w:t>
      </w:r>
      <w:r w:rsidRPr="00511AD4">
        <w:rPr>
          <w:rFonts w:cstheme="minorHAnsi"/>
        </w:rPr>
        <w:t>e</w:t>
      </w:r>
      <w:r w:rsidRPr="00511AD4">
        <w:rPr>
          <w:rFonts w:cstheme="minorHAnsi"/>
          <w:spacing w:val="-1"/>
        </w:rPr>
        <w:t>m</w:t>
      </w:r>
      <w:r w:rsidRPr="00511AD4">
        <w:rPr>
          <w:rFonts w:cstheme="minorHAnsi"/>
        </w:rPr>
        <w:t>ent</w:t>
      </w:r>
      <w:r w:rsidRPr="00511AD4">
        <w:rPr>
          <w:rFonts w:cstheme="minorHAnsi"/>
          <w:spacing w:val="-2"/>
        </w:rPr>
        <w:t xml:space="preserve"> </w:t>
      </w:r>
      <w:r w:rsidRPr="00511AD4">
        <w:rPr>
          <w:rFonts w:cstheme="minorHAnsi"/>
        </w:rPr>
        <w:t>will</w:t>
      </w:r>
      <w:r w:rsidRPr="00511AD4">
        <w:rPr>
          <w:rFonts w:cstheme="minorHAnsi"/>
          <w:spacing w:val="1"/>
        </w:rPr>
        <w:t xml:space="preserve"> </w:t>
      </w:r>
      <w:r w:rsidRPr="00511AD4">
        <w:rPr>
          <w:rFonts w:cstheme="minorHAnsi"/>
          <w:spacing w:val="-1"/>
        </w:rPr>
        <w:t>b</w:t>
      </w:r>
      <w:r w:rsidRPr="00511AD4">
        <w:rPr>
          <w:rFonts w:cstheme="minorHAnsi"/>
        </w:rPr>
        <w:t>e</w:t>
      </w:r>
      <w:r w:rsidRPr="00511AD4">
        <w:rPr>
          <w:rFonts w:cstheme="minorHAnsi"/>
          <w:spacing w:val="-1"/>
        </w:rPr>
        <w:t xml:space="preserve"> </w:t>
      </w:r>
      <w:r w:rsidRPr="00511AD4">
        <w:rPr>
          <w:rFonts w:cstheme="minorHAnsi"/>
          <w:spacing w:val="1"/>
        </w:rPr>
        <w:t>m</w:t>
      </w:r>
      <w:r w:rsidRPr="00511AD4">
        <w:rPr>
          <w:rFonts w:cstheme="minorHAnsi"/>
        </w:rPr>
        <w:t>a</w:t>
      </w:r>
      <w:r w:rsidRPr="00511AD4">
        <w:rPr>
          <w:rFonts w:cstheme="minorHAnsi"/>
          <w:spacing w:val="-1"/>
        </w:rPr>
        <w:t>d</w:t>
      </w:r>
      <w:r w:rsidRPr="00511AD4">
        <w:rPr>
          <w:rFonts w:cstheme="minorHAnsi"/>
          <w:spacing w:val="-2"/>
        </w:rPr>
        <w:t>e</w:t>
      </w:r>
      <w:r w:rsidRPr="00511AD4">
        <w:rPr>
          <w:rFonts w:cstheme="minorHAnsi"/>
        </w:rPr>
        <w:t>.</w:t>
      </w:r>
    </w:p>
    <w:p w14:paraId="27943A28" w14:textId="77777777" w:rsidR="006C6E4D" w:rsidRPr="00511AD4" w:rsidRDefault="006C6E4D" w:rsidP="00E773CA">
      <w:pPr>
        <w:spacing w:after="0" w:line="240" w:lineRule="auto"/>
        <w:ind w:left="720" w:right="1008"/>
        <w:rPr>
          <w:rFonts w:cstheme="minorHAnsi"/>
        </w:rPr>
      </w:pPr>
    </w:p>
    <w:p w14:paraId="7C87DC35" w14:textId="77777777" w:rsidR="008E5CFF" w:rsidRPr="00511AD4" w:rsidRDefault="008E5CFF" w:rsidP="00E773CA">
      <w:pPr>
        <w:widowControl w:val="0"/>
        <w:autoSpaceDE w:val="0"/>
        <w:autoSpaceDN w:val="0"/>
        <w:adjustRightInd w:val="0"/>
        <w:spacing w:after="0" w:line="240" w:lineRule="auto"/>
        <w:ind w:left="720" w:right="1008"/>
        <w:rPr>
          <w:rFonts w:cstheme="minorHAnsi"/>
          <w:iCs/>
        </w:rPr>
      </w:pPr>
      <w:r w:rsidRPr="00511AD4">
        <w:rPr>
          <w:rFonts w:cstheme="minorHAnsi"/>
        </w:rPr>
        <w:t>SSP</w:t>
      </w:r>
      <w:r w:rsidRPr="00511AD4">
        <w:rPr>
          <w:rFonts w:cstheme="minorHAnsi"/>
          <w:spacing w:val="2"/>
        </w:rPr>
        <w:t xml:space="preserve"> </w:t>
      </w:r>
      <w:r w:rsidRPr="00511AD4">
        <w:rPr>
          <w:rFonts w:cstheme="minorHAnsi"/>
        </w:rPr>
        <w:t>2</w:t>
      </w:r>
      <w:r w:rsidRPr="00511AD4">
        <w:rPr>
          <w:rFonts w:cstheme="minorHAnsi"/>
          <w:spacing w:val="-1"/>
        </w:rPr>
        <w:t>0</w:t>
      </w:r>
      <w:r w:rsidRPr="00511AD4">
        <w:rPr>
          <w:rFonts w:cstheme="minorHAnsi"/>
        </w:rPr>
        <w:t>2</w:t>
      </w:r>
      <w:r w:rsidRPr="00511AD4">
        <w:rPr>
          <w:rFonts w:cstheme="minorHAnsi"/>
          <w:spacing w:val="1"/>
        </w:rPr>
        <w:t>0</w:t>
      </w:r>
      <w:r w:rsidRPr="00511AD4">
        <w:rPr>
          <w:rFonts w:cstheme="minorHAnsi"/>
        </w:rPr>
        <w:t>1</w:t>
      </w:r>
      <w:r w:rsidR="006C6E4D">
        <w:rPr>
          <w:rFonts w:cstheme="minorHAnsi"/>
        </w:rPr>
        <w:t xml:space="preserve"> -</w:t>
      </w:r>
      <w:r w:rsidRPr="00511AD4">
        <w:rPr>
          <w:rFonts w:cstheme="minorHAnsi"/>
          <w:spacing w:val="-6"/>
        </w:rPr>
        <w:t xml:space="preserve"> </w:t>
      </w:r>
      <w:r w:rsidRPr="00511AD4">
        <w:rPr>
          <w:rFonts w:cstheme="minorHAnsi"/>
          <w:spacing w:val="-1"/>
        </w:rPr>
        <w:t>B</w:t>
      </w:r>
      <w:r w:rsidRPr="00511AD4">
        <w:rPr>
          <w:rFonts w:cstheme="minorHAnsi"/>
        </w:rPr>
        <w:t>io</w:t>
      </w:r>
      <w:r w:rsidRPr="00511AD4">
        <w:rPr>
          <w:rFonts w:cstheme="minorHAnsi"/>
          <w:spacing w:val="1"/>
        </w:rPr>
        <w:t>r</w:t>
      </w:r>
      <w:r w:rsidRPr="00511AD4">
        <w:rPr>
          <w:rFonts w:cstheme="minorHAnsi"/>
          <w:spacing w:val="-2"/>
        </w:rPr>
        <w:t>e</w:t>
      </w:r>
      <w:r w:rsidRPr="00511AD4">
        <w:rPr>
          <w:rFonts w:cstheme="minorHAnsi"/>
          <w:spacing w:val="1"/>
        </w:rPr>
        <w:t>t</w:t>
      </w:r>
      <w:r w:rsidRPr="00511AD4">
        <w:rPr>
          <w:rFonts w:cstheme="minorHAnsi"/>
        </w:rPr>
        <w:t>e</w:t>
      </w:r>
      <w:r w:rsidRPr="00511AD4">
        <w:rPr>
          <w:rFonts w:cstheme="minorHAnsi"/>
          <w:spacing w:val="-1"/>
        </w:rPr>
        <w:t>n</w:t>
      </w:r>
      <w:r w:rsidRPr="00511AD4">
        <w:rPr>
          <w:rFonts w:cstheme="minorHAnsi"/>
          <w:spacing w:val="1"/>
        </w:rPr>
        <w:t>t</w:t>
      </w:r>
      <w:r w:rsidRPr="00511AD4">
        <w:rPr>
          <w:rFonts w:cstheme="minorHAnsi"/>
        </w:rPr>
        <w:t>ion Soil</w:t>
      </w:r>
      <w:r w:rsidRPr="00511AD4">
        <w:rPr>
          <w:rFonts w:cstheme="minorHAnsi"/>
          <w:spacing w:val="-1"/>
        </w:rPr>
        <w:t xml:space="preserve"> </w:t>
      </w:r>
      <w:r w:rsidRPr="00511AD4">
        <w:rPr>
          <w:rFonts w:cstheme="minorHAnsi"/>
          <w:spacing w:val="1"/>
        </w:rPr>
        <w:t>M</w:t>
      </w:r>
      <w:r w:rsidRPr="00511AD4">
        <w:rPr>
          <w:rFonts w:cstheme="minorHAnsi"/>
        </w:rPr>
        <w:t>i</w:t>
      </w:r>
      <w:r w:rsidRPr="00511AD4">
        <w:rPr>
          <w:rFonts w:cstheme="minorHAnsi"/>
          <w:spacing w:val="-1"/>
        </w:rPr>
        <w:t>x</w:t>
      </w:r>
      <w:r w:rsidR="000F285A" w:rsidRPr="00511AD4">
        <w:rPr>
          <w:rFonts w:cstheme="minorHAnsi"/>
          <w:spacing w:val="-1"/>
        </w:rPr>
        <w:t xml:space="preserve"> (BSM)</w:t>
      </w:r>
      <w:r w:rsidR="005F1309" w:rsidRPr="00511AD4">
        <w:rPr>
          <w:rFonts w:cstheme="minorHAnsi"/>
          <w:spacing w:val="-1"/>
        </w:rPr>
        <w:t>….</w:t>
      </w:r>
      <w:r w:rsidR="000F285A" w:rsidRPr="00511AD4">
        <w:rPr>
          <w:rFonts w:cstheme="minorHAnsi"/>
          <w:spacing w:val="-1"/>
        </w:rPr>
        <w:t>…………..</w:t>
      </w:r>
      <w:r w:rsidRPr="00511AD4">
        <w:rPr>
          <w:rFonts w:cstheme="minorHAnsi"/>
        </w:rPr>
        <w:t>………….…………</w:t>
      </w:r>
      <w:r w:rsidRPr="00511AD4">
        <w:rPr>
          <w:rFonts w:cstheme="minorHAnsi"/>
          <w:spacing w:val="2"/>
        </w:rPr>
        <w:t>…</w:t>
      </w:r>
      <w:r w:rsidRPr="00511AD4">
        <w:rPr>
          <w:rFonts w:cstheme="minorHAnsi"/>
          <w:iCs/>
        </w:rPr>
        <w:t>…………….</w:t>
      </w:r>
      <w:r w:rsidRPr="00511AD4">
        <w:rPr>
          <w:rFonts w:cstheme="minorHAnsi"/>
          <w:iCs/>
          <w:spacing w:val="-1"/>
        </w:rPr>
        <w:t>.</w:t>
      </w:r>
      <w:r w:rsidRPr="00511AD4">
        <w:rPr>
          <w:rFonts w:cstheme="minorHAnsi"/>
          <w:iCs/>
        </w:rPr>
        <w:t>P</w:t>
      </w:r>
      <w:r w:rsidRPr="00511AD4">
        <w:rPr>
          <w:rFonts w:cstheme="minorHAnsi"/>
          <w:iCs/>
          <w:spacing w:val="1"/>
        </w:rPr>
        <w:t>e</w:t>
      </w:r>
      <w:r w:rsidRPr="00511AD4">
        <w:rPr>
          <w:rFonts w:cstheme="minorHAnsi"/>
          <w:iCs/>
        </w:rPr>
        <w:t>r C</w:t>
      </w:r>
      <w:r w:rsidRPr="00511AD4">
        <w:rPr>
          <w:rFonts w:cstheme="minorHAnsi"/>
          <w:iCs/>
          <w:spacing w:val="-1"/>
        </w:rPr>
        <w:t>ub</w:t>
      </w:r>
      <w:r w:rsidRPr="00511AD4">
        <w:rPr>
          <w:rFonts w:cstheme="minorHAnsi"/>
          <w:iCs/>
        </w:rPr>
        <w:t>ic</w:t>
      </w:r>
      <w:r w:rsidRPr="00511AD4">
        <w:rPr>
          <w:rFonts w:cstheme="minorHAnsi"/>
          <w:iCs/>
          <w:spacing w:val="1"/>
        </w:rPr>
        <w:t xml:space="preserve"> </w:t>
      </w:r>
      <w:r w:rsidRPr="00511AD4">
        <w:rPr>
          <w:rFonts w:cstheme="minorHAnsi"/>
          <w:iCs/>
        </w:rPr>
        <w:t>Y</w:t>
      </w:r>
      <w:r w:rsidRPr="00511AD4">
        <w:rPr>
          <w:rFonts w:cstheme="minorHAnsi"/>
          <w:iCs/>
          <w:spacing w:val="-1"/>
        </w:rPr>
        <w:t>a</w:t>
      </w:r>
      <w:r w:rsidRPr="00511AD4">
        <w:rPr>
          <w:rFonts w:cstheme="minorHAnsi"/>
          <w:iCs/>
        </w:rPr>
        <w:t>rd</w:t>
      </w:r>
    </w:p>
    <w:p w14:paraId="0317C8A1" w14:textId="77777777" w:rsidR="008E5CFF" w:rsidRPr="00511AD4" w:rsidRDefault="008E5CFF" w:rsidP="00E54807">
      <w:pPr>
        <w:widowControl w:val="0"/>
        <w:autoSpaceDE w:val="0"/>
        <w:autoSpaceDN w:val="0"/>
        <w:adjustRightInd w:val="0"/>
        <w:spacing w:after="0" w:line="240" w:lineRule="auto"/>
        <w:ind w:left="720" w:right="1008"/>
        <w:rPr>
          <w:rFonts w:cstheme="minorHAnsi"/>
        </w:rPr>
      </w:pPr>
    </w:p>
    <w:p w14:paraId="42788734" w14:textId="77777777" w:rsidR="00824F11" w:rsidRPr="00511AD4" w:rsidRDefault="00824F11" w:rsidP="00E54807">
      <w:pPr>
        <w:spacing w:after="0" w:line="240" w:lineRule="auto"/>
        <w:ind w:left="720" w:right="1008"/>
        <w:rPr>
          <w:rFonts w:cstheme="minorHAnsi"/>
          <w:b/>
        </w:rPr>
      </w:pPr>
      <w:r w:rsidRPr="00511AD4">
        <w:rPr>
          <w:rFonts w:cstheme="minorHAnsi"/>
          <w:b/>
        </w:rPr>
        <w:t>SSP 20201 – BIORETENTION SOIL MIX (BSM) TESTING REQUIREMENTS</w:t>
      </w:r>
    </w:p>
    <w:p w14:paraId="24E7B102" w14:textId="77777777" w:rsidR="000C40C0" w:rsidRDefault="000C40C0" w:rsidP="000C40C0">
      <w:pPr>
        <w:spacing w:after="0"/>
        <w:rPr>
          <w:b/>
          <w:sz w:val="24"/>
        </w:rPr>
      </w:pPr>
    </w:p>
    <w:p w14:paraId="677E5F68" w14:textId="77777777" w:rsidR="000C40C0" w:rsidRPr="00075897" w:rsidRDefault="000C40C0" w:rsidP="000C40C0">
      <w:pPr>
        <w:pStyle w:val="ListParagraph"/>
        <w:numPr>
          <w:ilvl w:val="0"/>
          <w:numId w:val="16"/>
        </w:numPr>
        <w:spacing w:after="0"/>
        <w:rPr>
          <w:b/>
        </w:rPr>
      </w:pPr>
      <w:r w:rsidRPr="00075897">
        <w:rPr>
          <w:b/>
        </w:rPr>
        <w:t>FINE AGGREGATE (SAND) – 60% of BSM</w:t>
      </w:r>
    </w:p>
    <w:tbl>
      <w:tblPr>
        <w:tblStyle w:val="TableGrid"/>
        <w:tblW w:w="0" w:type="auto"/>
        <w:tblInd w:w="1080" w:type="dxa"/>
        <w:tblLook w:val="04A0" w:firstRow="1" w:lastRow="0" w:firstColumn="1" w:lastColumn="0" w:noHBand="0" w:noVBand="1"/>
      </w:tblPr>
      <w:tblGrid>
        <w:gridCol w:w="1458"/>
        <w:gridCol w:w="1980"/>
        <w:gridCol w:w="2070"/>
        <w:gridCol w:w="1654"/>
        <w:gridCol w:w="1334"/>
      </w:tblGrid>
      <w:tr w:rsidR="000C40C0" w14:paraId="469937DB" w14:textId="77777777" w:rsidTr="000C40C0">
        <w:tc>
          <w:tcPr>
            <w:tcW w:w="1458" w:type="dxa"/>
          </w:tcPr>
          <w:p w14:paraId="761F1622" w14:textId="77777777" w:rsidR="000C40C0" w:rsidRPr="00D069BB" w:rsidRDefault="000C40C0" w:rsidP="00FB36B2">
            <w:pPr>
              <w:pStyle w:val="ListParagraph"/>
              <w:spacing w:after="0"/>
              <w:ind w:left="0"/>
              <w:jc w:val="center"/>
            </w:pPr>
            <w:r>
              <w:t>TEST</w:t>
            </w:r>
          </w:p>
        </w:tc>
        <w:tc>
          <w:tcPr>
            <w:tcW w:w="1980" w:type="dxa"/>
          </w:tcPr>
          <w:p w14:paraId="21A11223" w14:textId="77777777" w:rsidR="000C40C0" w:rsidRDefault="000C40C0" w:rsidP="00FB36B2">
            <w:pPr>
              <w:pStyle w:val="ListParagraph"/>
              <w:spacing w:after="0"/>
              <w:ind w:left="0"/>
              <w:jc w:val="center"/>
            </w:pPr>
            <w:r>
              <w:t>METHOD</w:t>
            </w:r>
          </w:p>
        </w:tc>
        <w:tc>
          <w:tcPr>
            <w:tcW w:w="2070" w:type="dxa"/>
          </w:tcPr>
          <w:p w14:paraId="3B417EE3" w14:textId="77777777" w:rsidR="000C40C0" w:rsidRDefault="000C40C0" w:rsidP="00FB36B2">
            <w:pPr>
              <w:pStyle w:val="ListParagraph"/>
              <w:spacing w:after="0"/>
              <w:ind w:left="0"/>
              <w:jc w:val="center"/>
            </w:pPr>
            <w:r>
              <w:t>SPECIFICATION</w:t>
            </w:r>
          </w:p>
        </w:tc>
        <w:tc>
          <w:tcPr>
            <w:tcW w:w="1654" w:type="dxa"/>
          </w:tcPr>
          <w:p w14:paraId="5AADB0D1" w14:textId="77777777" w:rsidR="000C40C0" w:rsidRDefault="000C40C0" w:rsidP="00FB36B2">
            <w:pPr>
              <w:pStyle w:val="ListParagraph"/>
              <w:spacing w:after="0"/>
              <w:ind w:left="0"/>
              <w:jc w:val="center"/>
            </w:pPr>
            <w:r>
              <w:t>RESULTS</w:t>
            </w:r>
          </w:p>
        </w:tc>
        <w:tc>
          <w:tcPr>
            <w:tcW w:w="1334" w:type="dxa"/>
          </w:tcPr>
          <w:p w14:paraId="54652069" w14:textId="77777777" w:rsidR="000C40C0" w:rsidRDefault="000C40C0" w:rsidP="00FB36B2">
            <w:pPr>
              <w:pStyle w:val="ListParagraph"/>
              <w:spacing w:after="0"/>
              <w:ind w:left="0"/>
              <w:jc w:val="center"/>
            </w:pPr>
            <w:r>
              <w:t>Pass/Fail</w:t>
            </w:r>
          </w:p>
        </w:tc>
      </w:tr>
      <w:tr w:rsidR="000C40C0" w14:paraId="27F6D0C4" w14:textId="77777777" w:rsidTr="000C40C0">
        <w:trPr>
          <w:trHeight w:val="273"/>
        </w:trPr>
        <w:tc>
          <w:tcPr>
            <w:tcW w:w="1458" w:type="dxa"/>
            <w:vMerge w:val="restart"/>
            <w:vAlign w:val="center"/>
          </w:tcPr>
          <w:p w14:paraId="7F00B2FB" w14:textId="77777777" w:rsidR="000C40C0" w:rsidRDefault="000C40C0" w:rsidP="00FB36B2">
            <w:pPr>
              <w:pStyle w:val="ListParagraph"/>
              <w:spacing w:after="0"/>
              <w:ind w:left="0"/>
              <w:jc w:val="center"/>
            </w:pPr>
            <w:r>
              <w:t>Sieve Analysis</w:t>
            </w:r>
          </w:p>
        </w:tc>
        <w:tc>
          <w:tcPr>
            <w:tcW w:w="1980" w:type="dxa"/>
            <w:vMerge w:val="restart"/>
            <w:vAlign w:val="center"/>
          </w:tcPr>
          <w:p w14:paraId="58DF5300" w14:textId="77777777" w:rsidR="000C40C0" w:rsidRDefault="000C40C0" w:rsidP="00FB36B2">
            <w:pPr>
              <w:pStyle w:val="ListParagraph"/>
              <w:spacing w:after="0"/>
              <w:ind w:left="0"/>
              <w:jc w:val="center"/>
            </w:pPr>
            <w:r>
              <w:t>AASHTO T-11/T-27</w:t>
            </w:r>
          </w:p>
        </w:tc>
        <w:tc>
          <w:tcPr>
            <w:tcW w:w="2070" w:type="dxa"/>
            <w:vMerge w:val="restart"/>
          </w:tcPr>
          <w:p w14:paraId="0A7FFEBF" w14:textId="77777777" w:rsidR="000C40C0" w:rsidRDefault="000C40C0" w:rsidP="00FB36B2">
            <w:pPr>
              <w:pStyle w:val="ListParagraph"/>
              <w:spacing w:after="0"/>
              <w:ind w:left="0"/>
            </w:pPr>
            <w:r w:rsidRPr="00064CE2">
              <w:t xml:space="preserve"> </w:t>
            </w:r>
            <w:r w:rsidRPr="00B84B9D">
              <w:t xml:space="preserve">  </w:t>
            </w:r>
            <w:r w:rsidRPr="00064CE2">
              <w:rPr>
                <w:u w:val="single"/>
              </w:rPr>
              <w:t>Percent Passing</w:t>
            </w:r>
            <w:r>
              <w:br/>
              <w:t>3/8”               100</w:t>
            </w:r>
            <w:r>
              <w:br/>
              <w:t>No. 4             95-100</w:t>
            </w:r>
          </w:p>
          <w:p w14:paraId="6B5C8D65" w14:textId="77777777" w:rsidR="000C40C0" w:rsidRDefault="000C40C0" w:rsidP="00FB36B2">
            <w:pPr>
              <w:pStyle w:val="ListParagraph"/>
              <w:spacing w:after="0"/>
              <w:ind w:left="0"/>
            </w:pPr>
            <w:r>
              <w:t xml:space="preserve">No.8            </w:t>
            </w:r>
            <w:r>
              <w:rPr>
                <w:i/>
              </w:rPr>
              <w:t>Report</w:t>
            </w:r>
            <w:r>
              <w:br/>
              <w:t>No. 16           45-80</w:t>
            </w:r>
          </w:p>
          <w:p w14:paraId="58A95BBE" w14:textId="77777777" w:rsidR="000C40C0" w:rsidRDefault="000C40C0" w:rsidP="00FB36B2">
            <w:pPr>
              <w:pStyle w:val="ListParagraph"/>
              <w:spacing w:after="0"/>
              <w:ind w:left="0"/>
            </w:pPr>
            <w:r>
              <w:t xml:space="preserve">No.30          </w:t>
            </w:r>
            <w:r>
              <w:rPr>
                <w:i/>
              </w:rPr>
              <w:t>Report</w:t>
            </w:r>
            <w:r>
              <w:br/>
              <w:t>No. 50           10-30</w:t>
            </w:r>
            <w:r>
              <w:br/>
              <w:t>No. 100         2-10</w:t>
            </w:r>
            <w:r>
              <w:br/>
              <w:t>No. 200         0-4</w:t>
            </w:r>
          </w:p>
        </w:tc>
        <w:tc>
          <w:tcPr>
            <w:tcW w:w="2988" w:type="dxa"/>
            <w:gridSpan w:val="2"/>
          </w:tcPr>
          <w:p w14:paraId="74317232" w14:textId="77777777" w:rsidR="000C40C0" w:rsidRDefault="000C40C0" w:rsidP="00FB36B2">
            <w:pPr>
              <w:pStyle w:val="ListParagraph"/>
              <w:spacing w:after="0"/>
              <w:ind w:left="0"/>
              <w:jc w:val="center"/>
            </w:pPr>
          </w:p>
        </w:tc>
      </w:tr>
      <w:tr w:rsidR="000C40C0" w14:paraId="5E09A8D8" w14:textId="77777777" w:rsidTr="000C40C0">
        <w:trPr>
          <w:trHeight w:val="267"/>
        </w:trPr>
        <w:tc>
          <w:tcPr>
            <w:tcW w:w="1458" w:type="dxa"/>
            <w:vMerge/>
            <w:vAlign w:val="center"/>
          </w:tcPr>
          <w:p w14:paraId="42B3B88F" w14:textId="77777777" w:rsidR="000C40C0" w:rsidRDefault="000C40C0" w:rsidP="00FB36B2">
            <w:pPr>
              <w:pStyle w:val="ListParagraph"/>
              <w:spacing w:after="0"/>
              <w:ind w:left="0"/>
              <w:jc w:val="center"/>
            </w:pPr>
          </w:p>
        </w:tc>
        <w:tc>
          <w:tcPr>
            <w:tcW w:w="1980" w:type="dxa"/>
            <w:vMerge/>
            <w:vAlign w:val="center"/>
          </w:tcPr>
          <w:p w14:paraId="03BC1920" w14:textId="77777777" w:rsidR="000C40C0" w:rsidRDefault="000C40C0" w:rsidP="00FB36B2">
            <w:pPr>
              <w:pStyle w:val="ListParagraph"/>
              <w:spacing w:after="0"/>
              <w:ind w:left="0"/>
              <w:jc w:val="center"/>
            </w:pPr>
          </w:p>
        </w:tc>
        <w:tc>
          <w:tcPr>
            <w:tcW w:w="2070" w:type="dxa"/>
            <w:vMerge/>
          </w:tcPr>
          <w:p w14:paraId="621C8590" w14:textId="77777777" w:rsidR="000C40C0" w:rsidRPr="00064CE2" w:rsidRDefault="000C40C0" w:rsidP="00FB36B2">
            <w:pPr>
              <w:pStyle w:val="ListParagraph"/>
              <w:spacing w:after="0"/>
              <w:ind w:left="0"/>
            </w:pPr>
          </w:p>
        </w:tc>
        <w:tc>
          <w:tcPr>
            <w:tcW w:w="1654" w:type="dxa"/>
          </w:tcPr>
          <w:p w14:paraId="7B3CD434" w14:textId="77777777" w:rsidR="000C40C0" w:rsidRDefault="000C40C0" w:rsidP="00FB36B2">
            <w:pPr>
              <w:pStyle w:val="ListParagraph"/>
              <w:spacing w:after="0"/>
              <w:ind w:left="0"/>
              <w:jc w:val="center"/>
            </w:pPr>
          </w:p>
        </w:tc>
        <w:tc>
          <w:tcPr>
            <w:tcW w:w="1334" w:type="dxa"/>
          </w:tcPr>
          <w:p w14:paraId="67A5C87F" w14:textId="77777777" w:rsidR="000C40C0" w:rsidRDefault="000C40C0" w:rsidP="00FB36B2">
            <w:pPr>
              <w:pStyle w:val="ListParagraph"/>
              <w:spacing w:after="0"/>
              <w:ind w:left="0"/>
              <w:jc w:val="center"/>
            </w:pPr>
          </w:p>
        </w:tc>
      </w:tr>
      <w:tr w:rsidR="000C40C0" w14:paraId="1A965998" w14:textId="77777777" w:rsidTr="000C40C0">
        <w:trPr>
          <w:trHeight w:val="267"/>
        </w:trPr>
        <w:tc>
          <w:tcPr>
            <w:tcW w:w="1458" w:type="dxa"/>
            <w:vMerge/>
            <w:vAlign w:val="center"/>
          </w:tcPr>
          <w:p w14:paraId="339F5836" w14:textId="77777777" w:rsidR="000C40C0" w:rsidRDefault="000C40C0" w:rsidP="00FB36B2">
            <w:pPr>
              <w:pStyle w:val="ListParagraph"/>
              <w:spacing w:after="0"/>
              <w:ind w:left="0"/>
              <w:jc w:val="center"/>
            </w:pPr>
          </w:p>
        </w:tc>
        <w:tc>
          <w:tcPr>
            <w:tcW w:w="1980" w:type="dxa"/>
            <w:vMerge/>
            <w:vAlign w:val="center"/>
          </w:tcPr>
          <w:p w14:paraId="0307DF1F" w14:textId="77777777" w:rsidR="000C40C0" w:rsidRDefault="000C40C0" w:rsidP="00FB36B2">
            <w:pPr>
              <w:pStyle w:val="ListParagraph"/>
              <w:spacing w:after="0"/>
              <w:ind w:left="0"/>
              <w:jc w:val="center"/>
            </w:pPr>
          </w:p>
        </w:tc>
        <w:tc>
          <w:tcPr>
            <w:tcW w:w="2070" w:type="dxa"/>
            <w:vMerge/>
          </w:tcPr>
          <w:p w14:paraId="60075105" w14:textId="77777777" w:rsidR="000C40C0" w:rsidRPr="00064CE2" w:rsidRDefault="000C40C0" w:rsidP="00FB36B2">
            <w:pPr>
              <w:pStyle w:val="ListParagraph"/>
              <w:spacing w:after="0"/>
              <w:ind w:left="0"/>
            </w:pPr>
          </w:p>
        </w:tc>
        <w:tc>
          <w:tcPr>
            <w:tcW w:w="1654" w:type="dxa"/>
          </w:tcPr>
          <w:p w14:paraId="13BC25D5" w14:textId="77777777" w:rsidR="000C40C0" w:rsidRDefault="000C40C0" w:rsidP="00FB36B2">
            <w:pPr>
              <w:pStyle w:val="ListParagraph"/>
              <w:spacing w:after="0"/>
              <w:ind w:left="0"/>
              <w:jc w:val="center"/>
            </w:pPr>
          </w:p>
        </w:tc>
        <w:tc>
          <w:tcPr>
            <w:tcW w:w="1334" w:type="dxa"/>
          </w:tcPr>
          <w:p w14:paraId="34040DE8" w14:textId="77777777" w:rsidR="000C40C0" w:rsidRDefault="000C40C0" w:rsidP="00FB36B2">
            <w:pPr>
              <w:pStyle w:val="ListParagraph"/>
              <w:spacing w:after="0"/>
              <w:ind w:left="0"/>
              <w:jc w:val="center"/>
            </w:pPr>
          </w:p>
        </w:tc>
      </w:tr>
      <w:tr w:rsidR="000C40C0" w14:paraId="40127F5F" w14:textId="77777777" w:rsidTr="000C40C0">
        <w:trPr>
          <w:trHeight w:val="267"/>
        </w:trPr>
        <w:tc>
          <w:tcPr>
            <w:tcW w:w="1458" w:type="dxa"/>
            <w:vMerge/>
            <w:vAlign w:val="center"/>
          </w:tcPr>
          <w:p w14:paraId="14F7EDAB" w14:textId="77777777" w:rsidR="000C40C0" w:rsidRDefault="000C40C0" w:rsidP="00FB36B2">
            <w:pPr>
              <w:pStyle w:val="ListParagraph"/>
              <w:spacing w:after="0"/>
              <w:ind w:left="0"/>
              <w:jc w:val="center"/>
            </w:pPr>
          </w:p>
        </w:tc>
        <w:tc>
          <w:tcPr>
            <w:tcW w:w="1980" w:type="dxa"/>
            <w:vMerge/>
            <w:vAlign w:val="center"/>
          </w:tcPr>
          <w:p w14:paraId="06657D9C" w14:textId="77777777" w:rsidR="000C40C0" w:rsidRDefault="000C40C0" w:rsidP="00FB36B2">
            <w:pPr>
              <w:pStyle w:val="ListParagraph"/>
              <w:spacing w:after="0"/>
              <w:ind w:left="0"/>
              <w:jc w:val="center"/>
            </w:pPr>
          </w:p>
        </w:tc>
        <w:tc>
          <w:tcPr>
            <w:tcW w:w="2070" w:type="dxa"/>
            <w:vMerge/>
          </w:tcPr>
          <w:p w14:paraId="7E907DE5" w14:textId="77777777" w:rsidR="000C40C0" w:rsidRPr="00064CE2" w:rsidRDefault="000C40C0" w:rsidP="00FB36B2">
            <w:pPr>
              <w:pStyle w:val="ListParagraph"/>
              <w:spacing w:after="0"/>
              <w:ind w:left="0"/>
            </w:pPr>
          </w:p>
        </w:tc>
        <w:tc>
          <w:tcPr>
            <w:tcW w:w="1654" w:type="dxa"/>
          </w:tcPr>
          <w:p w14:paraId="083AAB30" w14:textId="77777777" w:rsidR="000C40C0" w:rsidRDefault="000C40C0" w:rsidP="00FB36B2">
            <w:pPr>
              <w:pStyle w:val="ListParagraph"/>
              <w:spacing w:after="0"/>
              <w:ind w:left="0"/>
              <w:jc w:val="center"/>
            </w:pPr>
          </w:p>
        </w:tc>
        <w:tc>
          <w:tcPr>
            <w:tcW w:w="1334" w:type="dxa"/>
          </w:tcPr>
          <w:p w14:paraId="4DC6009E" w14:textId="77777777" w:rsidR="000C40C0" w:rsidRDefault="000C40C0" w:rsidP="00FB36B2">
            <w:pPr>
              <w:pStyle w:val="ListParagraph"/>
              <w:spacing w:after="0"/>
              <w:ind w:left="0"/>
              <w:jc w:val="center"/>
            </w:pPr>
          </w:p>
        </w:tc>
      </w:tr>
      <w:tr w:rsidR="000C40C0" w14:paraId="5EB1FCFC" w14:textId="77777777" w:rsidTr="000C40C0">
        <w:trPr>
          <w:trHeight w:val="267"/>
        </w:trPr>
        <w:tc>
          <w:tcPr>
            <w:tcW w:w="1458" w:type="dxa"/>
            <w:vMerge/>
            <w:vAlign w:val="center"/>
          </w:tcPr>
          <w:p w14:paraId="20AD2E6A" w14:textId="77777777" w:rsidR="000C40C0" w:rsidRDefault="000C40C0" w:rsidP="00FB36B2">
            <w:pPr>
              <w:pStyle w:val="ListParagraph"/>
              <w:spacing w:after="0"/>
              <w:ind w:left="0"/>
              <w:jc w:val="center"/>
            </w:pPr>
          </w:p>
        </w:tc>
        <w:tc>
          <w:tcPr>
            <w:tcW w:w="1980" w:type="dxa"/>
            <w:vMerge/>
            <w:vAlign w:val="center"/>
          </w:tcPr>
          <w:p w14:paraId="2EDA5640" w14:textId="77777777" w:rsidR="000C40C0" w:rsidRDefault="000C40C0" w:rsidP="00FB36B2">
            <w:pPr>
              <w:pStyle w:val="ListParagraph"/>
              <w:spacing w:after="0"/>
              <w:ind w:left="0"/>
              <w:jc w:val="center"/>
            </w:pPr>
          </w:p>
        </w:tc>
        <w:tc>
          <w:tcPr>
            <w:tcW w:w="2070" w:type="dxa"/>
            <w:vMerge/>
          </w:tcPr>
          <w:p w14:paraId="092BA281" w14:textId="77777777" w:rsidR="000C40C0" w:rsidRPr="00064CE2" w:rsidRDefault="000C40C0" w:rsidP="00FB36B2">
            <w:pPr>
              <w:pStyle w:val="ListParagraph"/>
              <w:spacing w:after="0"/>
              <w:ind w:left="0"/>
            </w:pPr>
          </w:p>
        </w:tc>
        <w:tc>
          <w:tcPr>
            <w:tcW w:w="1654" w:type="dxa"/>
          </w:tcPr>
          <w:p w14:paraId="6A05ECC0" w14:textId="77777777" w:rsidR="000C40C0" w:rsidRDefault="000C40C0" w:rsidP="00FB36B2">
            <w:pPr>
              <w:pStyle w:val="ListParagraph"/>
              <w:spacing w:after="0"/>
              <w:ind w:left="0"/>
              <w:jc w:val="center"/>
            </w:pPr>
          </w:p>
        </w:tc>
        <w:tc>
          <w:tcPr>
            <w:tcW w:w="1334" w:type="dxa"/>
          </w:tcPr>
          <w:p w14:paraId="0058834E" w14:textId="77777777" w:rsidR="000C40C0" w:rsidRDefault="000C40C0" w:rsidP="00FB36B2">
            <w:pPr>
              <w:pStyle w:val="ListParagraph"/>
              <w:spacing w:after="0"/>
              <w:ind w:left="0"/>
              <w:jc w:val="center"/>
            </w:pPr>
          </w:p>
        </w:tc>
      </w:tr>
      <w:tr w:rsidR="000C40C0" w14:paraId="05A1724B" w14:textId="77777777" w:rsidTr="000C40C0">
        <w:trPr>
          <w:trHeight w:val="267"/>
        </w:trPr>
        <w:tc>
          <w:tcPr>
            <w:tcW w:w="1458" w:type="dxa"/>
            <w:vMerge/>
            <w:vAlign w:val="center"/>
          </w:tcPr>
          <w:p w14:paraId="6D432B7C" w14:textId="77777777" w:rsidR="000C40C0" w:rsidRDefault="000C40C0" w:rsidP="00FB36B2">
            <w:pPr>
              <w:pStyle w:val="ListParagraph"/>
              <w:spacing w:after="0"/>
              <w:ind w:left="0"/>
              <w:jc w:val="center"/>
            </w:pPr>
          </w:p>
        </w:tc>
        <w:tc>
          <w:tcPr>
            <w:tcW w:w="1980" w:type="dxa"/>
            <w:vMerge/>
            <w:vAlign w:val="center"/>
          </w:tcPr>
          <w:p w14:paraId="44E81767" w14:textId="77777777" w:rsidR="000C40C0" w:rsidRDefault="000C40C0" w:rsidP="00FB36B2">
            <w:pPr>
              <w:pStyle w:val="ListParagraph"/>
              <w:spacing w:after="0"/>
              <w:ind w:left="0"/>
              <w:jc w:val="center"/>
            </w:pPr>
          </w:p>
        </w:tc>
        <w:tc>
          <w:tcPr>
            <w:tcW w:w="2070" w:type="dxa"/>
            <w:vMerge/>
          </w:tcPr>
          <w:p w14:paraId="16D69EDD" w14:textId="77777777" w:rsidR="000C40C0" w:rsidRPr="00064CE2" w:rsidRDefault="000C40C0" w:rsidP="00FB36B2">
            <w:pPr>
              <w:pStyle w:val="ListParagraph"/>
              <w:spacing w:after="0"/>
              <w:ind w:left="0"/>
            </w:pPr>
          </w:p>
        </w:tc>
        <w:tc>
          <w:tcPr>
            <w:tcW w:w="1654" w:type="dxa"/>
          </w:tcPr>
          <w:p w14:paraId="429952F6" w14:textId="77777777" w:rsidR="000C40C0" w:rsidRDefault="000C40C0" w:rsidP="00FB36B2">
            <w:pPr>
              <w:pStyle w:val="ListParagraph"/>
              <w:spacing w:after="0"/>
              <w:ind w:left="0"/>
              <w:jc w:val="center"/>
            </w:pPr>
          </w:p>
        </w:tc>
        <w:tc>
          <w:tcPr>
            <w:tcW w:w="1334" w:type="dxa"/>
          </w:tcPr>
          <w:p w14:paraId="0F107692" w14:textId="77777777" w:rsidR="000C40C0" w:rsidRDefault="000C40C0" w:rsidP="00FB36B2">
            <w:pPr>
              <w:pStyle w:val="ListParagraph"/>
              <w:spacing w:after="0"/>
              <w:ind w:left="0"/>
              <w:jc w:val="center"/>
            </w:pPr>
          </w:p>
        </w:tc>
      </w:tr>
      <w:tr w:rsidR="000C40C0" w14:paraId="22F836AD" w14:textId="77777777" w:rsidTr="000C40C0">
        <w:trPr>
          <w:trHeight w:val="245"/>
        </w:trPr>
        <w:tc>
          <w:tcPr>
            <w:tcW w:w="1458" w:type="dxa"/>
            <w:vMerge/>
            <w:vAlign w:val="center"/>
          </w:tcPr>
          <w:p w14:paraId="1DAA6404" w14:textId="77777777" w:rsidR="000C40C0" w:rsidRDefault="000C40C0" w:rsidP="00FB36B2">
            <w:pPr>
              <w:pStyle w:val="ListParagraph"/>
              <w:spacing w:after="0"/>
              <w:ind w:left="0"/>
              <w:jc w:val="center"/>
            </w:pPr>
          </w:p>
        </w:tc>
        <w:tc>
          <w:tcPr>
            <w:tcW w:w="1980" w:type="dxa"/>
            <w:vMerge/>
            <w:vAlign w:val="center"/>
          </w:tcPr>
          <w:p w14:paraId="2CCBACD8" w14:textId="77777777" w:rsidR="000C40C0" w:rsidRDefault="000C40C0" w:rsidP="00FB36B2">
            <w:pPr>
              <w:pStyle w:val="ListParagraph"/>
              <w:spacing w:after="0"/>
              <w:ind w:left="0"/>
              <w:jc w:val="center"/>
            </w:pPr>
          </w:p>
        </w:tc>
        <w:tc>
          <w:tcPr>
            <w:tcW w:w="2070" w:type="dxa"/>
            <w:vMerge/>
          </w:tcPr>
          <w:p w14:paraId="1CB2A793" w14:textId="77777777" w:rsidR="000C40C0" w:rsidRPr="00064CE2" w:rsidRDefault="000C40C0" w:rsidP="00FB36B2">
            <w:pPr>
              <w:pStyle w:val="ListParagraph"/>
              <w:spacing w:after="0"/>
              <w:ind w:left="0"/>
            </w:pPr>
          </w:p>
        </w:tc>
        <w:tc>
          <w:tcPr>
            <w:tcW w:w="1654" w:type="dxa"/>
          </w:tcPr>
          <w:p w14:paraId="0CD3625C" w14:textId="77777777" w:rsidR="000C40C0" w:rsidRDefault="000C40C0" w:rsidP="00FB36B2">
            <w:pPr>
              <w:pStyle w:val="ListParagraph"/>
              <w:spacing w:after="0"/>
              <w:ind w:left="0"/>
              <w:jc w:val="center"/>
            </w:pPr>
          </w:p>
        </w:tc>
        <w:tc>
          <w:tcPr>
            <w:tcW w:w="1334" w:type="dxa"/>
          </w:tcPr>
          <w:p w14:paraId="2471207E" w14:textId="77777777" w:rsidR="000C40C0" w:rsidRDefault="000C40C0" w:rsidP="00FB36B2">
            <w:pPr>
              <w:pStyle w:val="ListParagraph"/>
              <w:spacing w:after="0"/>
              <w:ind w:left="0"/>
              <w:jc w:val="center"/>
            </w:pPr>
          </w:p>
        </w:tc>
      </w:tr>
      <w:tr w:rsidR="000C40C0" w14:paraId="0E1E7E6F" w14:textId="77777777" w:rsidTr="000C40C0">
        <w:trPr>
          <w:trHeight w:val="245"/>
        </w:trPr>
        <w:tc>
          <w:tcPr>
            <w:tcW w:w="1458" w:type="dxa"/>
            <w:vMerge/>
            <w:vAlign w:val="center"/>
          </w:tcPr>
          <w:p w14:paraId="27564777" w14:textId="77777777" w:rsidR="000C40C0" w:rsidRDefault="000C40C0" w:rsidP="00FB36B2">
            <w:pPr>
              <w:pStyle w:val="ListParagraph"/>
              <w:spacing w:after="0"/>
              <w:ind w:left="0"/>
              <w:jc w:val="center"/>
            </w:pPr>
          </w:p>
        </w:tc>
        <w:tc>
          <w:tcPr>
            <w:tcW w:w="1980" w:type="dxa"/>
            <w:vMerge/>
            <w:vAlign w:val="center"/>
          </w:tcPr>
          <w:p w14:paraId="3400780C" w14:textId="77777777" w:rsidR="000C40C0" w:rsidRDefault="000C40C0" w:rsidP="00FB36B2">
            <w:pPr>
              <w:pStyle w:val="ListParagraph"/>
              <w:spacing w:after="0"/>
              <w:ind w:left="0"/>
              <w:jc w:val="center"/>
            </w:pPr>
          </w:p>
        </w:tc>
        <w:tc>
          <w:tcPr>
            <w:tcW w:w="2070" w:type="dxa"/>
            <w:vMerge/>
          </w:tcPr>
          <w:p w14:paraId="110A39B5" w14:textId="77777777" w:rsidR="000C40C0" w:rsidRPr="00064CE2" w:rsidRDefault="000C40C0" w:rsidP="00FB36B2">
            <w:pPr>
              <w:pStyle w:val="ListParagraph"/>
              <w:spacing w:after="0"/>
              <w:ind w:left="0"/>
            </w:pPr>
          </w:p>
        </w:tc>
        <w:tc>
          <w:tcPr>
            <w:tcW w:w="1654" w:type="dxa"/>
          </w:tcPr>
          <w:p w14:paraId="505483F5" w14:textId="77777777" w:rsidR="000C40C0" w:rsidRDefault="000C40C0" w:rsidP="00FB36B2">
            <w:pPr>
              <w:pStyle w:val="ListParagraph"/>
              <w:spacing w:after="0"/>
              <w:ind w:left="0"/>
              <w:jc w:val="center"/>
            </w:pPr>
          </w:p>
        </w:tc>
        <w:tc>
          <w:tcPr>
            <w:tcW w:w="1334" w:type="dxa"/>
          </w:tcPr>
          <w:p w14:paraId="5557387A" w14:textId="77777777" w:rsidR="000C40C0" w:rsidRDefault="000C40C0" w:rsidP="00FB36B2">
            <w:pPr>
              <w:pStyle w:val="ListParagraph"/>
              <w:spacing w:after="0"/>
              <w:ind w:left="0"/>
              <w:jc w:val="center"/>
            </w:pPr>
          </w:p>
        </w:tc>
      </w:tr>
      <w:tr w:rsidR="000C40C0" w14:paraId="494078F2" w14:textId="77777777" w:rsidTr="000C40C0">
        <w:trPr>
          <w:trHeight w:val="245"/>
        </w:trPr>
        <w:tc>
          <w:tcPr>
            <w:tcW w:w="1458" w:type="dxa"/>
            <w:vMerge/>
            <w:vAlign w:val="center"/>
          </w:tcPr>
          <w:p w14:paraId="42E52132" w14:textId="77777777" w:rsidR="000C40C0" w:rsidRDefault="000C40C0" w:rsidP="00FB36B2">
            <w:pPr>
              <w:pStyle w:val="ListParagraph"/>
              <w:spacing w:after="0"/>
              <w:ind w:left="0"/>
              <w:jc w:val="center"/>
            </w:pPr>
          </w:p>
        </w:tc>
        <w:tc>
          <w:tcPr>
            <w:tcW w:w="1980" w:type="dxa"/>
            <w:vMerge/>
            <w:vAlign w:val="center"/>
          </w:tcPr>
          <w:p w14:paraId="6B374FD5" w14:textId="77777777" w:rsidR="000C40C0" w:rsidRDefault="000C40C0" w:rsidP="00FB36B2">
            <w:pPr>
              <w:pStyle w:val="ListParagraph"/>
              <w:spacing w:after="0"/>
              <w:ind w:left="0"/>
              <w:jc w:val="center"/>
            </w:pPr>
          </w:p>
        </w:tc>
        <w:tc>
          <w:tcPr>
            <w:tcW w:w="2070" w:type="dxa"/>
            <w:vMerge/>
          </w:tcPr>
          <w:p w14:paraId="43FE81F5" w14:textId="77777777" w:rsidR="000C40C0" w:rsidRPr="00064CE2" w:rsidRDefault="000C40C0" w:rsidP="00FB36B2">
            <w:pPr>
              <w:pStyle w:val="ListParagraph"/>
              <w:spacing w:after="0"/>
              <w:ind w:left="0"/>
            </w:pPr>
          </w:p>
        </w:tc>
        <w:tc>
          <w:tcPr>
            <w:tcW w:w="1654" w:type="dxa"/>
          </w:tcPr>
          <w:p w14:paraId="15CC7D48" w14:textId="77777777" w:rsidR="000C40C0" w:rsidRDefault="000C40C0" w:rsidP="00FB36B2">
            <w:pPr>
              <w:pStyle w:val="ListParagraph"/>
              <w:spacing w:after="0"/>
              <w:ind w:left="0"/>
              <w:jc w:val="center"/>
            </w:pPr>
          </w:p>
        </w:tc>
        <w:tc>
          <w:tcPr>
            <w:tcW w:w="1334" w:type="dxa"/>
          </w:tcPr>
          <w:p w14:paraId="60EEEE7F" w14:textId="77777777" w:rsidR="000C40C0" w:rsidRDefault="000C40C0" w:rsidP="00FB36B2">
            <w:pPr>
              <w:pStyle w:val="ListParagraph"/>
              <w:spacing w:after="0"/>
              <w:ind w:left="0"/>
              <w:jc w:val="center"/>
            </w:pPr>
          </w:p>
        </w:tc>
      </w:tr>
      <w:tr w:rsidR="000C40C0" w14:paraId="1325E37F" w14:textId="77777777" w:rsidTr="000C40C0">
        <w:trPr>
          <w:trHeight w:val="245"/>
        </w:trPr>
        <w:tc>
          <w:tcPr>
            <w:tcW w:w="1458" w:type="dxa"/>
            <w:vAlign w:val="center"/>
          </w:tcPr>
          <w:p w14:paraId="496CAA97" w14:textId="77777777" w:rsidR="000C40C0" w:rsidRDefault="000C40C0" w:rsidP="00FB36B2">
            <w:pPr>
              <w:pStyle w:val="ListParagraph"/>
              <w:spacing w:after="0"/>
              <w:ind w:left="0"/>
              <w:jc w:val="center"/>
            </w:pPr>
            <w:r>
              <w:t>Soluble Salt</w:t>
            </w:r>
          </w:p>
        </w:tc>
        <w:tc>
          <w:tcPr>
            <w:tcW w:w="1980" w:type="dxa"/>
            <w:vAlign w:val="center"/>
          </w:tcPr>
          <w:p w14:paraId="68D9320D" w14:textId="77777777" w:rsidR="000C40C0" w:rsidRDefault="000C40C0" w:rsidP="00FB36B2">
            <w:pPr>
              <w:pStyle w:val="ListParagraph"/>
              <w:spacing w:after="0"/>
              <w:ind w:left="0"/>
              <w:jc w:val="center"/>
            </w:pPr>
          </w:p>
        </w:tc>
        <w:tc>
          <w:tcPr>
            <w:tcW w:w="2070" w:type="dxa"/>
          </w:tcPr>
          <w:p w14:paraId="6F621CB3" w14:textId="77777777" w:rsidR="000C40C0" w:rsidRPr="00064CE2" w:rsidRDefault="000C40C0" w:rsidP="00FB36B2">
            <w:pPr>
              <w:pStyle w:val="ListParagraph"/>
              <w:spacing w:after="0"/>
              <w:ind w:left="0"/>
              <w:jc w:val="center"/>
            </w:pPr>
            <w:r>
              <w:t>&lt; 3.0 dS/M</w:t>
            </w:r>
          </w:p>
        </w:tc>
        <w:tc>
          <w:tcPr>
            <w:tcW w:w="1654" w:type="dxa"/>
          </w:tcPr>
          <w:p w14:paraId="21F3E229" w14:textId="77777777" w:rsidR="000C40C0" w:rsidRDefault="000C40C0" w:rsidP="00FB36B2">
            <w:pPr>
              <w:pStyle w:val="ListParagraph"/>
              <w:spacing w:after="0"/>
              <w:ind w:left="0"/>
              <w:jc w:val="center"/>
            </w:pPr>
          </w:p>
        </w:tc>
        <w:tc>
          <w:tcPr>
            <w:tcW w:w="1334" w:type="dxa"/>
          </w:tcPr>
          <w:p w14:paraId="2437FE5C" w14:textId="77777777" w:rsidR="000C40C0" w:rsidRDefault="000C40C0" w:rsidP="00FB36B2">
            <w:pPr>
              <w:pStyle w:val="ListParagraph"/>
              <w:spacing w:after="0"/>
              <w:ind w:left="0"/>
              <w:jc w:val="center"/>
            </w:pPr>
          </w:p>
        </w:tc>
      </w:tr>
      <w:tr w:rsidR="000C40C0" w14:paraId="669E73E5" w14:textId="77777777" w:rsidTr="000C40C0">
        <w:trPr>
          <w:trHeight w:val="245"/>
        </w:trPr>
        <w:tc>
          <w:tcPr>
            <w:tcW w:w="1458" w:type="dxa"/>
            <w:vAlign w:val="center"/>
          </w:tcPr>
          <w:p w14:paraId="2F952AF9" w14:textId="77777777" w:rsidR="000C40C0" w:rsidRDefault="000C40C0" w:rsidP="00FB36B2">
            <w:pPr>
              <w:pStyle w:val="ListParagraph"/>
              <w:spacing w:after="0"/>
              <w:ind w:left="0"/>
              <w:jc w:val="center"/>
            </w:pPr>
            <w:r>
              <w:t>Boron</w:t>
            </w:r>
          </w:p>
        </w:tc>
        <w:tc>
          <w:tcPr>
            <w:tcW w:w="1980" w:type="dxa"/>
            <w:vAlign w:val="center"/>
          </w:tcPr>
          <w:p w14:paraId="089E4FE7" w14:textId="77777777" w:rsidR="000C40C0" w:rsidRDefault="000C40C0" w:rsidP="00FB36B2">
            <w:pPr>
              <w:pStyle w:val="ListParagraph"/>
              <w:spacing w:after="0"/>
              <w:ind w:left="0"/>
              <w:jc w:val="center"/>
            </w:pPr>
          </w:p>
        </w:tc>
        <w:tc>
          <w:tcPr>
            <w:tcW w:w="2070" w:type="dxa"/>
          </w:tcPr>
          <w:p w14:paraId="3C6C024C" w14:textId="77777777" w:rsidR="000C40C0" w:rsidRPr="00064CE2" w:rsidRDefault="000C40C0" w:rsidP="00FB36B2">
            <w:pPr>
              <w:pStyle w:val="ListParagraph"/>
              <w:spacing w:after="0"/>
              <w:ind w:left="0"/>
              <w:jc w:val="center"/>
            </w:pPr>
            <w:r>
              <w:t>&lt; 0.8 ppm</w:t>
            </w:r>
          </w:p>
        </w:tc>
        <w:tc>
          <w:tcPr>
            <w:tcW w:w="1654" w:type="dxa"/>
          </w:tcPr>
          <w:p w14:paraId="16A0EBFD" w14:textId="77777777" w:rsidR="000C40C0" w:rsidRDefault="000C40C0" w:rsidP="00FB36B2">
            <w:pPr>
              <w:pStyle w:val="ListParagraph"/>
              <w:spacing w:after="0"/>
              <w:ind w:left="0"/>
              <w:jc w:val="center"/>
            </w:pPr>
          </w:p>
        </w:tc>
        <w:tc>
          <w:tcPr>
            <w:tcW w:w="1334" w:type="dxa"/>
          </w:tcPr>
          <w:p w14:paraId="3689FC3D" w14:textId="77777777" w:rsidR="000C40C0" w:rsidRDefault="000C40C0" w:rsidP="00FB36B2">
            <w:pPr>
              <w:pStyle w:val="ListParagraph"/>
              <w:spacing w:after="0"/>
              <w:ind w:left="0"/>
              <w:jc w:val="center"/>
            </w:pPr>
          </w:p>
        </w:tc>
      </w:tr>
      <w:tr w:rsidR="000C40C0" w14:paraId="5E8514AE" w14:textId="77777777" w:rsidTr="000C40C0">
        <w:trPr>
          <w:trHeight w:val="245"/>
        </w:trPr>
        <w:tc>
          <w:tcPr>
            <w:tcW w:w="1458" w:type="dxa"/>
            <w:vAlign w:val="center"/>
          </w:tcPr>
          <w:p w14:paraId="67D0F9D2" w14:textId="77777777" w:rsidR="000C40C0" w:rsidRDefault="000C40C0" w:rsidP="00FB36B2">
            <w:pPr>
              <w:pStyle w:val="ListParagraph"/>
              <w:spacing w:after="0"/>
              <w:ind w:left="0"/>
              <w:jc w:val="center"/>
            </w:pPr>
            <w:r>
              <w:t>SAR</w:t>
            </w:r>
          </w:p>
        </w:tc>
        <w:tc>
          <w:tcPr>
            <w:tcW w:w="1980" w:type="dxa"/>
            <w:vAlign w:val="center"/>
          </w:tcPr>
          <w:p w14:paraId="570CE121" w14:textId="77777777" w:rsidR="000C40C0" w:rsidRDefault="000C40C0" w:rsidP="00FB36B2">
            <w:pPr>
              <w:pStyle w:val="ListParagraph"/>
              <w:spacing w:after="0"/>
              <w:ind w:left="0"/>
              <w:jc w:val="center"/>
            </w:pPr>
          </w:p>
        </w:tc>
        <w:tc>
          <w:tcPr>
            <w:tcW w:w="2070" w:type="dxa"/>
          </w:tcPr>
          <w:p w14:paraId="242581C9" w14:textId="77777777" w:rsidR="000C40C0" w:rsidRPr="00064CE2" w:rsidRDefault="000C40C0" w:rsidP="00FB36B2">
            <w:pPr>
              <w:pStyle w:val="ListParagraph"/>
              <w:spacing w:after="0"/>
              <w:ind w:left="0"/>
              <w:jc w:val="center"/>
            </w:pPr>
            <w:r>
              <w:t>&lt; 2.0</w:t>
            </w:r>
          </w:p>
        </w:tc>
        <w:tc>
          <w:tcPr>
            <w:tcW w:w="1654" w:type="dxa"/>
          </w:tcPr>
          <w:p w14:paraId="4DF0CAD8" w14:textId="77777777" w:rsidR="000C40C0" w:rsidRDefault="000C40C0" w:rsidP="00FB36B2">
            <w:pPr>
              <w:pStyle w:val="ListParagraph"/>
              <w:spacing w:after="0"/>
              <w:ind w:left="0"/>
              <w:jc w:val="center"/>
            </w:pPr>
          </w:p>
        </w:tc>
        <w:tc>
          <w:tcPr>
            <w:tcW w:w="1334" w:type="dxa"/>
          </w:tcPr>
          <w:p w14:paraId="29A29D9B" w14:textId="77777777" w:rsidR="000C40C0" w:rsidRDefault="000C40C0" w:rsidP="00FB36B2">
            <w:pPr>
              <w:pStyle w:val="ListParagraph"/>
              <w:spacing w:after="0"/>
              <w:ind w:left="0"/>
              <w:jc w:val="center"/>
            </w:pPr>
          </w:p>
        </w:tc>
      </w:tr>
    </w:tbl>
    <w:p w14:paraId="71C0922F" w14:textId="77777777" w:rsidR="00244BE0" w:rsidRDefault="00244BE0" w:rsidP="00244BE0">
      <w:pPr>
        <w:pStyle w:val="ListParagraph"/>
        <w:spacing w:after="0"/>
        <w:ind w:left="1080"/>
        <w:rPr>
          <w:b/>
        </w:rPr>
      </w:pPr>
    </w:p>
    <w:p w14:paraId="32773B17" w14:textId="76107E0C" w:rsidR="000C40C0" w:rsidRPr="0052541B" w:rsidRDefault="000C40C0" w:rsidP="000C40C0">
      <w:pPr>
        <w:pStyle w:val="ListParagraph"/>
        <w:numPr>
          <w:ilvl w:val="0"/>
          <w:numId w:val="16"/>
        </w:numPr>
        <w:spacing w:after="0"/>
        <w:rPr>
          <w:b/>
        </w:rPr>
      </w:pPr>
      <w:r w:rsidRPr="0052541B">
        <w:rPr>
          <w:b/>
        </w:rPr>
        <w:t>LOAMY SAND – 20% of BSM</w:t>
      </w:r>
    </w:p>
    <w:tbl>
      <w:tblPr>
        <w:tblStyle w:val="TableGrid"/>
        <w:tblW w:w="0" w:type="auto"/>
        <w:tblInd w:w="1080" w:type="dxa"/>
        <w:tblLook w:val="04A0" w:firstRow="1" w:lastRow="0" w:firstColumn="1" w:lastColumn="0" w:noHBand="0" w:noVBand="1"/>
      </w:tblPr>
      <w:tblGrid>
        <w:gridCol w:w="1736"/>
        <w:gridCol w:w="1651"/>
        <w:gridCol w:w="1839"/>
        <w:gridCol w:w="1632"/>
        <w:gridCol w:w="1638"/>
      </w:tblGrid>
      <w:tr w:rsidR="000C40C0" w14:paraId="35EEF737" w14:textId="77777777" w:rsidTr="000C40C0">
        <w:tc>
          <w:tcPr>
            <w:tcW w:w="1736" w:type="dxa"/>
          </w:tcPr>
          <w:p w14:paraId="2322C011" w14:textId="77777777" w:rsidR="000C40C0" w:rsidRDefault="000C40C0" w:rsidP="00FB36B2">
            <w:pPr>
              <w:pStyle w:val="ListParagraph"/>
              <w:spacing w:after="0"/>
              <w:ind w:left="0"/>
              <w:jc w:val="center"/>
              <w:rPr>
                <w:sz w:val="24"/>
              </w:rPr>
            </w:pPr>
            <w:r>
              <w:rPr>
                <w:sz w:val="24"/>
              </w:rPr>
              <w:t>TEST</w:t>
            </w:r>
          </w:p>
        </w:tc>
        <w:tc>
          <w:tcPr>
            <w:tcW w:w="1651" w:type="dxa"/>
          </w:tcPr>
          <w:p w14:paraId="072F166F" w14:textId="77777777" w:rsidR="000C40C0" w:rsidRDefault="000C40C0" w:rsidP="00FB36B2">
            <w:pPr>
              <w:pStyle w:val="ListParagraph"/>
              <w:spacing w:after="0"/>
              <w:ind w:left="0"/>
              <w:jc w:val="center"/>
              <w:rPr>
                <w:sz w:val="24"/>
              </w:rPr>
            </w:pPr>
            <w:r>
              <w:rPr>
                <w:sz w:val="24"/>
              </w:rPr>
              <w:t>METHOD</w:t>
            </w:r>
          </w:p>
        </w:tc>
        <w:tc>
          <w:tcPr>
            <w:tcW w:w="1839" w:type="dxa"/>
          </w:tcPr>
          <w:p w14:paraId="347C5407" w14:textId="77777777" w:rsidR="000C40C0" w:rsidRDefault="000C40C0" w:rsidP="00FB36B2">
            <w:pPr>
              <w:pStyle w:val="ListParagraph"/>
              <w:spacing w:after="0"/>
              <w:ind w:left="0"/>
              <w:jc w:val="center"/>
              <w:rPr>
                <w:sz w:val="24"/>
              </w:rPr>
            </w:pPr>
            <w:r>
              <w:rPr>
                <w:sz w:val="24"/>
              </w:rPr>
              <w:t>SPECIFICATION</w:t>
            </w:r>
          </w:p>
        </w:tc>
        <w:tc>
          <w:tcPr>
            <w:tcW w:w="1632" w:type="dxa"/>
          </w:tcPr>
          <w:p w14:paraId="20B050C2" w14:textId="77777777" w:rsidR="000C40C0" w:rsidRDefault="000C40C0" w:rsidP="00FB36B2">
            <w:pPr>
              <w:pStyle w:val="ListParagraph"/>
              <w:spacing w:after="0"/>
              <w:ind w:left="0"/>
              <w:jc w:val="center"/>
              <w:rPr>
                <w:sz w:val="24"/>
              </w:rPr>
            </w:pPr>
            <w:r>
              <w:rPr>
                <w:sz w:val="24"/>
              </w:rPr>
              <w:t>RESULTS</w:t>
            </w:r>
          </w:p>
        </w:tc>
        <w:tc>
          <w:tcPr>
            <w:tcW w:w="1638" w:type="dxa"/>
          </w:tcPr>
          <w:p w14:paraId="2716EF81" w14:textId="77777777" w:rsidR="000C40C0" w:rsidRDefault="000C40C0" w:rsidP="00FB36B2">
            <w:pPr>
              <w:pStyle w:val="ListParagraph"/>
              <w:spacing w:after="0"/>
              <w:ind w:left="0"/>
              <w:jc w:val="center"/>
              <w:rPr>
                <w:sz w:val="24"/>
              </w:rPr>
            </w:pPr>
            <w:r>
              <w:rPr>
                <w:sz w:val="24"/>
              </w:rPr>
              <w:t>Pass/Fail</w:t>
            </w:r>
          </w:p>
        </w:tc>
      </w:tr>
      <w:tr w:rsidR="000C40C0" w14:paraId="24B75D34" w14:textId="77777777" w:rsidTr="000C40C0">
        <w:trPr>
          <w:trHeight w:val="295"/>
        </w:trPr>
        <w:tc>
          <w:tcPr>
            <w:tcW w:w="1736" w:type="dxa"/>
            <w:vMerge w:val="restart"/>
            <w:vAlign w:val="center"/>
          </w:tcPr>
          <w:p w14:paraId="2B8EBA2B" w14:textId="77777777" w:rsidR="000C40C0" w:rsidRDefault="000C40C0" w:rsidP="00FB36B2">
            <w:pPr>
              <w:pStyle w:val="ListParagraph"/>
              <w:spacing w:after="0"/>
              <w:ind w:left="0"/>
              <w:jc w:val="center"/>
              <w:rPr>
                <w:sz w:val="24"/>
              </w:rPr>
            </w:pPr>
            <w:r>
              <w:rPr>
                <w:sz w:val="24"/>
              </w:rPr>
              <w:t>Texture Analysis</w:t>
            </w:r>
          </w:p>
        </w:tc>
        <w:tc>
          <w:tcPr>
            <w:tcW w:w="1651" w:type="dxa"/>
            <w:vMerge w:val="restart"/>
            <w:vAlign w:val="center"/>
          </w:tcPr>
          <w:p w14:paraId="1D88DE83" w14:textId="77777777" w:rsidR="000C40C0" w:rsidRDefault="000C40C0" w:rsidP="00FB36B2">
            <w:pPr>
              <w:pStyle w:val="ListParagraph"/>
              <w:spacing w:after="0"/>
              <w:ind w:left="0"/>
              <w:jc w:val="center"/>
              <w:rPr>
                <w:sz w:val="24"/>
              </w:rPr>
            </w:pPr>
            <w:r>
              <w:rPr>
                <w:sz w:val="24"/>
              </w:rPr>
              <w:t>ASTM D-422</w:t>
            </w:r>
          </w:p>
        </w:tc>
        <w:tc>
          <w:tcPr>
            <w:tcW w:w="1839" w:type="dxa"/>
            <w:vMerge w:val="restart"/>
          </w:tcPr>
          <w:p w14:paraId="26CD07BB" w14:textId="77777777" w:rsidR="000C40C0" w:rsidRDefault="000C40C0" w:rsidP="00FB36B2">
            <w:pPr>
              <w:pStyle w:val="ListParagraph"/>
              <w:spacing w:after="0"/>
              <w:ind w:left="0"/>
              <w:rPr>
                <w:sz w:val="24"/>
              </w:rPr>
            </w:pPr>
            <w:r>
              <w:rPr>
                <w:sz w:val="24"/>
              </w:rPr>
              <w:t>Sand    70%-90%</w:t>
            </w:r>
            <w:r>
              <w:rPr>
                <w:sz w:val="24"/>
              </w:rPr>
              <w:br/>
              <w:t>Silt        0%-30%</w:t>
            </w:r>
            <w:r>
              <w:rPr>
                <w:sz w:val="24"/>
              </w:rPr>
              <w:br/>
              <w:t>Clay     10%-20%</w:t>
            </w:r>
          </w:p>
        </w:tc>
        <w:tc>
          <w:tcPr>
            <w:tcW w:w="1632" w:type="dxa"/>
          </w:tcPr>
          <w:p w14:paraId="22AE56FE" w14:textId="77777777" w:rsidR="000C40C0" w:rsidRDefault="000C40C0" w:rsidP="00FB36B2">
            <w:pPr>
              <w:pStyle w:val="ListParagraph"/>
              <w:spacing w:after="0"/>
              <w:ind w:left="0"/>
              <w:jc w:val="center"/>
              <w:rPr>
                <w:sz w:val="24"/>
              </w:rPr>
            </w:pPr>
          </w:p>
        </w:tc>
        <w:tc>
          <w:tcPr>
            <w:tcW w:w="1638" w:type="dxa"/>
          </w:tcPr>
          <w:p w14:paraId="154C21BF" w14:textId="77777777" w:rsidR="000C40C0" w:rsidRDefault="000C40C0" w:rsidP="00FB36B2">
            <w:pPr>
              <w:pStyle w:val="ListParagraph"/>
              <w:spacing w:after="0"/>
              <w:ind w:left="0"/>
              <w:jc w:val="center"/>
              <w:rPr>
                <w:sz w:val="24"/>
              </w:rPr>
            </w:pPr>
          </w:p>
        </w:tc>
      </w:tr>
      <w:tr w:rsidR="000C40C0" w14:paraId="60DC0052" w14:textId="77777777" w:rsidTr="000C40C0">
        <w:trPr>
          <w:trHeight w:val="295"/>
        </w:trPr>
        <w:tc>
          <w:tcPr>
            <w:tcW w:w="1736" w:type="dxa"/>
            <w:vMerge/>
            <w:vAlign w:val="center"/>
          </w:tcPr>
          <w:p w14:paraId="297F4BF0" w14:textId="77777777" w:rsidR="000C40C0" w:rsidRDefault="000C40C0" w:rsidP="00FB36B2">
            <w:pPr>
              <w:pStyle w:val="ListParagraph"/>
              <w:spacing w:after="0"/>
              <w:ind w:left="0"/>
              <w:jc w:val="center"/>
              <w:rPr>
                <w:sz w:val="24"/>
              </w:rPr>
            </w:pPr>
          </w:p>
        </w:tc>
        <w:tc>
          <w:tcPr>
            <w:tcW w:w="1651" w:type="dxa"/>
            <w:vMerge/>
            <w:vAlign w:val="center"/>
          </w:tcPr>
          <w:p w14:paraId="13910AEF" w14:textId="77777777" w:rsidR="000C40C0" w:rsidRDefault="000C40C0" w:rsidP="00FB36B2">
            <w:pPr>
              <w:pStyle w:val="ListParagraph"/>
              <w:spacing w:after="0"/>
              <w:ind w:left="0"/>
              <w:jc w:val="center"/>
              <w:rPr>
                <w:sz w:val="24"/>
              </w:rPr>
            </w:pPr>
          </w:p>
        </w:tc>
        <w:tc>
          <w:tcPr>
            <w:tcW w:w="1839" w:type="dxa"/>
            <w:vMerge/>
          </w:tcPr>
          <w:p w14:paraId="3E5D3702" w14:textId="77777777" w:rsidR="000C40C0" w:rsidRDefault="000C40C0" w:rsidP="00FB36B2">
            <w:pPr>
              <w:pStyle w:val="ListParagraph"/>
              <w:spacing w:after="0"/>
              <w:ind w:left="0"/>
              <w:rPr>
                <w:sz w:val="24"/>
              </w:rPr>
            </w:pPr>
          </w:p>
        </w:tc>
        <w:tc>
          <w:tcPr>
            <w:tcW w:w="1632" w:type="dxa"/>
          </w:tcPr>
          <w:p w14:paraId="19142CCF" w14:textId="77777777" w:rsidR="000C40C0" w:rsidRDefault="000C40C0" w:rsidP="00FB36B2">
            <w:pPr>
              <w:pStyle w:val="ListParagraph"/>
              <w:spacing w:after="0"/>
              <w:ind w:left="0"/>
              <w:jc w:val="center"/>
              <w:rPr>
                <w:sz w:val="24"/>
              </w:rPr>
            </w:pPr>
          </w:p>
        </w:tc>
        <w:tc>
          <w:tcPr>
            <w:tcW w:w="1638" w:type="dxa"/>
          </w:tcPr>
          <w:p w14:paraId="3607B5F3" w14:textId="77777777" w:rsidR="000C40C0" w:rsidRDefault="000C40C0" w:rsidP="00FB36B2">
            <w:pPr>
              <w:pStyle w:val="ListParagraph"/>
              <w:spacing w:after="0"/>
              <w:ind w:left="0"/>
              <w:jc w:val="center"/>
              <w:rPr>
                <w:sz w:val="24"/>
              </w:rPr>
            </w:pPr>
          </w:p>
        </w:tc>
      </w:tr>
      <w:tr w:rsidR="000C40C0" w14:paraId="342A2E7E" w14:textId="77777777" w:rsidTr="000C40C0">
        <w:trPr>
          <w:trHeight w:val="295"/>
        </w:trPr>
        <w:tc>
          <w:tcPr>
            <w:tcW w:w="1736" w:type="dxa"/>
            <w:vMerge/>
            <w:vAlign w:val="center"/>
          </w:tcPr>
          <w:p w14:paraId="730529D8" w14:textId="77777777" w:rsidR="000C40C0" w:rsidRDefault="000C40C0" w:rsidP="00FB36B2">
            <w:pPr>
              <w:pStyle w:val="ListParagraph"/>
              <w:spacing w:after="0"/>
              <w:ind w:left="0"/>
              <w:jc w:val="center"/>
              <w:rPr>
                <w:sz w:val="24"/>
              </w:rPr>
            </w:pPr>
          </w:p>
        </w:tc>
        <w:tc>
          <w:tcPr>
            <w:tcW w:w="1651" w:type="dxa"/>
            <w:vMerge/>
            <w:vAlign w:val="center"/>
          </w:tcPr>
          <w:p w14:paraId="28233E6E" w14:textId="77777777" w:rsidR="000C40C0" w:rsidRDefault="000C40C0" w:rsidP="00FB36B2">
            <w:pPr>
              <w:pStyle w:val="ListParagraph"/>
              <w:spacing w:after="0"/>
              <w:ind w:left="0"/>
              <w:jc w:val="center"/>
              <w:rPr>
                <w:sz w:val="24"/>
              </w:rPr>
            </w:pPr>
          </w:p>
        </w:tc>
        <w:tc>
          <w:tcPr>
            <w:tcW w:w="1839" w:type="dxa"/>
            <w:vMerge/>
          </w:tcPr>
          <w:p w14:paraId="6B1EB848" w14:textId="77777777" w:rsidR="000C40C0" w:rsidRDefault="000C40C0" w:rsidP="00FB36B2">
            <w:pPr>
              <w:pStyle w:val="ListParagraph"/>
              <w:spacing w:after="0"/>
              <w:ind w:left="0"/>
              <w:rPr>
                <w:sz w:val="24"/>
              </w:rPr>
            </w:pPr>
          </w:p>
        </w:tc>
        <w:tc>
          <w:tcPr>
            <w:tcW w:w="1632" w:type="dxa"/>
          </w:tcPr>
          <w:p w14:paraId="14909673" w14:textId="77777777" w:rsidR="000C40C0" w:rsidRDefault="000C40C0" w:rsidP="00FB36B2">
            <w:pPr>
              <w:pStyle w:val="ListParagraph"/>
              <w:spacing w:after="0"/>
              <w:ind w:left="0"/>
              <w:jc w:val="center"/>
              <w:rPr>
                <w:sz w:val="24"/>
              </w:rPr>
            </w:pPr>
          </w:p>
        </w:tc>
        <w:tc>
          <w:tcPr>
            <w:tcW w:w="1638" w:type="dxa"/>
          </w:tcPr>
          <w:p w14:paraId="09E869A9" w14:textId="77777777" w:rsidR="000C40C0" w:rsidRDefault="000C40C0" w:rsidP="00FB36B2">
            <w:pPr>
              <w:pStyle w:val="ListParagraph"/>
              <w:spacing w:after="0"/>
              <w:ind w:left="0"/>
              <w:jc w:val="center"/>
              <w:rPr>
                <w:sz w:val="24"/>
              </w:rPr>
            </w:pPr>
          </w:p>
        </w:tc>
      </w:tr>
      <w:tr w:rsidR="000C40C0" w14:paraId="5A47C66D" w14:textId="77777777" w:rsidTr="000C40C0">
        <w:tc>
          <w:tcPr>
            <w:tcW w:w="1736" w:type="dxa"/>
          </w:tcPr>
          <w:p w14:paraId="51467728" w14:textId="77777777" w:rsidR="000C40C0" w:rsidRDefault="000C40C0" w:rsidP="00FB36B2">
            <w:pPr>
              <w:pStyle w:val="ListParagraph"/>
              <w:spacing w:after="0"/>
              <w:ind w:left="0"/>
              <w:jc w:val="center"/>
              <w:rPr>
                <w:sz w:val="24"/>
              </w:rPr>
            </w:pPr>
            <w:r>
              <w:rPr>
                <w:sz w:val="24"/>
              </w:rPr>
              <w:t>Phosphorus</w:t>
            </w:r>
          </w:p>
        </w:tc>
        <w:tc>
          <w:tcPr>
            <w:tcW w:w="1651" w:type="dxa"/>
          </w:tcPr>
          <w:p w14:paraId="17561C24" w14:textId="77777777" w:rsidR="000C40C0" w:rsidRDefault="000C40C0" w:rsidP="00FB36B2">
            <w:pPr>
              <w:pStyle w:val="ListParagraph"/>
              <w:spacing w:after="0"/>
              <w:ind w:left="0"/>
              <w:jc w:val="center"/>
              <w:rPr>
                <w:sz w:val="24"/>
              </w:rPr>
            </w:pPr>
            <w:r>
              <w:rPr>
                <w:sz w:val="24"/>
              </w:rPr>
              <w:t>Olsen P</w:t>
            </w:r>
          </w:p>
        </w:tc>
        <w:tc>
          <w:tcPr>
            <w:tcW w:w="1839" w:type="dxa"/>
          </w:tcPr>
          <w:p w14:paraId="5D82460D" w14:textId="77777777" w:rsidR="000C40C0" w:rsidRPr="008F3224" w:rsidRDefault="000C40C0" w:rsidP="00FB36B2">
            <w:pPr>
              <w:spacing w:after="0"/>
              <w:jc w:val="center"/>
              <w:rPr>
                <w:sz w:val="24"/>
              </w:rPr>
            </w:pPr>
            <w:r>
              <w:rPr>
                <w:sz w:val="24"/>
              </w:rPr>
              <w:t xml:space="preserve">&lt; </w:t>
            </w:r>
            <w:r w:rsidRPr="008F3224">
              <w:rPr>
                <w:sz w:val="24"/>
              </w:rPr>
              <w:t>60 mg/kg</w:t>
            </w:r>
          </w:p>
        </w:tc>
        <w:tc>
          <w:tcPr>
            <w:tcW w:w="1632" w:type="dxa"/>
          </w:tcPr>
          <w:p w14:paraId="69C64AAB" w14:textId="77777777" w:rsidR="000C40C0" w:rsidRDefault="000C40C0" w:rsidP="00FB36B2">
            <w:pPr>
              <w:pStyle w:val="ListParagraph"/>
              <w:spacing w:after="0"/>
              <w:ind w:left="0"/>
              <w:jc w:val="center"/>
              <w:rPr>
                <w:sz w:val="24"/>
              </w:rPr>
            </w:pPr>
          </w:p>
        </w:tc>
        <w:tc>
          <w:tcPr>
            <w:tcW w:w="1638" w:type="dxa"/>
          </w:tcPr>
          <w:p w14:paraId="772B7C2D" w14:textId="77777777" w:rsidR="000C40C0" w:rsidRDefault="000C40C0" w:rsidP="00FB36B2">
            <w:pPr>
              <w:pStyle w:val="ListParagraph"/>
              <w:spacing w:after="0"/>
              <w:ind w:left="0"/>
              <w:jc w:val="center"/>
              <w:rPr>
                <w:sz w:val="24"/>
              </w:rPr>
            </w:pPr>
          </w:p>
        </w:tc>
      </w:tr>
      <w:tr w:rsidR="000C40C0" w14:paraId="3208E53F" w14:textId="77777777" w:rsidTr="000C40C0">
        <w:tc>
          <w:tcPr>
            <w:tcW w:w="3387" w:type="dxa"/>
            <w:gridSpan w:val="2"/>
          </w:tcPr>
          <w:p w14:paraId="0E943C03" w14:textId="77777777" w:rsidR="000C40C0" w:rsidRDefault="000C40C0" w:rsidP="00FB36B2">
            <w:pPr>
              <w:pStyle w:val="ListParagraph"/>
              <w:spacing w:after="0"/>
              <w:ind w:left="0"/>
              <w:jc w:val="center"/>
              <w:rPr>
                <w:sz w:val="24"/>
              </w:rPr>
            </w:pPr>
            <w:r>
              <w:rPr>
                <w:sz w:val="24"/>
              </w:rPr>
              <w:t>Comprehensive Soil Analysis</w:t>
            </w:r>
          </w:p>
        </w:tc>
        <w:tc>
          <w:tcPr>
            <w:tcW w:w="1839" w:type="dxa"/>
            <w:vMerge w:val="restart"/>
          </w:tcPr>
          <w:p w14:paraId="67CEEE98" w14:textId="77777777" w:rsidR="000C40C0" w:rsidRDefault="000C40C0" w:rsidP="00FB36B2">
            <w:pPr>
              <w:spacing w:after="0"/>
              <w:jc w:val="center"/>
              <w:rPr>
                <w:sz w:val="24"/>
              </w:rPr>
            </w:pPr>
          </w:p>
          <w:p w14:paraId="08A41D35" w14:textId="77777777" w:rsidR="000C40C0" w:rsidRDefault="000C40C0" w:rsidP="00FB36B2">
            <w:pPr>
              <w:spacing w:after="0"/>
              <w:jc w:val="center"/>
              <w:rPr>
                <w:sz w:val="24"/>
              </w:rPr>
            </w:pPr>
          </w:p>
          <w:p w14:paraId="1B012185" w14:textId="77777777" w:rsidR="000C40C0" w:rsidRDefault="000C40C0" w:rsidP="00FB36B2">
            <w:pPr>
              <w:spacing w:after="0"/>
              <w:jc w:val="center"/>
              <w:rPr>
                <w:sz w:val="24"/>
              </w:rPr>
            </w:pPr>
          </w:p>
          <w:p w14:paraId="156FA5B0" w14:textId="77777777" w:rsidR="000C40C0" w:rsidRDefault="000C40C0" w:rsidP="00FB36B2">
            <w:pPr>
              <w:spacing w:after="0"/>
              <w:jc w:val="center"/>
              <w:rPr>
                <w:sz w:val="24"/>
              </w:rPr>
            </w:pPr>
          </w:p>
          <w:p w14:paraId="77341784" w14:textId="77777777" w:rsidR="000C40C0" w:rsidRPr="008F3224" w:rsidRDefault="000C40C0" w:rsidP="00FB36B2">
            <w:pPr>
              <w:spacing w:after="0"/>
              <w:jc w:val="center"/>
              <w:rPr>
                <w:sz w:val="24"/>
              </w:rPr>
            </w:pPr>
            <w:r>
              <w:rPr>
                <w:sz w:val="24"/>
              </w:rPr>
              <w:t>Typical Range</w:t>
            </w:r>
          </w:p>
        </w:tc>
        <w:tc>
          <w:tcPr>
            <w:tcW w:w="1632" w:type="dxa"/>
          </w:tcPr>
          <w:p w14:paraId="24772734" w14:textId="77777777" w:rsidR="000C40C0" w:rsidRDefault="000C40C0" w:rsidP="00FB36B2">
            <w:pPr>
              <w:pStyle w:val="ListParagraph"/>
              <w:spacing w:after="0"/>
              <w:ind w:left="0"/>
              <w:jc w:val="center"/>
              <w:rPr>
                <w:sz w:val="24"/>
              </w:rPr>
            </w:pPr>
          </w:p>
        </w:tc>
        <w:tc>
          <w:tcPr>
            <w:tcW w:w="1638" w:type="dxa"/>
          </w:tcPr>
          <w:p w14:paraId="0A27C04C" w14:textId="77777777" w:rsidR="000C40C0" w:rsidRDefault="000C40C0" w:rsidP="00FB36B2">
            <w:pPr>
              <w:pStyle w:val="ListParagraph"/>
              <w:spacing w:after="0"/>
              <w:ind w:left="0"/>
              <w:jc w:val="center"/>
              <w:rPr>
                <w:sz w:val="24"/>
              </w:rPr>
            </w:pPr>
          </w:p>
        </w:tc>
      </w:tr>
      <w:tr w:rsidR="000C40C0" w14:paraId="67F581A2" w14:textId="77777777" w:rsidTr="000C40C0">
        <w:tc>
          <w:tcPr>
            <w:tcW w:w="3387" w:type="dxa"/>
            <w:gridSpan w:val="2"/>
          </w:tcPr>
          <w:p w14:paraId="1A4F8039" w14:textId="77777777" w:rsidR="000C40C0" w:rsidRDefault="000C40C0" w:rsidP="00FB36B2">
            <w:pPr>
              <w:pStyle w:val="ListParagraph"/>
              <w:spacing w:after="0"/>
              <w:ind w:left="0"/>
              <w:jc w:val="right"/>
              <w:rPr>
                <w:sz w:val="24"/>
              </w:rPr>
            </w:pPr>
            <w:r>
              <w:rPr>
                <w:sz w:val="24"/>
              </w:rPr>
              <w:t>TEC</w:t>
            </w:r>
          </w:p>
        </w:tc>
        <w:tc>
          <w:tcPr>
            <w:tcW w:w="1839" w:type="dxa"/>
            <w:vMerge/>
          </w:tcPr>
          <w:p w14:paraId="76F6D87B" w14:textId="77777777" w:rsidR="000C40C0" w:rsidRPr="008F3224" w:rsidRDefault="000C40C0" w:rsidP="00FB36B2">
            <w:pPr>
              <w:spacing w:after="0"/>
              <w:jc w:val="center"/>
              <w:rPr>
                <w:sz w:val="24"/>
              </w:rPr>
            </w:pPr>
          </w:p>
        </w:tc>
        <w:tc>
          <w:tcPr>
            <w:tcW w:w="1632" w:type="dxa"/>
          </w:tcPr>
          <w:p w14:paraId="76DBD55A" w14:textId="77777777" w:rsidR="000C40C0" w:rsidRDefault="000C40C0" w:rsidP="00FB36B2">
            <w:pPr>
              <w:pStyle w:val="ListParagraph"/>
              <w:spacing w:after="0"/>
              <w:ind w:left="0"/>
              <w:jc w:val="center"/>
              <w:rPr>
                <w:sz w:val="24"/>
              </w:rPr>
            </w:pPr>
          </w:p>
        </w:tc>
        <w:tc>
          <w:tcPr>
            <w:tcW w:w="1638" w:type="dxa"/>
          </w:tcPr>
          <w:p w14:paraId="6A94C279" w14:textId="77777777" w:rsidR="000C40C0" w:rsidRDefault="000C40C0" w:rsidP="00FB36B2">
            <w:pPr>
              <w:pStyle w:val="ListParagraph"/>
              <w:spacing w:after="0"/>
              <w:ind w:left="0"/>
              <w:jc w:val="center"/>
              <w:rPr>
                <w:sz w:val="24"/>
              </w:rPr>
            </w:pPr>
          </w:p>
        </w:tc>
      </w:tr>
      <w:tr w:rsidR="000C40C0" w14:paraId="69E11E14" w14:textId="77777777" w:rsidTr="000C40C0">
        <w:tc>
          <w:tcPr>
            <w:tcW w:w="3387" w:type="dxa"/>
            <w:gridSpan w:val="2"/>
          </w:tcPr>
          <w:p w14:paraId="507B1059" w14:textId="77777777" w:rsidR="000C40C0" w:rsidRDefault="000C40C0" w:rsidP="00FB36B2">
            <w:pPr>
              <w:pStyle w:val="ListParagraph"/>
              <w:spacing w:after="0"/>
              <w:ind w:left="0"/>
              <w:jc w:val="right"/>
              <w:rPr>
                <w:sz w:val="24"/>
              </w:rPr>
            </w:pPr>
            <w:r>
              <w:rPr>
                <w:sz w:val="24"/>
              </w:rPr>
              <w:t>pH</w:t>
            </w:r>
          </w:p>
        </w:tc>
        <w:tc>
          <w:tcPr>
            <w:tcW w:w="1839" w:type="dxa"/>
            <w:vMerge/>
          </w:tcPr>
          <w:p w14:paraId="1C2F00C6" w14:textId="77777777" w:rsidR="000C40C0" w:rsidRPr="008F3224" w:rsidRDefault="000C40C0" w:rsidP="00FB36B2">
            <w:pPr>
              <w:spacing w:after="0"/>
              <w:jc w:val="center"/>
              <w:rPr>
                <w:sz w:val="24"/>
              </w:rPr>
            </w:pPr>
          </w:p>
        </w:tc>
        <w:tc>
          <w:tcPr>
            <w:tcW w:w="1632" w:type="dxa"/>
          </w:tcPr>
          <w:p w14:paraId="523D689F" w14:textId="77777777" w:rsidR="000C40C0" w:rsidRDefault="000C40C0" w:rsidP="00FB36B2">
            <w:pPr>
              <w:pStyle w:val="ListParagraph"/>
              <w:spacing w:after="0"/>
              <w:ind w:left="0"/>
              <w:jc w:val="center"/>
              <w:rPr>
                <w:sz w:val="24"/>
              </w:rPr>
            </w:pPr>
          </w:p>
        </w:tc>
        <w:tc>
          <w:tcPr>
            <w:tcW w:w="1638" w:type="dxa"/>
          </w:tcPr>
          <w:p w14:paraId="18E37A8C" w14:textId="77777777" w:rsidR="000C40C0" w:rsidRDefault="000C40C0" w:rsidP="00FB36B2">
            <w:pPr>
              <w:pStyle w:val="ListParagraph"/>
              <w:spacing w:after="0"/>
              <w:ind w:left="0"/>
              <w:jc w:val="center"/>
              <w:rPr>
                <w:sz w:val="24"/>
              </w:rPr>
            </w:pPr>
          </w:p>
        </w:tc>
      </w:tr>
      <w:tr w:rsidR="000C40C0" w14:paraId="527F0242" w14:textId="77777777" w:rsidTr="000C40C0">
        <w:tc>
          <w:tcPr>
            <w:tcW w:w="3387" w:type="dxa"/>
            <w:gridSpan w:val="2"/>
          </w:tcPr>
          <w:p w14:paraId="7C4BE191" w14:textId="77777777" w:rsidR="000C40C0" w:rsidRDefault="000C40C0" w:rsidP="00FB36B2">
            <w:pPr>
              <w:pStyle w:val="ListParagraph"/>
              <w:spacing w:after="0"/>
              <w:ind w:left="0"/>
              <w:jc w:val="right"/>
              <w:rPr>
                <w:sz w:val="24"/>
              </w:rPr>
            </w:pPr>
            <w:r>
              <w:rPr>
                <w:sz w:val="24"/>
              </w:rPr>
              <w:t>ECe as dS/m</w:t>
            </w:r>
          </w:p>
        </w:tc>
        <w:tc>
          <w:tcPr>
            <w:tcW w:w="1839" w:type="dxa"/>
            <w:vMerge/>
          </w:tcPr>
          <w:p w14:paraId="061984FF" w14:textId="77777777" w:rsidR="000C40C0" w:rsidRPr="008F3224" w:rsidRDefault="000C40C0" w:rsidP="00FB36B2">
            <w:pPr>
              <w:spacing w:after="0"/>
              <w:jc w:val="center"/>
              <w:rPr>
                <w:sz w:val="24"/>
              </w:rPr>
            </w:pPr>
          </w:p>
        </w:tc>
        <w:tc>
          <w:tcPr>
            <w:tcW w:w="1632" w:type="dxa"/>
          </w:tcPr>
          <w:p w14:paraId="1C0FCDEE" w14:textId="77777777" w:rsidR="000C40C0" w:rsidRDefault="000C40C0" w:rsidP="00FB36B2">
            <w:pPr>
              <w:pStyle w:val="ListParagraph"/>
              <w:spacing w:after="0"/>
              <w:ind w:left="0"/>
              <w:jc w:val="center"/>
              <w:rPr>
                <w:sz w:val="24"/>
              </w:rPr>
            </w:pPr>
          </w:p>
        </w:tc>
        <w:tc>
          <w:tcPr>
            <w:tcW w:w="1638" w:type="dxa"/>
          </w:tcPr>
          <w:p w14:paraId="255BEC25" w14:textId="77777777" w:rsidR="000C40C0" w:rsidRDefault="000C40C0" w:rsidP="00FB36B2">
            <w:pPr>
              <w:pStyle w:val="ListParagraph"/>
              <w:spacing w:after="0"/>
              <w:ind w:left="0"/>
              <w:jc w:val="center"/>
              <w:rPr>
                <w:sz w:val="24"/>
              </w:rPr>
            </w:pPr>
          </w:p>
        </w:tc>
      </w:tr>
      <w:tr w:rsidR="000C40C0" w14:paraId="5954DB49" w14:textId="77777777" w:rsidTr="000C40C0">
        <w:tc>
          <w:tcPr>
            <w:tcW w:w="3387" w:type="dxa"/>
            <w:gridSpan w:val="2"/>
          </w:tcPr>
          <w:p w14:paraId="6D868E5E" w14:textId="77777777" w:rsidR="000C40C0" w:rsidRDefault="000C40C0" w:rsidP="00FB36B2">
            <w:pPr>
              <w:pStyle w:val="ListParagraph"/>
              <w:spacing w:after="0"/>
              <w:ind w:left="0"/>
              <w:jc w:val="right"/>
              <w:rPr>
                <w:sz w:val="24"/>
              </w:rPr>
            </w:pPr>
            <w:r>
              <w:rPr>
                <w:sz w:val="24"/>
              </w:rPr>
              <w:t>Major and Minor Nutrients</w:t>
            </w:r>
          </w:p>
        </w:tc>
        <w:tc>
          <w:tcPr>
            <w:tcW w:w="1839" w:type="dxa"/>
            <w:vMerge/>
          </w:tcPr>
          <w:p w14:paraId="5E1097AB" w14:textId="77777777" w:rsidR="000C40C0" w:rsidRPr="008F3224" w:rsidRDefault="000C40C0" w:rsidP="00FB36B2">
            <w:pPr>
              <w:spacing w:after="0"/>
              <w:jc w:val="center"/>
              <w:rPr>
                <w:sz w:val="24"/>
              </w:rPr>
            </w:pPr>
          </w:p>
        </w:tc>
        <w:tc>
          <w:tcPr>
            <w:tcW w:w="1632" w:type="dxa"/>
          </w:tcPr>
          <w:p w14:paraId="3D976E23" w14:textId="77777777" w:rsidR="000C40C0" w:rsidRDefault="000C40C0" w:rsidP="00FB36B2">
            <w:pPr>
              <w:pStyle w:val="ListParagraph"/>
              <w:spacing w:after="0"/>
              <w:ind w:left="0"/>
              <w:jc w:val="center"/>
              <w:rPr>
                <w:sz w:val="24"/>
              </w:rPr>
            </w:pPr>
          </w:p>
        </w:tc>
        <w:tc>
          <w:tcPr>
            <w:tcW w:w="1638" w:type="dxa"/>
          </w:tcPr>
          <w:p w14:paraId="75690795" w14:textId="77777777" w:rsidR="000C40C0" w:rsidRDefault="000C40C0" w:rsidP="00FB36B2">
            <w:pPr>
              <w:pStyle w:val="ListParagraph"/>
              <w:spacing w:after="0"/>
              <w:ind w:left="0"/>
              <w:jc w:val="center"/>
              <w:rPr>
                <w:sz w:val="24"/>
              </w:rPr>
            </w:pPr>
          </w:p>
        </w:tc>
      </w:tr>
      <w:tr w:rsidR="000C40C0" w14:paraId="06C5DD1F" w14:textId="77777777" w:rsidTr="000C40C0">
        <w:tc>
          <w:tcPr>
            <w:tcW w:w="3387" w:type="dxa"/>
            <w:gridSpan w:val="2"/>
          </w:tcPr>
          <w:p w14:paraId="276D589C" w14:textId="77777777" w:rsidR="000C40C0" w:rsidRDefault="000C40C0" w:rsidP="00FB36B2">
            <w:pPr>
              <w:pStyle w:val="ListParagraph"/>
              <w:spacing w:after="0"/>
              <w:ind w:left="0"/>
              <w:jc w:val="right"/>
              <w:rPr>
                <w:sz w:val="24"/>
              </w:rPr>
            </w:pPr>
            <w:r>
              <w:rPr>
                <w:sz w:val="24"/>
              </w:rPr>
              <w:t>Half Saturation</w:t>
            </w:r>
          </w:p>
        </w:tc>
        <w:tc>
          <w:tcPr>
            <w:tcW w:w="1839" w:type="dxa"/>
            <w:vMerge/>
          </w:tcPr>
          <w:p w14:paraId="28ED3164" w14:textId="77777777" w:rsidR="000C40C0" w:rsidRPr="008F3224" w:rsidRDefault="000C40C0" w:rsidP="00FB36B2">
            <w:pPr>
              <w:spacing w:after="0"/>
              <w:jc w:val="center"/>
              <w:rPr>
                <w:sz w:val="24"/>
              </w:rPr>
            </w:pPr>
          </w:p>
        </w:tc>
        <w:tc>
          <w:tcPr>
            <w:tcW w:w="1632" w:type="dxa"/>
          </w:tcPr>
          <w:p w14:paraId="2E8C7F34" w14:textId="77777777" w:rsidR="000C40C0" w:rsidRDefault="000C40C0" w:rsidP="00FB36B2">
            <w:pPr>
              <w:pStyle w:val="ListParagraph"/>
              <w:spacing w:after="0"/>
              <w:ind w:left="0"/>
              <w:jc w:val="center"/>
              <w:rPr>
                <w:sz w:val="24"/>
              </w:rPr>
            </w:pPr>
          </w:p>
        </w:tc>
        <w:tc>
          <w:tcPr>
            <w:tcW w:w="1638" w:type="dxa"/>
          </w:tcPr>
          <w:p w14:paraId="5EF8B85E" w14:textId="77777777" w:rsidR="000C40C0" w:rsidRDefault="000C40C0" w:rsidP="00FB36B2">
            <w:pPr>
              <w:pStyle w:val="ListParagraph"/>
              <w:spacing w:after="0"/>
              <w:ind w:left="0"/>
              <w:jc w:val="center"/>
              <w:rPr>
                <w:sz w:val="24"/>
              </w:rPr>
            </w:pPr>
          </w:p>
        </w:tc>
      </w:tr>
      <w:tr w:rsidR="000C40C0" w14:paraId="3B3603BC" w14:textId="77777777" w:rsidTr="000C40C0">
        <w:tc>
          <w:tcPr>
            <w:tcW w:w="3387" w:type="dxa"/>
            <w:gridSpan w:val="2"/>
          </w:tcPr>
          <w:p w14:paraId="6FC0A21C" w14:textId="77777777" w:rsidR="000C40C0" w:rsidRDefault="000C40C0" w:rsidP="00FB36B2">
            <w:pPr>
              <w:pStyle w:val="ListParagraph"/>
              <w:spacing w:after="0"/>
              <w:ind w:left="0"/>
              <w:jc w:val="right"/>
              <w:rPr>
                <w:sz w:val="24"/>
              </w:rPr>
            </w:pPr>
            <w:r>
              <w:rPr>
                <w:sz w:val="24"/>
              </w:rPr>
              <w:t>Sodium SAR</w:t>
            </w:r>
          </w:p>
        </w:tc>
        <w:tc>
          <w:tcPr>
            <w:tcW w:w="1839" w:type="dxa"/>
            <w:vMerge/>
          </w:tcPr>
          <w:p w14:paraId="4C1800AF" w14:textId="77777777" w:rsidR="000C40C0" w:rsidRPr="008F3224" w:rsidRDefault="000C40C0" w:rsidP="00FB36B2">
            <w:pPr>
              <w:spacing w:after="0"/>
              <w:jc w:val="center"/>
              <w:rPr>
                <w:sz w:val="24"/>
              </w:rPr>
            </w:pPr>
          </w:p>
        </w:tc>
        <w:tc>
          <w:tcPr>
            <w:tcW w:w="1632" w:type="dxa"/>
          </w:tcPr>
          <w:p w14:paraId="4FDF24CC" w14:textId="77777777" w:rsidR="000C40C0" w:rsidRDefault="000C40C0" w:rsidP="00FB36B2">
            <w:pPr>
              <w:pStyle w:val="ListParagraph"/>
              <w:spacing w:after="0"/>
              <w:ind w:left="0"/>
              <w:jc w:val="center"/>
              <w:rPr>
                <w:sz w:val="24"/>
              </w:rPr>
            </w:pPr>
          </w:p>
        </w:tc>
        <w:tc>
          <w:tcPr>
            <w:tcW w:w="1638" w:type="dxa"/>
          </w:tcPr>
          <w:p w14:paraId="3E937D2D" w14:textId="77777777" w:rsidR="000C40C0" w:rsidRDefault="000C40C0" w:rsidP="00FB36B2">
            <w:pPr>
              <w:pStyle w:val="ListParagraph"/>
              <w:spacing w:after="0"/>
              <w:ind w:left="0"/>
              <w:jc w:val="center"/>
              <w:rPr>
                <w:sz w:val="24"/>
              </w:rPr>
            </w:pPr>
          </w:p>
        </w:tc>
      </w:tr>
      <w:tr w:rsidR="000C40C0" w14:paraId="736F3142" w14:textId="77777777" w:rsidTr="000C40C0">
        <w:tc>
          <w:tcPr>
            <w:tcW w:w="3387" w:type="dxa"/>
            <w:gridSpan w:val="2"/>
          </w:tcPr>
          <w:p w14:paraId="223A1BB7" w14:textId="77777777" w:rsidR="000C40C0" w:rsidRDefault="000C40C0" w:rsidP="00FB36B2">
            <w:pPr>
              <w:pStyle w:val="ListParagraph"/>
              <w:spacing w:after="0"/>
              <w:ind w:left="0"/>
              <w:jc w:val="right"/>
              <w:rPr>
                <w:sz w:val="24"/>
              </w:rPr>
            </w:pPr>
            <w:r>
              <w:rPr>
                <w:sz w:val="24"/>
              </w:rPr>
              <w:t>% Organic Matter</w:t>
            </w:r>
          </w:p>
        </w:tc>
        <w:tc>
          <w:tcPr>
            <w:tcW w:w="1839" w:type="dxa"/>
            <w:vMerge/>
          </w:tcPr>
          <w:p w14:paraId="2A45FBD8" w14:textId="77777777" w:rsidR="000C40C0" w:rsidRPr="008F3224" w:rsidRDefault="000C40C0" w:rsidP="00FB36B2">
            <w:pPr>
              <w:spacing w:after="0"/>
              <w:jc w:val="center"/>
              <w:rPr>
                <w:sz w:val="24"/>
              </w:rPr>
            </w:pPr>
          </w:p>
        </w:tc>
        <w:tc>
          <w:tcPr>
            <w:tcW w:w="1632" w:type="dxa"/>
          </w:tcPr>
          <w:p w14:paraId="59DB686E" w14:textId="77777777" w:rsidR="000C40C0" w:rsidRDefault="000C40C0" w:rsidP="00FB36B2">
            <w:pPr>
              <w:pStyle w:val="ListParagraph"/>
              <w:spacing w:after="0"/>
              <w:ind w:left="0"/>
              <w:jc w:val="center"/>
              <w:rPr>
                <w:sz w:val="24"/>
              </w:rPr>
            </w:pPr>
          </w:p>
        </w:tc>
        <w:tc>
          <w:tcPr>
            <w:tcW w:w="1638" w:type="dxa"/>
          </w:tcPr>
          <w:p w14:paraId="5142316E" w14:textId="77777777" w:rsidR="000C40C0" w:rsidRDefault="000C40C0" w:rsidP="00FB36B2">
            <w:pPr>
              <w:pStyle w:val="ListParagraph"/>
              <w:spacing w:after="0"/>
              <w:ind w:left="0"/>
              <w:jc w:val="center"/>
              <w:rPr>
                <w:sz w:val="24"/>
              </w:rPr>
            </w:pPr>
          </w:p>
        </w:tc>
      </w:tr>
    </w:tbl>
    <w:p w14:paraId="0BC1AB30" w14:textId="77777777" w:rsidR="000C40C0" w:rsidRPr="00244BE0" w:rsidRDefault="000C40C0" w:rsidP="00244BE0">
      <w:pPr>
        <w:pStyle w:val="ListParagraph"/>
        <w:spacing w:after="0"/>
        <w:ind w:right="1008"/>
        <w:rPr>
          <w:iCs/>
        </w:rPr>
      </w:pPr>
    </w:p>
    <w:p w14:paraId="09FC3D19" w14:textId="77777777" w:rsidR="000C40C0" w:rsidRPr="00075897" w:rsidRDefault="000C40C0" w:rsidP="00244BE0">
      <w:pPr>
        <w:pStyle w:val="ListParagraph"/>
        <w:numPr>
          <w:ilvl w:val="0"/>
          <w:numId w:val="16"/>
        </w:numPr>
        <w:spacing w:after="0"/>
        <w:rPr>
          <w:b/>
        </w:rPr>
      </w:pPr>
      <w:r w:rsidRPr="00075897">
        <w:rPr>
          <w:b/>
        </w:rPr>
        <w:t>COMPOST – 20% of BSM</w:t>
      </w:r>
    </w:p>
    <w:tbl>
      <w:tblPr>
        <w:tblStyle w:val="TableGrid"/>
        <w:tblW w:w="0" w:type="auto"/>
        <w:tblInd w:w="1080" w:type="dxa"/>
        <w:tblLook w:val="04A0" w:firstRow="1" w:lastRow="0" w:firstColumn="1" w:lastColumn="0" w:noHBand="0" w:noVBand="1"/>
      </w:tblPr>
      <w:tblGrid>
        <w:gridCol w:w="1710"/>
        <w:gridCol w:w="1883"/>
        <w:gridCol w:w="851"/>
        <w:gridCol w:w="852"/>
        <w:gridCol w:w="1597"/>
        <w:gridCol w:w="1603"/>
      </w:tblGrid>
      <w:tr w:rsidR="000C40C0" w14:paraId="6002C385" w14:textId="77777777" w:rsidTr="000C40C0">
        <w:tc>
          <w:tcPr>
            <w:tcW w:w="1710" w:type="dxa"/>
          </w:tcPr>
          <w:p w14:paraId="2CC0975D" w14:textId="77777777" w:rsidR="000C40C0" w:rsidRDefault="000C40C0" w:rsidP="00FB36B2">
            <w:pPr>
              <w:pStyle w:val="ListParagraph"/>
              <w:spacing w:after="0"/>
              <w:ind w:left="0"/>
              <w:jc w:val="center"/>
            </w:pPr>
            <w:r>
              <w:lastRenderedPageBreak/>
              <w:t>TEST</w:t>
            </w:r>
          </w:p>
        </w:tc>
        <w:tc>
          <w:tcPr>
            <w:tcW w:w="1883" w:type="dxa"/>
          </w:tcPr>
          <w:p w14:paraId="737B95DC" w14:textId="77777777" w:rsidR="000C40C0" w:rsidRDefault="000C40C0" w:rsidP="00FB36B2">
            <w:pPr>
              <w:pStyle w:val="ListParagraph"/>
              <w:spacing w:after="0"/>
              <w:ind w:left="0"/>
              <w:jc w:val="center"/>
            </w:pPr>
            <w:r>
              <w:t>METHOD</w:t>
            </w:r>
          </w:p>
        </w:tc>
        <w:tc>
          <w:tcPr>
            <w:tcW w:w="1703" w:type="dxa"/>
            <w:gridSpan w:val="2"/>
          </w:tcPr>
          <w:p w14:paraId="67311946" w14:textId="77777777" w:rsidR="000C40C0" w:rsidRDefault="000C40C0" w:rsidP="00FB36B2">
            <w:pPr>
              <w:pStyle w:val="ListParagraph"/>
              <w:spacing w:after="0"/>
              <w:ind w:left="0"/>
              <w:jc w:val="center"/>
            </w:pPr>
            <w:r>
              <w:t>SPECIFICATION</w:t>
            </w:r>
          </w:p>
        </w:tc>
        <w:tc>
          <w:tcPr>
            <w:tcW w:w="1597" w:type="dxa"/>
          </w:tcPr>
          <w:p w14:paraId="61A3721D" w14:textId="77777777" w:rsidR="000C40C0" w:rsidRDefault="000C40C0" w:rsidP="00FB36B2">
            <w:pPr>
              <w:pStyle w:val="ListParagraph"/>
              <w:spacing w:after="0"/>
              <w:ind w:left="0"/>
              <w:jc w:val="center"/>
            </w:pPr>
            <w:r>
              <w:t>RESULTS</w:t>
            </w:r>
          </w:p>
        </w:tc>
        <w:tc>
          <w:tcPr>
            <w:tcW w:w="1603" w:type="dxa"/>
          </w:tcPr>
          <w:p w14:paraId="565D9AA6" w14:textId="77777777" w:rsidR="000C40C0" w:rsidRDefault="000C40C0" w:rsidP="00FB36B2">
            <w:pPr>
              <w:pStyle w:val="ListParagraph"/>
              <w:spacing w:after="0"/>
              <w:ind w:left="0"/>
              <w:jc w:val="center"/>
            </w:pPr>
            <w:r>
              <w:t>Pass/Fail</w:t>
            </w:r>
          </w:p>
        </w:tc>
      </w:tr>
      <w:tr w:rsidR="000C40C0" w14:paraId="7628E156" w14:textId="77777777" w:rsidTr="000C40C0">
        <w:trPr>
          <w:trHeight w:val="270"/>
        </w:trPr>
        <w:tc>
          <w:tcPr>
            <w:tcW w:w="1710" w:type="dxa"/>
            <w:vMerge w:val="restart"/>
            <w:vAlign w:val="center"/>
          </w:tcPr>
          <w:p w14:paraId="6513B0C3" w14:textId="77777777" w:rsidR="000C40C0" w:rsidRDefault="000C40C0" w:rsidP="00FB36B2">
            <w:pPr>
              <w:pStyle w:val="ListParagraph"/>
              <w:spacing w:after="0"/>
              <w:ind w:left="0"/>
              <w:jc w:val="center"/>
            </w:pPr>
            <w:r>
              <w:t>Sieve Analysis</w:t>
            </w:r>
          </w:p>
        </w:tc>
        <w:tc>
          <w:tcPr>
            <w:tcW w:w="1883" w:type="dxa"/>
            <w:vMerge w:val="restart"/>
            <w:vAlign w:val="center"/>
          </w:tcPr>
          <w:p w14:paraId="3F7114D0" w14:textId="77777777" w:rsidR="000C40C0" w:rsidRDefault="000C40C0" w:rsidP="00FB36B2">
            <w:pPr>
              <w:pStyle w:val="ListParagraph"/>
              <w:spacing w:after="0"/>
              <w:ind w:left="0"/>
              <w:jc w:val="center"/>
            </w:pPr>
            <w:r>
              <w:t>AASHTO T-11/T-27</w:t>
            </w:r>
          </w:p>
        </w:tc>
        <w:tc>
          <w:tcPr>
            <w:tcW w:w="1703" w:type="dxa"/>
            <w:gridSpan w:val="2"/>
            <w:vMerge w:val="restart"/>
          </w:tcPr>
          <w:p w14:paraId="70383F95" w14:textId="77777777" w:rsidR="000C40C0" w:rsidRDefault="000C40C0" w:rsidP="00FB36B2">
            <w:pPr>
              <w:pStyle w:val="ListParagraph"/>
              <w:spacing w:after="0"/>
              <w:ind w:left="0"/>
            </w:pPr>
            <w:r w:rsidRPr="00B84B9D">
              <w:rPr>
                <w:u w:val="single"/>
              </w:rPr>
              <w:t>Percent Passing</w:t>
            </w:r>
            <w:r>
              <w:br/>
              <w:t>½”                100</w:t>
            </w:r>
          </w:p>
          <w:p w14:paraId="38EC3708" w14:textId="77777777" w:rsidR="000C40C0" w:rsidRDefault="000C40C0" w:rsidP="00FB36B2">
            <w:pPr>
              <w:pStyle w:val="ListParagraph"/>
              <w:spacing w:after="0"/>
              <w:ind w:left="0"/>
            </w:pPr>
            <w:r>
              <w:t>No.200       0-20</w:t>
            </w:r>
          </w:p>
        </w:tc>
        <w:tc>
          <w:tcPr>
            <w:tcW w:w="1597" w:type="dxa"/>
          </w:tcPr>
          <w:p w14:paraId="59080A24" w14:textId="77777777" w:rsidR="000C40C0" w:rsidRDefault="000C40C0" w:rsidP="00FB36B2">
            <w:pPr>
              <w:pStyle w:val="ListParagraph"/>
              <w:spacing w:after="0"/>
              <w:ind w:left="0"/>
              <w:jc w:val="center"/>
            </w:pPr>
          </w:p>
        </w:tc>
        <w:tc>
          <w:tcPr>
            <w:tcW w:w="1603" w:type="dxa"/>
          </w:tcPr>
          <w:p w14:paraId="2479F7EC" w14:textId="77777777" w:rsidR="000C40C0" w:rsidRDefault="000C40C0" w:rsidP="00FB36B2">
            <w:pPr>
              <w:pStyle w:val="ListParagraph"/>
              <w:spacing w:after="0"/>
              <w:ind w:left="0"/>
              <w:jc w:val="center"/>
            </w:pPr>
          </w:p>
        </w:tc>
      </w:tr>
      <w:tr w:rsidR="000C40C0" w14:paraId="10A764F3" w14:textId="77777777" w:rsidTr="000C40C0">
        <w:trPr>
          <w:trHeight w:val="270"/>
        </w:trPr>
        <w:tc>
          <w:tcPr>
            <w:tcW w:w="1710" w:type="dxa"/>
            <w:vMerge/>
            <w:vAlign w:val="center"/>
          </w:tcPr>
          <w:p w14:paraId="1959A0D2" w14:textId="77777777" w:rsidR="000C40C0" w:rsidRDefault="000C40C0" w:rsidP="00FB36B2">
            <w:pPr>
              <w:pStyle w:val="ListParagraph"/>
              <w:spacing w:after="0"/>
              <w:ind w:left="0"/>
              <w:jc w:val="center"/>
            </w:pPr>
          </w:p>
        </w:tc>
        <w:tc>
          <w:tcPr>
            <w:tcW w:w="1883" w:type="dxa"/>
            <w:vMerge/>
            <w:vAlign w:val="center"/>
          </w:tcPr>
          <w:p w14:paraId="1E7B6671" w14:textId="77777777" w:rsidR="000C40C0" w:rsidRDefault="000C40C0" w:rsidP="00FB36B2">
            <w:pPr>
              <w:pStyle w:val="ListParagraph"/>
              <w:spacing w:after="0"/>
              <w:ind w:left="0"/>
              <w:jc w:val="center"/>
            </w:pPr>
          </w:p>
        </w:tc>
        <w:tc>
          <w:tcPr>
            <w:tcW w:w="1703" w:type="dxa"/>
            <w:gridSpan w:val="2"/>
            <w:vMerge/>
          </w:tcPr>
          <w:p w14:paraId="7F15C1D5" w14:textId="77777777" w:rsidR="000C40C0" w:rsidRPr="00B84B9D" w:rsidRDefault="000C40C0" w:rsidP="00FB36B2">
            <w:pPr>
              <w:pStyle w:val="ListParagraph"/>
              <w:spacing w:after="0"/>
              <w:ind w:left="0"/>
              <w:rPr>
                <w:u w:val="single"/>
              </w:rPr>
            </w:pPr>
          </w:p>
        </w:tc>
        <w:tc>
          <w:tcPr>
            <w:tcW w:w="1597" w:type="dxa"/>
          </w:tcPr>
          <w:p w14:paraId="00B9FED8" w14:textId="77777777" w:rsidR="000C40C0" w:rsidRDefault="000C40C0" w:rsidP="00FB36B2">
            <w:pPr>
              <w:pStyle w:val="ListParagraph"/>
              <w:spacing w:after="0"/>
              <w:ind w:left="0"/>
              <w:jc w:val="center"/>
            </w:pPr>
          </w:p>
        </w:tc>
        <w:tc>
          <w:tcPr>
            <w:tcW w:w="1603" w:type="dxa"/>
          </w:tcPr>
          <w:p w14:paraId="7A725EAF" w14:textId="77777777" w:rsidR="000C40C0" w:rsidRDefault="000C40C0" w:rsidP="00FB36B2">
            <w:pPr>
              <w:pStyle w:val="ListParagraph"/>
              <w:spacing w:after="0"/>
              <w:ind w:left="0"/>
              <w:jc w:val="center"/>
            </w:pPr>
          </w:p>
        </w:tc>
      </w:tr>
      <w:tr w:rsidR="000C40C0" w14:paraId="79B60B14" w14:textId="77777777" w:rsidTr="000C40C0">
        <w:trPr>
          <w:trHeight w:val="270"/>
        </w:trPr>
        <w:tc>
          <w:tcPr>
            <w:tcW w:w="1710" w:type="dxa"/>
            <w:vMerge/>
            <w:vAlign w:val="center"/>
          </w:tcPr>
          <w:p w14:paraId="00D88996" w14:textId="77777777" w:rsidR="000C40C0" w:rsidRDefault="000C40C0" w:rsidP="00FB36B2">
            <w:pPr>
              <w:pStyle w:val="ListParagraph"/>
              <w:spacing w:after="0"/>
              <w:ind w:left="0"/>
              <w:jc w:val="center"/>
            </w:pPr>
          </w:p>
        </w:tc>
        <w:tc>
          <w:tcPr>
            <w:tcW w:w="1883" w:type="dxa"/>
            <w:vMerge/>
            <w:vAlign w:val="center"/>
          </w:tcPr>
          <w:p w14:paraId="0E22E1AA" w14:textId="77777777" w:rsidR="000C40C0" w:rsidRDefault="000C40C0" w:rsidP="00FB36B2">
            <w:pPr>
              <w:pStyle w:val="ListParagraph"/>
              <w:spacing w:after="0"/>
              <w:ind w:left="0"/>
              <w:jc w:val="center"/>
            </w:pPr>
          </w:p>
        </w:tc>
        <w:tc>
          <w:tcPr>
            <w:tcW w:w="1703" w:type="dxa"/>
            <w:gridSpan w:val="2"/>
            <w:vMerge/>
          </w:tcPr>
          <w:p w14:paraId="6B37E3A4" w14:textId="77777777" w:rsidR="000C40C0" w:rsidRPr="00B84B9D" w:rsidRDefault="000C40C0" w:rsidP="00FB36B2">
            <w:pPr>
              <w:pStyle w:val="ListParagraph"/>
              <w:spacing w:after="0"/>
              <w:ind w:left="0"/>
              <w:rPr>
                <w:u w:val="single"/>
              </w:rPr>
            </w:pPr>
          </w:p>
        </w:tc>
        <w:tc>
          <w:tcPr>
            <w:tcW w:w="1597" w:type="dxa"/>
          </w:tcPr>
          <w:p w14:paraId="5A24E85A" w14:textId="77777777" w:rsidR="000C40C0" w:rsidRDefault="000C40C0" w:rsidP="00FB36B2">
            <w:pPr>
              <w:pStyle w:val="ListParagraph"/>
              <w:spacing w:after="0"/>
              <w:ind w:left="0"/>
              <w:jc w:val="center"/>
            </w:pPr>
          </w:p>
        </w:tc>
        <w:tc>
          <w:tcPr>
            <w:tcW w:w="1603" w:type="dxa"/>
          </w:tcPr>
          <w:p w14:paraId="54F297CA" w14:textId="77777777" w:rsidR="000C40C0" w:rsidRDefault="000C40C0" w:rsidP="00FB36B2">
            <w:pPr>
              <w:pStyle w:val="ListParagraph"/>
              <w:spacing w:after="0"/>
              <w:ind w:left="0"/>
              <w:jc w:val="center"/>
            </w:pPr>
          </w:p>
        </w:tc>
      </w:tr>
      <w:tr w:rsidR="000C40C0" w14:paraId="65EE55B7" w14:textId="77777777" w:rsidTr="000C40C0">
        <w:tc>
          <w:tcPr>
            <w:tcW w:w="1710" w:type="dxa"/>
          </w:tcPr>
          <w:p w14:paraId="57D3F148" w14:textId="77777777" w:rsidR="000C40C0" w:rsidRDefault="000C40C0" w:rsidP="00FB36B2">
            <w:pPr>
              <w:pStyle w:val="ListParagraph"/>
              <w:spacing w:after="0"/>
              <w:ind w:left="0"/>
              <w:jc w:val="center"/>
            </w:pPr>
            <w:r>
              <w:t>Organic Matter</w:t>
            </w:r>
          </w:p>
        </w:tc>
        <w:tc>
          <w:tcPr>
            <w:tcW w:w="1883" w:type="dxa"/>
          </w:tcPr>
          <w:p w14:paraId="78DC2A19" w14:textId="77777777" w:rsidR="000C40C0" w:rsidRDefault="000C40C0" w:rsidP="00FB36B2">
            <w:pPr>
              <w:pStyle w:val="ListParagraph"/>
              <w:spacing w:after="0"/>
              <w:ind w:left="0"/>
              <w:jc w:val="center"/>
            </w:pPr>
            <w:r>
              <w:t>ASTM F-1647 or TMECC 05.07A</w:t>
            </w:r>
          </w:p>
        </w:tc>
        <w:tc>
          <w:tcPr>
            <w:tcW w:w="1703" w:type="dxa"/>
            <w:gridSpan w:val="2"/>
            <w:vAlign w:val="center"/>
          </w:tcPr>
          <w:p w14:paraId="31480435" w14:textId="77777777" w:rsidR="000C40C0" w:rsidRDefault="000C40C0" w:rsidP="00FB36B2">
            <w:pPr>
              <w:pStyle w:val="ListParagraph"/>
              <w:spacing w:after="0"/>
              <w:ind w:left="0"/>
              <w:jc w:val="center"/>
            </w:pPr>
            <w:r>
              <w:t>35%-65%</w:t>
            </w:r>
          </w:p>
        </w:tc>
        <w:tc>
          <w:tcPr>
            <w:tcW w:w="1597" w:type="dxa"/>
          </w:tcPr>
          <w:p w14:paraId="32D63A4C" w14:textId="77777777" w:rsidR="000C40C0" w:rsidRDefault="000C40C0" w:rsidP="00FB36B2">
            <w:pPr>
              <w:pStyle w:val="ListParagraph"/>
              <w:spacing w:after="0"/>
              <w:ind w:left="0"/>
              <w:jc w:val="center"/>
            </w:pPr>
          </w:p>
        </w:tc>
        <w:tc>
          <w:tcPr>
            <w:tcW w:w="1603" w:type="dxa"/>
          </w:tcPr>
          <w:p w14:paraId="5F8755AA" w14:textId="77777777" w:rsidR="000C40C0" w:rsidRDefault="000C40C0" w:rsidP="00FB36B2">
            <w:pPr>
              <w:pStyle w:val="ListParagraph"/>
              <w:spacing w:after="0"/>
              <w:ind w:left="0"/>
              <w:jc w:val="center"/>
            </w:pPr>
          </w:p>
        </w:tc>
      </w:tr>
      <w:tr w:rsidR="000C40C0" w14:paraId="6C233F74" w14:textId="77777777" w:rsidTr="000C40C0">
        <w:tc>
          <w:tcPr>
            <w:tcW w:w="1710" w:type="dxa"/>
          </w:tcPr>
          <w:p w14:paraId="035B2A19" w14:textId="77777777" w:rsidR="000C40C0" w:rsidRPr="00EB4071" w:rsidRDefault="000C40C0" w:rsidP="00FB36B2">
            <w:pPr>
              <w:pStyle w:val="ListParagraph"/>
              <w:spacing w:after="0"/>
              <w:ind w:left="0"/>
              <w:jc w:val="center"/>
            </w:pPr>
            <w:r w:rsidRPr="00EB4071">
              <w:t>pH</w:t>
            </w:r>
          </w:p>
        </w:tc>
        <w:tc>
          <w:tcPr>
            <w:tcW w:w="1883" w:type="dxa"/>
          </w:tcPr>
          <w:p w14:paraId="5B6AA1AD" w14:textId="77777777" w:rsidR="000C40C0" w:rsidRPr="00EB4071" w:rsidRDefault="000C40C0" w:rsidP="00FB36B2">
            <w:pPr>
              <w:pStyle w:val="ListParagraph"/>
              <w:spacing w:after="0"/>
              <w:ind w:left="0"/>
              <w:jc w:val="center"/>
            </w:pPr>
            <w:r w:rsidRPr="00EB4071">
              <w:t>TMECC 4.11</w:t>
            </w:r>
          </w:p>
        </w:tc>
        <w:tc>
          <w:tcPr>
            <w:tcW w:w="1703" w:type="dxa"/>
            <w:gridSpan w:val="2"/>
          </w:tcPr>
          <w:p w14:paraId="24C94437" w14:textId="77777777" w:rsidR="000C40C0" w:rsidRPr="00EB4071" w:rsidRDefault="000C40C0" w:rsidP="00FB36B2">
            <w:pPr>
              <w:pStyle w:val="ListParagraph"/>
              <w:spacing w:after="0"/>
              <w:ind w:left="0"/>
              <w:jc w:val="center"/>
            </w:pPr>
            <w:r>
              <w:t>6 - 8</w:t>
            </w:r>
          </w:p>
        </w:tc>
        <w:tc>
          <w:tcPr>
            <w:tcW w:w="1597" w:type="dxa"/>
          </w:tcPr>
          <w:p w14:paraId="584AA7B4" w14:textId="77777777" w:rsidR="000C40C0" w:rsidRDefault="000C40C0" w:rsidP="00FB36B2">
            <w:pPr>
              <w:pStyle w:val="ListParagraph"/>
              <w:spacing w:after="0"/>
              <w:ind w:left="0"/>
              <w:jc w:val="center"/>
            </w:pPr>
          </w:p>
        </w:tc>
        <w:tc>
          <w:tcPr>
            <w:tcW w:w="1603" w:type="dxa"/>
          </w:tcPr>
          <w:p w14:paraId="4310874C" w14:textId="77777777" w:rsidR="000C40C0" w:rsidRDefault="000C40C0" w:rsidP="00FB36B2">
            <w:pPr>
              <w:pStyle w:val="ListParagraph"/>
              <w:spacing w:after="0"/>
              <w:ind w:left="0"/>
              <w:jc w:val="center"/>
            </w:pPr>
          </w:p>
        </w:tc>
      </w:tr>
      <w:tr w:rsidR="000C40C0" w14:paraId="096927AF" w14:textId="77777777" w:rsidTr="000C40C0">
        <w:tc>
          <w:tcPr>
            <w:tcW w:w="1710" w:type="dxa"/>
          </w:tcPr>
          <w:p w14:paraId="1F4644F8" w14:textId="77777777" w:rsidR="000C40C0" w:rsidRDefault="000C40C0" w:rsidP="00FB36B2">
            <w:pPr>
              <w:pStyle w:val="ListParagraph"/>
              <w:spacing w:after="0"/>
              <w:ind w:left="0"/>
              <w:jc w:val="center"/>
            </w:pPr>
            <w:r>
              <w:t>Carbon:Nitrogen Ratio</w:t>
            </w:r>
          </w:p>
        </w:tc>
        <w:tc>
          <w:tcPr>
            <w:tcW w:w="1883" w:type="dxa"/>
          </w:tcPr>
          <w:p w14:paraId="65D0B36F" w14:textId="77777777" w:rsidR="000C40C0" w:rsidRDefault="000C40C0" w:rsidP="00FB36B2">
            <w:pPr>
              <w:pStyle w:val="ListParagraph"/>
              <w:spacing w:after="0"/>
              <w:ind w:left="0"/>
              <w:jc w:val="center"/>
            </w:pPr>
          </w:p>
        </w:tc>
        <w:tc>
          <w:tcPr>
            <w:tcW w:w="1703" w:type="dxa"/>
            <w:gridSpan w:val="2"/>
            <w:vAlign w:val="center"/>
          </w:tcPr>
          <w:p w14:paraId="1280A542" w14:textId="77777777" w:rsidR="000C40C0" w:rsidRDefault="000C40C0" w:rsidP="00FB36B2">
            <w:pPr>
              <w:pStyle w:val="ListParagraph"/>
              <w:spacing w:after="0"/>
              <w:ind w:left="0"/>
              <w:jc w:val="center"/>
            </w:pPr>
            <w:r>
              <w:t>15:1-35:1*</w:t>
            </w:r>
          </w:p>
        </w:tc>
        <w:tc>
          <w:tcPr>
            <w:tcW w:w="1597" w:type="dxa"/>
          </w:tcPr>
          <w:p w14:paraId="6C509916" w14:textId="77777777" w:rsidR="000C40C0" w:rsidRDefault="000C40C0" w:rsidP="00FB36B2">
            <w:pPr>
              <w:pStyle w:val="ListParagraph"/>
              <w:spacing w:after="0"/>
              <w:ind w:left="0"/>
              <w:jc w:val="center"/>
            </w:pPr>
          </w:p>
        </w:tc>
        <w:tc>
          <w:tcPr>
            <w:tcW w:w="1603" w:type="dxa"/>
          </w:tcPr>
          <w:p w14:paraId="6B0DBF1A" w14:textId="77777777" w:rsidR="000C40C0" w:rsidRDefault="000C40C0" w:rsidP="00FB36B2">
            <w:pPr>
              <w:pStyle w:val="ListParagraph"/>
              <w:spacing w:after="0"/>
              <w:ind w:left="0"/>
              <w:jc w:val="center"/>
            </w:pPr>
          </w:p>
        </w:tc>
      </w:tr>
      <w:tr w:rsidR="000C40C0" w14:paraId="651BFF66" w14:textId="77777777" w:rsidTr="000C40C0">
        <w:tc>
          <w:tcPr>
            <w:tcW w:w="1710" w:type="dxa"/>
            <w:vAlign w:val="center"/>
          </w:tcPr>
          <w:p w14:paraId="222412F5" w14:textId="77777777" w:rsidR="000C40C0" w:rsidRDefault="000C40C0" w:rsidP="00FB36B2">
            <w:pPr>
              <w:pStyle w:val="ListParagraph"/>
              <w:spacing w:after="0"/>
              <w:ind w:left="0"/>
              <w:jc w:val="center"/>
            </w:pPr>
            <w:r>
              <w:t>Soluble Salt</w:t>
            </w:r>
          </w:p>
        </w:tc>
        <w:tc>
          <w:tcPr>
            <w:tcW w:w="1883" w:type="dxa"/>
            <w:vAlign w:val="center"/>
          </w:tcPr>
          <w:p w14:paraId="5CF80530" w14:textId="77777777" w:rsidR="000C40C0" w:rsidRDefault="000C40C0" w:rsidP="00FB36B2">
            <w:pPr>
              <w:pStyle w:val="ListParagraph"/>
              <w:spacing w:after="0"/>
              <w:ind w:left="0"/>
              <w:jc w:val="center"/>
            </w:pPr>
          </w:p>
        </w:tc>
        <w:tc>
          <w:tcPr>
            <w:tcW w:w="1703" w:type="dxa"/>
            <w:gridSpan w:val="2"/>
            <w:vAlign w:val="center"/>
          </w:tcPr>
          <w:p w14:paraId="31EBE784" w14:textId="77777777" w:rsidR="000C40C0" w:rsidRDefault="000C40C0" w:rsidP="00FB36B2">
            <w:pPr>
              <w:pStyle w:val="ListParagraph"/>
              <w:spacing w:after="0"/>
              <w:ind w:left="0"/>
              <w:jc w:val="center"/>
            </w:pPr>
            <w:r>
              <w:t>≤ 6 dS/m</w:t>
            </w:r>
          </w:p>
        </w:tc>
        <w:tc>
          <w:tcPr>
            <w:tcW w:w="1597" w:type="dxa"/>
          </w:tcPr>
          <w:p w14:paraId="421D8E11" w14:textId="77777777" w:rsidR="000C40C0" w:rsidRDefault="000C40C0" w:rsidP="00FB36B2">
            <w:pPr>
              <w:pStyle w:val="ListParagraph"/>
              <w:spacing w:after="0"/>
              <w:ind w:left="0"/>
              <w:jc w:val="center"/>
            </w:pPr>
          </w:p>
        </w:tc>
        <w:tc>
          <w:tcPr>
            <w:tcW w:w="1603" w:type="dxa"/>
          </w:tcPr>
          <w:p w14:paraId="02DFF739" w14:textId="77777777" w:rsidR="000C40C0" w:rsidRDefault="000C40C0" w:rsidP="00FB36B2">
            <w:pPr>
              <w:pStyle w:val="ListParagraph"/>
              <w:spacing w:after="0"/>
              <w:ind w:left="0"/>
              <w:jc w:val="center"/>
            </w:pPr>
          </w:p>
        </w:tc>
      </w:tr>
      <w:tr w:rsidR="000C40C0" w14:paraId="184B5379" w14:textId="77777777" w:rsidTr="000C40C0">
        <w:tc>
          <w:tcPr>
            <w:tcW w:w="1710" w:type="dxa"/>
            <w:vAlign w:val="center"/>
          </w:tcPr>
          <w:p w14:paraId="7E21E703" w14:textId="77777777" w:rsidR="000C40C0" w:rsidRDefault="000C40C0" w:rsidP="00FB36B2">
            <w:pPr>
              <w:pStyle w:val="ListParagraph"/>
              <w:spacing w:after="0"/>
              <w:ind w:left="0"/>
              <w:jc w:val="center"/>
            </w:pPr>
            <w:r>
              <w:t>Maturity</w:t>
            </w:r>
          </w:p>
        </w:tc>
        <w:tc>
          <w:tcPr>
            <w:tcW w:w="1883" w:type="dxa"/>
            <w:vAlign w:val="center"/>
          </w:tcPr>
          <w:p w14:paraId="75A851B4" w14:textId="77777777" w:rsidR="000C40C0" w:rsidRDefault="000C40C0" w:rsidP="00FB36B2">
            <w:pPr>
              <w:pStyle w:val="ListParagraph"/>
              <w:spacing w:after="0"/>
              <w:ind w:left="0"/>
              <w:jc w:val="center"/>
            </w:pPr>
            <w:r>
              <w:t>TMECC 05.05A or Solvita</w:t>
            </w:r>
          </w:p>
        </w:tc>
        <w:tc>
          <w:tcPr>
            <w:tcW w:w="851" w:type="dxa"/>
            <w:vAlign w:val="center"/>
          </w:tcPr>
          <w:p w14:paraId="55534AB8" w14:textId="77777777" w:rsidR="000C40C0" w:rsidRDefault="000C40C0" w:rsidP="00FB36B2">
            <w:pPr>
              <w:pStyle w:val="ListParagraph"/>
              <w:spacing w:after="0"/>
              <w:ind w:left="0"/>
              <w:jc w:val="center"/>
            </w:pPr>
            <w:r>
              <w:t>≥ 80%</w:t>
            </w:r>
          </w:p>
        </w:tc>
        <w:tc>
          <w:tcPr>
            <w:tcW w:w="852" w:type="dxa"/>
            <w:vAlign w:val="center"/>
          </w:tcPr>
          <w:p w14:paraId="77665712" w14:textId="77777777" w:rsidR="000C40C0" w:rsidRDefault="000C40C0" w:rsidP="00FB36B2">
            <w:pPr>
              <w:pStyle w:val="ListParagraph"/>
              <w:spacing w:after="0"/>
              <w:ind w:left="0"/>
              <w:jc w:val="center"/>
            </w:pPr>
            <w:r>
              <w:t>≥ 5%</w:t>
            </w:r>
          </w:p>
        </w:tc>
        <w:tc>
          <w:tcPr>
            <w:tcW w:w="1597" w:type="dxa"/>
          </w:tcPr>
          <w:p w14:paraId="2C2752C3" w14:textId="77777777" w:rsidR="000C40C0" w:rsidRDefault="000C40C0" w:rsidP="00FB36B2">
            <w:pPr>
              <w:pStyle w:val="ListParagraph"/>
              <w:spacing w:after="0"/>
              <w:ind w:left="0"/>
              <w:jc w:val="center"/>
            </w:pPr>
          </w:p>
        </w:tc>
        <w:tc>
          <w:tcPr>
            <w:tcW w:w="1603" w:type="dxa"/>
          </w:tcPr>
          <w:p w14:paraId="7B9EDB2D" w14:textId="77777777" w:rsidR="000C40C0" w:rsidRDefault="000C40C0" w:rsidP="00FB36B2">
            <w:pPr>
              <w:pStyle w:val="ListParagraph"/>
              <w:spacing w:after="0"/>
              <w:ind w:left="0"/>
              <w:jc w:val="center"/>
            </w:pPr>
          </w:p>
        </w:tc>
      </w:tr>
      <w:tr w:rsidR="000C40C0" w14:paraId="6CA4FD07" w14:textId="77777777" w:rsidTr="000C40C0">
        <w:trPr>
          <w:trHeight w:val="405"/>
        </w:trPr>
        <w:tc>
          <w:tcPr>
            <w:tcW w:w="1710" w:type="dxa"/>
            <w:vMerge w:val="restart"/>
          </w:tcPr>
          <w:p w14:paraId="1CCE01D5" w14:textId="77777777" w:rsidR="000C40C0" w:rsidRDefault="000C40C0" w:rsidP="00FB36B2">
            <w:pPr>
              <w:pStyle w:val="ListParagraph"/>
              <w:spacing w:after="0"/>
              <w:ind w:left="0"/>
            </w:pPr>
            <w:r>
              <w:t>Pathogens:</w:t>
            </w:r>
            <w:r>
              <w:br/>
              <w:t xml:space="preserve">    Fecal Coliform</w:t>
            </w:r>
            <w:r>
              <w:br/>
              <w:t xml:space="preserve">          Salmonella</w:t>
            </w:r>
          </w:p>
        </w:tc>
        <w:tc>
          <w:tcPr>
            <w:tcW w:w="1883" w:type="dxa"/>
            <w:vMerge w:val="restart"/>
            <w:vAlign w:val="center"/>
          </w:tcPr>
          <w:p w14:paraId="2628F6B0" w14:textId="77777777" w:rsidR="000C40C0" w:rsidRDefault="000C40C0" w:rsidP="00FB36B2">
            <w:pPr>
              <w:pStyle w:val="ListParagraph"/>
              <w:spacing w:after="0"/>
              <w:ind w:left="0"/>
              <w:jc w:val="center"/>
            </w:pPr>
            <w:r>
              <w:t>TMECC 07.01AB</w:t>
            </w:r>
            <w:r>
              <w:br/>
              <w:t>TMECC 07.02A</w:t>
            </w:r>
          </w:p>
        </w:tc>
        <w:tc>
          <w:tcPr>
            <w:tcW w:w="1703" w:type="dxa"/>
            <w:gridSpan w:val="2"/>
            <w:vMerge w:val="restart"/>
            <w:vAlign w:val="center"/>
          </w:tcPr>
          <w:p w14:paraId="0C8C7B28" w14:textId="77777777" w:rsidR="000C40C0" w:rsidRDefault="000C40C0" w:rsidP="00FB36B2">
            <w:pPr>
              <w:pStyle w:val="ListParagraph"/>
              <w:spacing w:after="0"/>
              <w:ind w:left="0"/>
              <w:jc w:val="center"/>
            </w:pPr>
            <w:r>
              <w:t>&lt;1000 MPN/g</w:t>
            </w:r>
            <w:r>
              <w:br/>
              <w:t>&lt;3 MPN/4g</w:t>
            </w:r>
          </w:p>
        </w:tc>
        <w:tc>
          <w:tcPr>
            <w:tcW w:w="1597" w:type="dxa"/>
          </w:tcPr>
          <w:p w14:paraId="045D705F" w14:textId="77777777" w:rsidR="000C40C0" w:rsidRDefault="000C40C0" w:rsidP="00FB36B2">
            <w:pPr>
              <w:pStyle w:val="ListParagraph"/>
              <w:spacing w:after="0"/>
              <w:ind w:left="0"/>
              <w:jc w:val="center"/>
            </w:pPr>
          </w:p>
        </w:tc>
        <w:tc>
          <w:tcPr>
            <w:tcW w:w="1603" w:type="dxa"/>
          </w:tcPr>
          <w:p w14:paraId="0FACA0E4" w14:textId="77777777" w:rsidR="000C40C0" w:rsidRDefault="000C40C0" w:rsidP="00FB36B2">
            <w:pPr>
              <w:pStyle w:val="ListParagraph"/>
              <w:spacing w:after="0"/>
              <w:ind w:left="0"/>
              <w:jc w:val="center"/>
            </w:pPr>
          </w:p>
        </w:tc>
      </w:tr>
      <w:tr w:rsidR="000C40C0" w14:paraId="775552C1" w14:textId="77777777" w:rsidTr="000C40C0">
        <w:trPr>
          <w:trHeight w:val="405"/>
        </w:trPr>
        <w:tc>
          <w:tcPr>
            <w:tcW w:w="1710" w:type="dxa"/>
            <w:vMerge/>
          </w:tcPr>
          <w:p w14:paraId="108BEA36" w14:textId="77777777" w:rsidR="000C40C0" w:rsidRDefault="000C40C0" w:rsidP="00FB36B2">
            <w:pPr>
              <w:pStyle w:val="ListParagraph"/>
              <w:spacing w:after="0"/>
              <w:ind w:left="0"/>
            </w:pPr>
          </w:p>
        </w:tc>
        <w:tc>
          <w:tcPr>
            <w:tcW w:w="1883" w:type="dxa"/>
            <w:vMerge/>
            <w:vAlign w:val="bottom"/>
          </w:tcPr>
          <w:p w14:paraId="62A4C60C" w14:textId="77777777" w:rsidR="000C40C0" w:rsidRDefault="000C40C0" w:rsidP="00FB36B2">
            <w:pPr>
              <w:pStyle w:val="ListParagraph"/>
              <w:spacing w:after="0"/>
              <w:ind w:left="0"/>
              <w:jc w:val="center"/>
            </w:pPr>
          </w:p>
        </w:tc>
        <w:tc>
          <w:tcPr>
            <w:tcW w:w="1703" w:type="dxa"/>
            <w:gridSpan w:val="2"/>
            <w:vMerge/>
            <w:vAlign w:val="bottom"/>
          </w:tcPr>
          <w:p w14:paraId="664EAF8C" w14:textId="77777777" w:rsidR="000C40C0" w:rsidRDefault="000C40C0" w:rsidP="00FB36B2">
            <w:pPr>
              <w:pStyle w:val="ListParagraph"/>
              <w:spacing w:after="0"/>
              <w:ind w:left="0"/>
              <w:jc w:val="center"/>
            </w:pPr>
          </w:p>
        </w:tc>
        <w:tc>
          <w:tcPr>
            <w:tcW w:w="1597" w:type="dxa"/>
          </w:tcPr>
          <w:p w14:paraId="73B16AFE" w14:textId="77777777" w:rsidR="000C40C0" w:rsidRDefault="000C40C0" w:rsidP="00FB36B2">
            <w:pPr>
              <w:pStyle w:val="ListParagraph"/>
              <w:spacing w:after="0"/>
              <w:ind w:left="0"/>
              <w:jc w:val="center"/>
            </w:pPr>
          </w:p>
        </w:tc>
        <w:tc>
          <w:tcPr>
            <w:tcW w:w="1603" w:type="dxa"/>
          </w:tcPr>
          <w:p w14:paraId="78628A01" w14:textId="77777777" w:rsidR="000C40C0" w:rsidRDefault="000C40C0" w:rsidP="00FB36B2">
            <w:pPr>
              <w:pStyle w:val="ListParagraph"/>
              <w:spacing w:after="0"/>
              <w:ind w:left="0"/>
              <w:jc w:val="center"/>
            </w:pPr>
          </w:p>
        </w:tc>
      </w:tr>
    </w:tbl>
    <w:p w14:paraId="1F54A2D6" w14:textId="77777777" w:rsidR="000C40C0" w:rsidRDefault="000C40C0" w:rsidP="00E773CA">
      <w:pPr>
        <w:pStyle w:val="ListParagraph"/>
        <w:spacing w:after="0"/>
        <w:ind w:left="1080" w:right="1008"/>
        <w:rPr>
          <w:i/>
        </w:rPr>
      </w:pPr>
      <w:r>
        <w:rPr>
          <w:i/>
        </w:rPr>
        <w:t xml:space="preserve">*Failing test results may require an action plan be submitted to ACHD detailing by what means the C:N Ratio will be adjusted to specifications during placement. </w:t>
      </w:r>
    </w:p>
    <w:p w14:paraId="0CF7B4CD" w14:textId="77777777" w:rsidR="000C40C0" w:rsidRPr="00244BE0" w:rsidRDefault="000C40C0" w:rsidP="000C40C0">
      <w:pPr>
        <w:pStyle w:val="ListParagraph"/>
        <w:spacing w:after="0"/>
        <w:ind w:left="1080"/>
        <w:rPr>
          <w:iCs/>
        </w:rPr>
      </w:pPr>
    </w:p>
    <w:p w14:paraId="15DFD3C6" w14:textId="77777777" w:rsidR="000C40C0" w:rsidRPr="00075897" w:rsidRDefault="000C40C0" w:rsidP="00244BE0">
      <w:pPr>
        <w:pStyle w:val="ListParagraph"/>
        <w:numPr>
          <w:ilvl w:val="0"/>
          <w:numId w:val="16"/>
        </w:numPr>
        <w:spacing w:after="0"/>
        <w:rPr>
          <w:b/>
        </w:rPr>
      </w:pPr>
      <w:r w:rsidRPr="00075897">
        <w:rPr>
          <w:b/>
        </w:rPr>
        <w:t>BSM MIXTURE</w:t>
      </w:r>
    </w:p>
    <w:tbl>
      <w:tblPr>
        <w:tblStyle w:val="TableGrid"/>
        <w:tblW w:w="0" w:type="auto"/>
        <w:tblInd w:w="1080" w:type="dxa"/>
        <w:tblLook w:val="04A0" w:firstRow="1" w:lastRow="0" w:firstColumn="1" w:lastColumn="0" w:noHBand="0" w:noVBand="1"/>
      </w:tblPr>
      <w:tblGrid>
        <w:gridCol w:w="1728"/>
        <w:gridCol w:w="1567"/>
        <w:gridCol w:w="1828"/>
        <w:gridCol w:w="1684"/>
        <w:gridCol w:w="1689"/>
      </w:tblGrid>
      <w:tr w:rsidR="000C40C0" w14:paraId="5A050EDA" w14:textId="77777777" w:rsidTr="000C40C0">
        <w:tc>
          <w:tcPr>
            <w:tcW w:w="1728" w:type="dxa"/>
          </w:tcPr>
          <w:p w14:paraId="46CC085A" w14:textId="77777777" w:rsidR="000C40C0" w:rsidRDefault="000C40C0" w:rsidP="00FB36B2">
            <w:pPr>
              <w:pStyle w:val="ListParagraph"/>
              <w:spacing w:after="0"/>
              <w:ind w:left="0"/>
              <w:jc w:val="center"/>
            </w:pPr>
            <w:r>
              <w:t>TEST</w:t>
            </w:r>
          </w:p>
        </w:tc>
        <w:tc>
          <w:tcPr>
            <w:tcW w:w="1567" w:type="dxa"/>
          </w:tcPr>
          <w:p w14:paraId="1C695218" w14:textId="77777777" w:rsidR="000C40C0" w:rsidRDefault="000C40C0" w:rsidP="00FB36B2">
            <w:pPr>
              <w:pStyle w:val="ListParagraph"/>
              <w:spacing w:after="0"/>
              <w:ind w:left="0"/>
              <w:jc w:val="center"/>
            </w:pPr>
            <w:r>
              <w:t>METHOD</w:t>
            </w:r>
          </w:p>
        </w:tc>
        <w:tc>
          <w:tcPr>
            <w:tcW w:w="1828" w:type="dxa"/>
          </w:tcPr>
          <w:p w14:paraId="0F7F1DB1" w14:textId="77777777" w:rsidR="000C40C0" w:rsidRDefault="000C40C0" w:rsidP="00FB36B2">
            <w:pPr>
              <w:pStyle w:val="ListParagraph"/>
              <w:spacing w:after="0"/>
              <w:ind w:left="0"/>
              <w:jc w:val="center"/>
            </w:pPr>
            <w:r>
              <w:t>SPECIFICATION</w:t>
            </w:r>
          </w:p>
        </w:tc>
        <w:tc>
          <w:tcPr>
            <w:tcW w:w="1684" w:type="dxa"/>
          </w:tcPr>
          <w:p w14:paraId="1AA2C0E8" w14:textId="77777777" w:rsidR="000C40C0" w:rsidRDefault="000C40C0" w:rsidP="00FB36B2">
            <w:pPr>
              <w:pStyle w:val="ListParagraph"/>
              <w:spacing w:after="0"/>
              <w:ind w:left="0"/>
              <w:jc w:val="center"/>
            </w:pPr>
            <w:r>
              <w:t>RESULTS</w:t>
            </w:r>
          </w:p>
        </w:tc>
        <w:tc>
          <w:tcPr>
            <w:tcW w:w="1689" w:type="dxa"/>
          </w:tcPr>
          <w:p w14:paraId="70CF4132" w14:textId="77777777" w:rsidR="000C40C0" w:rsidRDefault="000C40C0" w:rsidP="00FB36B2">
            <w:pPr>
              <w:pStyle w:val="ListParagraph"/>
              <w:spacing w:after="0"/>
              <w:ind w:left="0"/>
              <w:jc w:val="center"/>
            </w:pPr>
            <w:r>
              <w:t>Pass/Fail</w:t>
            </w:r>
          </w:p>
        </w:tc>
      </w:tr>
      <w:tr w:rsidR="000C40C0" w14:paraId="71DBBAA1" w14:textId="77777777" w:rsidTr="000C40C0">
        <w:tc>
          <w:tcPr>
            <w:tcW w:w="1728" w:type="dxa"/>
          </w:tcPr>
          <w:p w14:paraId="0F17AC6C" w14:textId="77777777" w:rsidR="000C40C0" w:rsidRDefault="000C40C0" w:rsidP="00FB36B2">
            <w:pPr>
              <w:pStyle w:val="ListParagraph"/>
              <w:spacing w:after="0"/>
              <w:ind w:left="0"/>
              <w:jc w:val="center"/>
            </w:pPr>
            <w:r>
              <w:t>Organic Matter</w:t>
            </w:r>
          </w:p>
        </w:tc>
        <w:tc>
          <w:tcPr>
            <w:tcW w:w="1567" w:type="dxa"/>
          </w:tcPr>
          <w:p w14:paraId="1A3E5BF1" w14:textId="77777777" w:rsidR="000C40C0" w:rsidRDefault="000C40C0" w:rsidP="00FB36B2">
            <w:pPr>
              <w:pStyle w:val="ListParagraph"/>
              <w:spacing w:after="0"/>
              <w:ind w:left="0"/>
              <w:jc w:val="center"/>
            </w:pPr>
            <w:r>
              <w:t>ASTM F-1647 or TMECC 05.07A</w:t>
            </w:r>
          </w:p>
        </w:tc>
        <w:tc>
          <w:tcPr>
            <w:tcW w:w="1828" w:type="dxa"/>
            <w:vAlign w:val="center"/>
          </w:tcPr>
          <w:p w14:paraId="6559E292" w14:textId="77777777" w:rsidR="000C40C0" w:rsidRDefault="000C40C0" w:rsidP="00FB36B2">
            <w:pPr>
              <w:pStyle w:val="ListParagraph"/>
              <w:spacing w:after="0"/>
              <w:ind w:left="0"/>
              <w:jc w:val="center"/>
            </w:pPr>
            <w:r>
              <w:t>2%-13%</w:t>
            </w:r>
          </w:p>
        </w:tc>
        <w:tc>
          <w:tcPr>
            <w:tcW w:w="1684" w:type="dxa"/>
          </w:tcPr>
          <w:p w14:paraId="4455F9D1" w14:textId="77777777" w:rsidR="000C40C0" w:rsidRDefault="000C40C0" w:rsidP="00FB36B2">
            <w:pPr>
              <w:pStyle w:val="ListParagraph"/>
              <w:spacing w:after="0"/>
              <w:ind w:left="0"/>
              <w:jc w:val="center"/>
            </w:pPr>
          </w:p>
        </w:tc>
        <w:tc>
          <w:tcPr>
            <w:tcW w:w="1689" w:type="dxa"/>
          </w:tcPr>
          <w:p w14:paraId="315DADA7" w14:textId="77777777" w:rsidR="000C40C0" w:rsidRDefault="000C40C0" w:rsidP="00FB36B2">
            <w:pPr>
              <w:pStyle w:val="ListParagraph"/>
              <w:spacing w:after="0"/>
              <w:ind w:left="0"/>
              <w:jc w:val="center"/>
            </w:pPr>
          </w:p>
        </w:tc>
      </w:tr>
      <w:tr w:rsidR="000C40C0" w14:paraId="0663DFC8" w14:textId="77777777" w:rsidTr="000C40C0">
        <w:tc>
          <w:tcPr>
            <w:tcW w:w="1728" w:type="dxa"/>
          </w:tcPr>
          <w:p w14:paraId="15939FF6" w14:textId="77777777" w:rsidR="000C40C0" w:rsidRDefault="000C40C0" w:rsidP="00FB36B2">
            <w:pPr>
              <w:pStyle w:val="ListParagraph"/>
              <w:spacing w:after="0"/>
              <w:ind w:left="0"/>
              <w:jc w:val="center"/>
            </w:pPr>
            <w:r>
              <w:t>pH</w:t>
            </w:r>
          </w:p>
        </w:tc>
        <w:tc>
          <w:tcPr>
            <w:tcW w:w="1567" w:type="dxa"/>
          </w:tcPr>
          <w:p w14:paraId="5B6C6261" w14:textId="77777777" w:rsidR="000C40C0" w:rsidRDefault="000C40C0" w:rsidP="00FB36B2">
            <w:pPr>
              <w:pStyle w:val="ListParagraph"/>
              <w:spacing w:after="0"/>
              <w:ind w:left="0"/>
              <w:jc w:val="center"/>
            </w:pPr>
            <w:r>
              <w:t>TMECC 4.11</w:t>
            </w:r>
          </w:p>
        </w:tc>
        <w:tc>
          <w:tcPr>
            <w:tcW w:w="1828" w:type="dxa"/>
          </w:tcPr>
          <w:p w14:paraId="6806FE0D" w14:textId="77777777" w:rsidR="000C40C0" w:rsidRDefault="000C40C0" w:rsidP="00FB36B2">
            <w:pPr>
              <w:pStyle w:val="ListParagraph"/>
              <w:spacing w:after="0"/>
              <w:ind w:left="0"/>
              <w:jc w:val="center"/>
            </w:pPr>
            <w:r>
              <w:t>6 - 8</w:t>
            </w:r>
          </w:p>
        </w:tc>
        <w:tc>
          <w:tcPr>
            <w:tcW w:w="1684" w:type="dxa"/>
          </w:tcPr>
          <w:p w14:paraId="6F4D1841" w14:textId="77777777" w:rsidR="000C40C0" w:rsidRDefault="000C40C0" w:rsidP="00FB36B2">
            <w:pPr>
              <w:pStyle w:val="ListParagraph"/>
              <w:spacing w:after="0"/>
              <w:ind w:left="0"/>
              <w:jc w:val="center"/>
            </w:pPr>
          </w:p>
        </w:tc>
        <w:tc>
          <w:tcPr>
            <w:tcW w:w="1689" w:type="dxa"/>
          </w:tcPr>
          <w:p w14:paraId="7BA86627" w14:textId="77777777" w:rsidR="000C40C0" w:rsidRDefault="000C40C0" w:rsidP="00FB36B2">
            <w:pPr>
              <w:pStyle w:val="ListParagraph"/>
              <w:spacing w:after="0"/>
              <w:ind w:left="0"/>
              <w:jc w:val="center"/>
            </w:pPr>
          </w:p>
        </w:tc>
      </w:tr>
      <w:tr w:rsidR="000C40C0" w14:paraId="41A756BA" w14:textId="77777777" w:rsidTr="000C40C0">
        <w:tc>
          <w:tcPr>
            <w:tcW w:w="1728" w:type="dxa"/>
          </w:tcPr>
          <w:p w14:paraId="408CA7A4" w14:textId="77777777" w:rsidR="000C40C0" w:rsidRDefault="000C40C0" w:rsidP="00FB36B2">
            <w:pPr>
              <w:pStyle w:val="ListParagraph"/>
              <w:spacing w:after="0"/>
              <w:ind w:left="0"/>
              <w:jc w:val="center"/>
            </w:pPr>
            <w:r>
              <w:t>Cation Exchange Capacity (CEC)</w:t>
            </w:r>
          </w:p>
        </w:tc>
        <w:tc>
          <w:tcPr>
            <w:tcW w:w="1567" w:type="dxa"/>
            <w:vAlign w:val="center"/>
          </w:tcPr>
          <w:p w14:paraId="6F0809F4" w14:textId="77777777" w:rsidR="000C40C0" w:rsidRDefault="000C40C0" w:rsidP="00FB36B2">
            <w:pPr>
              <w:pStyle w:val="ListParagraph"/>
              <w:spacing w:after="0"/>
              <w:ind w:left="0"/>
              <w:jc w:val="center"/>
            </w:pPr>
            <w:r>
              <w:t>ASTM D-7503</w:t>
            </w:r>
          </w:p>
        </w:tc>
        <w:tc>
          <w:tcPr>
            <w:tcW w:w="1828" w:type="dxa"/>
            <w:vAlign w:val="center"/>
          </w:tcPr>
          <w:p w14:paraId="2272CB81" w14:textId="77777777" w:rsidR="000C40C0" w:rsidRDefault="000C40C0" w:rsidP="00FB36B2">
            <w:pPr>
              <w:pStyle w:val="ListParagraph"/>
              <w:spacing w:after="0"/>
              <w:ind w:left="0"/>
              <w:jc w:val="center"/>
            </w:pPr>
            <w:r>
              <w:t>≥5 meq/100g</w:t>
            </w:r>
          </w:p>
        </w:tc>
        <w:tc>
          <w:tcPr>
            <w:tcW w:w="1684" w:type="dxa"/>
          </w:tcPr>
          <w:p w14:paraId="28F5E310" w14:textId="77777777" w:rsidR="000C40C0" w:rsidRDefault="000C40C0" w:rsidP="00FB36B2">
            <w:pPr>
              <w:pStyle w:val="ListParagraph"/>
              <w:spacing w:after="0"/>
              <w:ind w:left="0"/>
              <w:jc w:val="center"/>
            </w:pPr>
          </w:p>
        </w:tc>
        <w:tc>
          <w:tcPr>
            <w:tcW w:w="1689" w:type="dxa"/>
          </w:tcPr>
          <w:p w14:paraId="7C14B66C" w14:textId="77777777" w:rsidR="000C40C0" w:rsidRDefault="000C40C0" w:rsidP="00FB36B2">
            <w:pPr>
              <w:pStyle w:val="ListParagraph"/>
              <w:spacing w:after="0"/>
              <w:ind w:left="0"/>
              <w:jc w:val="center"/>
            </w:pPr>
          </w:p>
        </w:tc>
      </w:tr>
      <w:tr w:rsidR="000C40C0" w14:paraId="65B7EE3D" w14:textId="77777777" w:rsidTr="000C40C0">
        <w:tc>
          <w:tcPr>
            <w:tcW w:w="1728" w:type="dxa"/>
          </w:tcPr>
          <w:p w14:paraId="4BB70366" w14:textId="77777777" w:rsidR="000C40C0" w:rsidRDefault="000C40C0" w:rsidP="00FB36B2">
            <w:pPr>
              <w:pStyle w:val="ListParagraph"/>
              <w:spacing w:after="0"/>
              <w:ind w:left="0"/>
              <w:jc w:val="center"/>
            </w:pPr>
            <w:r>
              <w:t>Constant Head Permeability</w:t>
            </w:r>
          </w:p>
        </w:tc>
        <w:tc>
          <w:tcPr>
            <w:tcW w:w="1567" w:type="dxa"/>
            <w:vAlign w:val="center"/>
          </w:tcPr>
          <w:p w14:paraId="470A3420" w14:textId="77777777" w:rsidR="000C40C0" w:rsidRDefault="000C40C0" w:rsidP="00FB36B2">
            <w:pPr>
              <w:pStyle w:val="ListParagraph"/>
              <w:spacing w:after="0"/>
              <w:ind w:left="0"/>
              <w:jc w:val="center"/>
            </w:pPr>
            <w:r>
              <w:t>ASTM D-2434</w:t>
            </w:r>
          </w:p>
        </w:tc>
        <w:tc>
          <w:tcPr>
            <w:tcW w:w="1828" w:type="dxa"/>
            <w:vAlign w:val="center"/>
          </w:tcPr>
          <w:p w14:paraId="6D7E81D2" w14:textId="77777777" w:rsidR="000C40C0" w:rsidRDefault="000C40C0" w:rsidP="00FB36B2">
            <w:pPr>
              <w:spacing w:after="0"/>
              <w:jc w:val="center"/>
            </w:pPr>
            <w:r>
              <w:t>&gt; 5 inches/hour</w:t>
            </w:r>
          </w:p>
        </w:tc>
        <w:tc>
          <w:tcPr>
            <w:tcW w:w="1684" w:type="dxa"/>
          </w:tcPr>
          <w:p w14:paraId="29473918" w14:textId="77777777" w:rsidR="000C40C0" w:rsidRDefault="000C40C0" w:rsidP="00FB36B2">
            <w:pPr>
              <w:pStyle w:val="ListParagraph"/>
              <w:spacing w:after="0"/>
              <w:ind w:left="0"/>
              <w:jc w:val="center"/>
            </w:pPr>
          </w:p>
        </w:tc>
        <w:tc>
          <w:tcPr>
            <w:tcW w:w="1689" w:type="dxa"/>
          </w:tcPr>
          <w:p w14:paraId="2C662576" w14:textId="77777777" w:rsidR="000C40C0" w:rsidRDefault="000C40C0" w:rsidP="00FB36B2">
            <w:pPr>
              <w:pStyle w:val="ListParagraph"/>
              <w:spacing w:after="0"/>
              <w:ind w:left="0"/>
              <w:jc w:val="center"/>
            </w:pPr>
          </w:p>
        </w:tc>
      </w:tr>
    </w:tbl>
    <w:p w14:paraId="5C3B9A36" w14:textId="77777777" w:rsidR="000C40C0" w:rsidRDefault="000C40C0" w:rsidP="000C40C0">
      <w:pPr>
        <w:pStyle w:val="ListParagraph"/>
        <w:ind w:left="1080"/>
      </w:pPr>
    </w:p>
    <w:p w14:paraId="6B960D2E" w14:textId="77777777" w:rsidR="008954EF" w:rsidRDefault="008954EF" w:rsidP="00244BE0">
      <w:pPr>
        <w:pStyle w:val="Heading1"/>
        <w:spacing w:before="0" w:after="0" w:line="240" w:lineRule="auto"/>
        <w:ind w:left="720" w:right="1008"/>
        <w:rPr>
          <w:rFonts w:asciiTheme="minorHAnsi" w:hAnsiTheme="minorHAnsi" w:cstheme="minorHAnsi"/>
          <w:color w:val="auto"/>
          <w:sz w:val="22"/>
          <w:szCs w:val="22"/>
        </w:rPr>
      </w:pPr>
      <w:bookmarkStart w:id="7" w:name="_Toc508968677"/>
      <w:r w:rsidRPr="00511AD4">
        <w:rPr>
          <w:rFonts w:asciiTheme="minorHAnsi" w:hAnsiTheme="minorHAnsi" w:cstheme="minorHAnsi"/>
          <w:color w:val="auto"/>
          <w:sz w:val="22"/>
          <w:szCs w:val="22"/>
        </w:rPr>
        <w:t>SSP</w:t>
      </w:r>
      <w:r w:rsidR="00F76A41" w:rsidRPr="00511AD4">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20202</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S</w:t>
      </w:r>
      <w:r w:rsidR="006C6E4D">
        <w:rPr>
          <w:rFonts w:asciiTheme="minorHAnsi" w:hAnsiTheme="minorHAnsi" w:cstheme="minorHAnsi"/>
          <w:color w:val="auto"/>
          <w:sz w:val="22"/>
          <w:szCs w:val="22"/>
        </w:rPr>
        <w:t>OIL AMENDMENTS</w:t>
      </w:r>
      <w:bookmarkEnd w:id="7"/>
    </w:p>
    <w:p w14:paraId="76847B38" w14:textId="77777777" w:rsidR="006C6E4D" w:rsidRPr="006C6E4D" w:rsidRDefault="006C6E4D" w:rsidP="006C6E4D">
      <w:pPr>
        <w:spacing w:after="0"/>
      </w:pPr>
    </w:p>
    <w:p w14:paraId="5378078F" w14:textId="77777777" w:rsidR="008954EF" w:rsidRDefault="008954EF" w:rsidP="006C6E4D">
      <w:pPr>
        <w:spacing w:after="0" w:line="240" w:lineRule="auto"/>
        <w:ind w:left="720" w:right="1008"/>
        <w:rPr>
          <w:rFonts w:cstheme="minorHAnsi"/>
          <w:bCs/>
        </w:rPr>
      </w:pPr>
      <w:r w:rsidRPr="006C6E4D">
        <w:rPr>
          <w:rFonts w:cstheme="minorHAnsi"/>
          <w:bCs/>
        </w:rPr>
        <w:t>Description: This item shall include all costs associated with providing and incorporating soil amendments in areas shown on the plans</w:t>
      </w:r>
    </w:p>
    <w:p w14:paraId="3EC6C84C" w14:textId="77777777" w:rsidR="006C6E4D" w:rsidRPr="006C6E4D" w:rsidRDefault="006C6E4D" w:rsidP="006C6E4D">
      <w:pPr>
        <w:spacing w:after="0" w:line="240" w:lineRule="auto"/>
        <w:ind w:left="720" w:right="1008"/>
        <w:rPr>
          <w:rFonts w:cstheme="minorHAnsi"/>
          <w:bCs/>
        </w:rPr>
      </w:pPr>
    </w:p>
    <w:p w14:paraId="6AFEF328" w14:textId="77777777" w:rsidR="008954EF" w:rsidRDefault="008954EF" w:rsidP="006C6E4D">
      <w:pPr>
        <w:spacing w:after="0" w:line="240" w:lineRule="auto"/>
        <w:ind w:left="720" w:right="1008"/>
        <w:rPr>
          <w:rFonts w:cstheme="minorHAnsi"/>
          <w:bCs/>
        </w:rPr>
      </w:pPr>
      <w:r w:rsidRPr="006C6E4D">
        <w:rPr>
          <w:rFonts w:cstheme="minorHAnsi"/>
          <w:bCs/>
        </w:rPr>
        <w:t xml:space="preserve">Materials:  Soil amendments are organic soil- applied compost or manufactured organic soil amendments. Compost shall be weed-free, aerobically composted organic compost derived from a variety of feed stocks including forestry, food, leaf and yard trimmings, manure and tree wood with no </w:t>
      </w:r>
      <w:r w:rsidR="007C60B0" w:rsidRPr="006C6E4D">
        <w:rPr>
          <w:rFonts w:cstheme="minorHAnsi"/>
          <w:bCs/>
        </w:rPr>
        <w:t>substance’s</w:t>
      </w:r>
      <w:r w:rsidRPr="006C6E4D">
        <w:rPr>
          <w:rFonts w:cstheme="minorHAnsi"/>
          <w:bCs/>
        </w:rPr>
        <w:t xml:space="preserve"> toxic to plants.</w:t>
      </w:r>
    </w:p>
    <w:p w14:paraId="51C346C8" w14:textId="77777777" w:rsidR="006C6E4D" w:rsidRPr="006C6E4D" w:rsidRDefault="006C6E4D" w:rsidP="006C6E4D">
      <w:pPr>
        <w:spacing w:after="0" w:line="240" w:lineRule="auto"/>
        <w:ind w:left="720" w:right="1008"/>
        <w:rPr>
          <w:rFonts w:cstheme="minorHAnsi"/>
          <w:bCs/>
        </w:rPr>
      </w:pPr>
    </w:p>
    <w:p w14:paraId="4B7F4D3C" w14:textId="77777777" w:rsidR="008954EF" w:rsidRDefault="008954EF" w:rsidP="006C6E4D">
      <w:pPr>
        <w:spacing w:after="0" w:line="240" w:lineRule="auto"/>
        <w:ind w:left="720" w:right="1008"/>
        <w:rPr>
          <w:rFonts w:cstheme="minorHAnsi"/>
          <w:bCs/>
        </w:rPr>
      </w:pPr>
      <w:r w:rsidRPr="006C6E4D">
        <w:rPr>
          <w:rFonts w:cstheme="minorHAnsi"/>
          <w:bCs/>
        </w:rPr>
        <w:t xml:space="preserve">Soil Amendments shall be in compliance with the standards set by the </w:t>
      </w:r>
      <w:r w:rsidRPr="006C6E4D">
        <w:rPr>
          <w:rStyle w:val="Strong"/>
          <w:rFonts w:cstheme="minorHAnsi"/>
          <w:bCs w:val="0"/>
        </w:rPr>
        <w:t>US Composting Council</w:t>
      </w:r>
      <w:r w:rsidRPr="006C6E4D">
        <w:rPr>
          <w:rFonts w:cstheme="minorHAnsi"/>
          <w:bCs/>
        </w:rPr>
        <w:t>, 5400 Grosvenor Lane, Bethesda, MD 20814.</w:t>
      </w:r>
    </w:p>
    <w:p w14:paraId="6DC2C3D2" w14:textId="77777777" w:rsidR="006C6E4D" w:rsidRPr="006C6E4D" w:rsidRDefault="006C6E4D" w:rsidP="006C6E4D">
      <w:pPr>
        <w:spacing w:after="0" w:line="240" w:lineRule="auto"/>
        <w:ind w:left="720" w:right="1008"/>
        <w:rPr>
          <w:rFonts w:cstheme="minorHAnsi"/>
          <w:bCs/>
        </w:rPr>
      </w:pPr>
    </w:p>
    <w:p w14:paraId="63DF4500" w14:textId="77777777" w:rsidR="008954EF" w:rsidRDefault="008954EF" w:rsidP="006C6E4D">
      <w:pPr>
        <w:spacing w:after="0" w:line="240" w:lineRule="auto"/>
        <w:ind w:left="720" w:right="1008"/>
        <w:rPr>
          <w:rFonts w:cstheme="minorHAnsi"/>
          <w:bCs/>
        </w:rPr>
      </w:pPr>
      <w:r w:rsidRPr="006C6E4D">
        <w:rPr>
          <w:rFonts w:cstheme="minorHAnsi"/>
          <w:bCs/>
        </w:rPr>
        <w:t xml:space="preserve">Workmanship: All soil amendments shall be placed at the location and thickness as outlined in the plans or as directed by the engineer.  </w:t>
      </w:r>
    </w:p>
    <w:p w14:paraId="0766F8A1" w14:textId="77777777" w:rsidR="006C6E4D" w:rsidRPr="006C6E4D" w:rsidDel="00F022A3" w:rsidRDefault="006C6E4D" w:rsidP="006C6E4D">
      <w:pPr>
        <w:spacing w:after="0" w:line="240" w:lineRule="auto"/>
        <w:ind w:left="720" w:right="1008"/>
        <w:rPr>
          <w:rFonts w:cstheme="minorHAnsi"/>
          <w:bCs/>
        </w:rPr>
      </w:pPr>
    </w:p>
    <w:p w14:paraId="145CF3FC" w14:textId="77777777" w:rsidR="005F1309" w:rsidRDefault="008954EF" w:rsidP="00E773CA">
      <w:pPr>
        <w:spacing w:after="0" w:line="240" w:lineRule="auto"/>
        <w:ind w:left="720" w:right="1008"/>
        <w:jc w:val="both"/>
        <w:rPr>
          <w:rFonts w:cstheme="minorHAnsi"/>
          <w:bCs/>
        </w:rPr>
      </w:pPr>
      <w:r w:rsidRPr="006C6E4D">
        <w:rPr>
          <w:rStyle w:val="Emphasis"/>
          <w:rFonts w:cstheme="minorHAnsi"/>
          <w:bCs/>
          <w:i w:val="0"/>
        </w:rPr>
        <w:t>Measurement and Payment</w:t>
      </w:r>
      <w:r w:rsidRPr="006C6E4D">
        <w:rPr>
          <w:rFonts w:cstheme="minorHAnsi"/>
          <w:bCs/>
        </w:rPr>
        <w:t xml:space="preserve">:  </w:t>
      </w:r>
    </w:p>
    <w:p w14:paraId="4D08C690" w14:textId="77777777" w:rsidR="006C6E4D" w:rsidRPr="006C6E4D" w:rsidRDefault="006C6E4D" w:rsidP="00E773CA">
      <w:pPr>
        <w:spacing w:after="0" w:line="240" w:lineRule="auto"/>
        <w:ind w:left="720" w:right="1008"/>
        <w:jc w:val="both"/>
        <w:rPr>
          <w:rFonts w:cstheme="minorHAnsi"/>
          <w:bCs/>
        </w:rPr>
      </w:pPr>
    </w:p>
    <w:p w14:paraId="64B66F1B" w14:textId="77777777" w:rsidR="008954EF" w:rsidRDefault="008954EF" w:rsidP="00E773CA">
      <w:pPr>
        <w:spacing w:after="0" w:line="240" w:lineRule="auto"/>
        <w:ind w:left="720" w:right="1008"/>
        <w:jc w:val="both"/>
        <w:rPr>
          <w:rFonts w:cstheme="minorHAnsi"/>
        </w:rPr>
      </w:pPr>
      <w:r w:rsidRPr="00511AD4">
        <w:rPr>
          <w:rFonts w:cstheme="minorHAnsi"/>
        </w:rPr>
        <w:t xml:space="preserve">Payment for these items will be made under the following: </w:t>
      </w:r>
    </w:p>
    <w:p w14:paraId="45D1551F" w14:textId="77777777" w:rsidR="006C6E4D" w:rsidRPr="00511AD4" w:rsidRDefault="006C6E4D" w:rsidP="00E773CA">
      <w:pPr>
        <w:spacing w:after="0" w:line="240" w:lineRule="auto"/>
        <w:ind w:left="720" w:right="1008"/>
        <w:jc w:val="both"/>
        <w:rPr>
          <w:rFonts w:cstheme="minorHAnsi"/>
        </w:rPr>
      </w:pPr>
    </w:p>
    <w:p w14:paraId="0ABB58D6" w14:textId="77777777" w:rsidR="00906E95" w:rsidRPr="00511AD4" w:rsidRDefault="008954EF" w:rsidP="00E773CA">
      <w:pPr>
        <w:spacing w:after="0" w:line="240" w:lineRule="auto"/>
        <w:ind w:left="720" w:right="1008"/>
        <w:rPr>
          <w:rStyle w:val="Emphasis"/>
          <w:rFonts w:cstheme="minorHAnsi"/>
          <w:b/>
          <w:bCs/>
          <w:i w:val="0"/>
          <w:iCs w:val="0"/>
        </w:rPr>
      </w:pPr>
      <w:r w:rsidRPr="00511AD4">
        <w:rPr>
          <w:rFonts w:cstheme="minorHAnsi"/>
        </w:rPr>
        <w:t>SSP</w:t>
      </w:r>
      <w:r w:rsidR="00513AC7" w:rsidRPr="00511AD4">
        <w:rPr>
          <w:rFonts w:cstheme="minorHAnsi"/>
        </w:rPr>
        <w:t xml:space="preserve"> </w:t>
      </w:r>
      <w:r w:rsidRPr="00511AD4">
        <w:rPr>
          <w:rFonts w:cstheme="minorHAnsi"/>
        </w:rPr>
        <w:t>20202</w:t>
      </w:r>
      <w:r w:rsidR="006C6E4D">
        <w:rPr>
          <w:rFonts w:cstheme="minorHAnsi"/>
        </w:rPr>
        <w:t xml:space="preserve"> - </w:t>
      </w:r>
      <w:r w:rsidRPr="00511AD4">
        <w:rPr>
          <w:rFonts w:cstheme="minorHAnsi"/>
        </w:rPr>
        <w:t>S</w:t>
      </w:r>
      <w:r w:rsidR="00513AC7" w:rsidRPr="00511AD4">
        <w:rPr>
          <w:rFonts w:cstheme="minorHAnsi"/>
        </w:rPr>
        <w:t>oil</w:t>
      </w:r>
      <w:r w:rsidRPr="00511AD4">
        <w:rPr>
          <w:rFonts w:cstheme="minorHAnsi"/>
        </w:rPr>
        <w:t xml:space="preserve"> A</w:t>
      </w:r>
      <w:r w:rsidR="00513AC7" w:rsidRPr="00511AD4">
        <w:rPr>
          <w:rFonts w:cstheme="minorHAnsi"/>
        </w:rPr>
        <w:t>mendments…….</w:t>
      </w:r>
      <w:r w:rsidRPr="00511AD4">
        <w:rPr>
          <w:rFonts w:cstheme="minorHAnsi"/>
        </w:rPr>
        <w:t>……………………………………………………………Per Cubic Yard</w:t>
      </w:r>
    </w:p>
    <w:p w14:paraId="504BC3A9" w14:textId="77777777" w:rsidR="00906E95" w:rsidRDefault="00513AC7" w:rsidP="006C6E4D">
      <w:pPr>
        <w:pStyle w:val="Heading1"/>
        <w:spacing w:after="0" w:line="240" w:lineRule="auto"/>
        <w:ind w:left="720" w:right="1008"/>
        <w:rPr>
          <w:rStyle w:val="Emphasis"/>
          <w:rFonts w:asciiTheme="minorHAnsi" w:hAnsiTheme="minorHAnsi" w:cstheme="minorHAnsi"/>
          <w:i w:val="0"/>
          <w:iCs w:val="0"/>
          <w:color w:val="auto"/>
          <w:sz w:val="22"/>
          <w:szCs w:val="22"/>
        </w:rPr>
      </w:pPr>
      <w:bookmarkStart w:id="8" w:name="_Toc508968678"/>
      <w:r w:rsidRPr="00511AD4">
        <w:rPr>
          <w:rStyle w:val="Emphasis"/>
          <w:rFonts w:asciiTheme="minorHAnsi" w:hAnsiTheme="minorHAnsi" w:cstheme="minorHAnsi"/>
          <w:i w:val="0"/>
          <w:iCs w:val="0"/>
          <w:color w:val="auto"/>
          <w:sz w:val="22"/>
          <w:szCs w:val="22"/>
        </w:rPr>
        <w:t xml:space="preserve">SSP </w:t>
      </w:r>
      <w:r w:rsidR="00906E95" w:rsidRPr="00511AD4">
        <w:rPr>
          <w:rStyle w:val="Emphasis"/>
          <w:rFonts w:asciiTheme="minorHAnsi" w:hAnsiTheme="minorHAnsi" w:cstheme="minorHAnsi"/>
          <w:i w:val="0"/>
          <w:iCs w:val="0"/>
          <w:color w:val="auto"/>
          <w:sz w:val="22"/>
          <w:szCs w:val="22"/>
        </w:rPr>
        <w:t>202</w:t>
      </w:r>
      <w:r w:rsidR="00F76A41" w:rsidRPr="00511AD4">
        <w:rPr>
          <w:rStyle w:val="Emphasis"/>
          <w:rFonts w:asciiTheme="minorHAnsi" w:hAnsiTheme="minorHAnsi" w:cstheme="minorHAnsi"/>
          <w:i w:val="0"/>
          <w:iCs w:val="0"/>
          <w:color w:val="auto"/>
          <w:sz w:val="22"/>
          <w:szCs w:val="22"/>
        </w:rPr>
        <w:t xml:space="preserve">0X </w:t>
      </w:r>
      <w:r w:rsidR="0076587F">
        <w:rPr>
          <w:rStyle w:val="Emphasis"/>
          <w:rFonts w:asciiTheme="minorHAnsi" w:hAnsiTheme="minorHAnsi" w:cstheme="minorHAnsi"/>
          <w:i w:val="0"/>
          <w:iCs w:val="0"/>
          <w:color w:val="auto"/>
          <w:sz w:val="22"/>
          <w:szCs w:val="22"/>
        </w:rPr>
        <w:t xml:space="preserve">- </w:t>
      </w:r>
      <w:r w:rsidR="006C6E4D">
        <w:rPr>
          <w:rStyle w:val="Emphasis"/>
          <w:rFonts w:asciiTheme="minorHAnsi" w:hAnsiTheme="minorHAnsi" w:cstheme="minorHAnsi"/>
          <w:i w:val="0"/>
          <w:iCs w:val="0"/>
          <w:color w:val="auto"/>
          <w:sz w:val="22"/>
          <w:szCs w:val="22"/>
        </w:rPr>
        <w:t>PLANTING TREES/SHRUBS/VINES/GROUND COVER</w:t>
      </w:r>
      <w:bookmarkEnd w:id="8"/>
    </w:p>
    <w:p w14:paraId="059E13E6" w14:textId="77777777" w:rsidR="006C6E4D" w:rsidRPr="006C6E4D" w:rsidRDefault="006C6E4D" w:rsidP="006C6E4D">
      <w:pPr>
        <w:spacing w:after="0"/>
      </w:pPr>
    </w:p>
    <w:p w14:paraId="1C6E0871" w14:textId="77777777" w:rsidR="00906E95" w:rsidRDefault="00906E95" w:rsidP="006C6E4D">
      <w:pPr>
        <w:spacing w:after="0" w:line="240" w:lineRule="auto"/>
        <w:ind w:left="720" w:right="1008"/>
        <w:rPr>
          <w:rFonts w:cstheme="minorHAnsi"/>
          <w:bCs/>
        </w:rPr>
      </w:pPr>
      <w:r w:rsidRPr="006C6E4D">
        <w:rPr>
          <w:rFonts w:cstheme="minorHAnsi"/>
          <w:bCs/>
        </w:rPr>
        <w:t xml:space="preserve">Description:  This item shall include all costs associated with providing and planting trees, shrubs, vines and ground cover. </w:t>
      </w:r>
    </w:p>
    <w:p w14:paraId="44469F22" w14:textId="77777777" w:rsidR="006C6E4D" w:rsidRPr="006C6E4D" w:rsidRDefault="006C6E4D" w:rsidP="006C6E4D">
      <w:pPr>
        <w:spacing w:after="0" w:line="240" w:lineRule="auto"/>
        <w:ind w:left="720" w:right="1008"/>
        <w:rPr>
          <w:rFonts w:cstheme="minorHAnsi"/>
          <w:bCs/>
        </w:rPr>
      </w:pPr>
    </w:p>
    <w:p w14:paraId="6453AB26" w14:textId="77777777" w:rsidR="00906E95" w:rsidRDefault="00906E95" w:rsidP="006C6E4D">
      <w:pPr>
        <w:spacing w:after="0" w:line="240" w:lineRule="auto"/>
        <w:ind w:left="720" w:right="1008"/>
        <w:rPr>
          <w:rFonts w:cstheme="minorHAnsi"/>
        </w:rPr>
      </w:pPr>
      <w:r w:rsidRPr="006C6E4D">
        <w:rPr>
          <w:rFonts w:cstheme="minorHAnsi"/>
          <w:bCs/>
        </w:rPr>
        <w:t>Materials:  Provide</w:t>
      </w:r>
      <w:r w:rsidRPr="00511AD4">
        <w:rPr>
          <w:rFonts w:cstheme="minorHAnsi"/>
        </w:rPr>
        <w:t xml:space="preserve"> plants that meet the applicable requirements of the American Standard for Nursery Stock. Ensure plants are true to type and name in accordance with Standardized Plant Names prepared by the American Joint Committee on Horticultural Nomenclature. Provide plants that are sound, healthy, vigorous, well branched, and densely foliated when leaves are present, and without disease or insects including adult eggs, pupae, or larvae. Provide plants without disfiguring limbs, knots, limb scars, sun scald, abrasions of the bark, wind or freezing damage, or other disfigurements. Do not cut back plants from larger sizes to meet specified sizes. The Engineer will reject plants with the presence of noxious weeds in the containers or at the source.</w:t>
      </w:r>
    </w:p>
    <w:p w14:paraId="78D9BBCD" w14:textId="77777777" w:rsidR="006C6E4D" w:rsidRPr="00511AD4" w:rsidRDefault="006C6E4D" w:rsidP="006C6E4D">
      <w:pPr>
        <w:spacing w:after="0" w:line="240" w:lineRule="auto"/>
        <w:ind w:left="720" w:right="1008"/>
        <w:rPr>
          <w:rFonts w:cstheme="minorHAnsi"/>
        </w:rPr>
      </w:pPr>
    </w:p>
    <w:p w14:paraId="54068FFF" w14:textId="77777777" w:rsidR="00906E95" w:rsidRDefault="00906E95" w:rsidP="006C6E4D">
      <w:pPr>
        <w:spacing w:after="0" w:line="240" w:lineRule="auto"/>
        <w:ind w:left="720" w:right="1008"/>
        <w:rPr>
          <w:rFonts w:cstheme="minorHAnsi"/>
        </w:rPr>
      </w:pPr>
      <w:r w:rsidRPr="00511AD4">
        <w:rPr>
          <w:rFonts w:cstheme="minorHAnsi"/>
        </w:rPr>
        <w:t>Provide nursery grown plants unless collected plants are specified. Grow or condition plants to an environment similar to the project site including elevation, site and soil conditions, and climate.</w:t>
      </w:r>
    </w:p>
    <w:p w14:paraId="1ACF1277" w14:textId="77777777" w:rsidR="006C6E4D" w:rsidRPr="00511AD4" w:rsidRDefault="006C6E4D" w:rsidP="006C6E4D">
      <w:pPr>
        <w:spacing w:after="0" w:line="240" w:lineRule="auto"/>
        <w:ind w:left="720" w:right="1008"/>
        <w:rPr>
          <w:rFonts w:cstheme="minorHAnsi"/>
        </w:rPr>
      </w:pPr>
    </w:p>
    <w:p w14:paraId="15041721" w14:textId="77777777" w:rsidR="00906E95" w:rsidRDefault="00906E95" w:rsidP="006C6E4D">
      <w:pPr>
        <w:spacing w:after="0" w:line="240" w:lineRule="auto"/>
        <w:ind w:left="720" w:right="1008"/>
        <w:rPr>
          <w:rFonts w:cstheme="minorHAnsi"/>
        </w:rPr>
      </w:pPr>
      <w:r w:rsidRPr="00511AD4">
        <w:rPr>
          <w:rFonts w:cstheme="minorHAnsi"/>
        </w:rPr>
        <w:t>The term “nursery grown” consists of natural seedling trees and shrubs, provided such trees and shrubs have been growing continuously in one nursery for the minimum periods of time specified in table below.</w:t>
      </w:r>
    </w:p>
    <w:p w14:paraId="79286BB7" w14:textId="03B510C9" w:rsidR="00906E95" w:rsidRDefault="00906E95" w:rsidP="00244BE0">
      <w:pPr>
        <w:spacing w:after="0"/>
        <w:ind w:left="720" w:right="1008"/>
        <w:jc w:val="center"/>
        <w:rPr>
          <w:rFonts w:cstheme="minorHAnsi"/>
          <w:b/>
        </w:rPr>
      </w:pPr>
      <w:r w:rsidRPr="00511AD4">
        <w:rPr>
          <w:rFonts w:cstheme="minorHAnsi"/>
          <w:b/>
        </w:rPr>
        <w:t>Plant Age</w:t>
      </w:r>
    </w:p>
    <w:p w14:paraId="54519E4C" w14:textId="77777777" w:rsidR="00244BE0" w:rsidRPr="00511AD4" w:rsidRDefault="00244BE0" w:rsidP="00244BE0">
      <w:pPr>
        <w:spacing w:after="0"/>
        <w:ind w:left="720" w:right="1008"/>
        <w:jc w:val="center"/>
        <w:rPr>
          <w:rFonts w:cstheme="minorHAnsi"/>
          <w:b/>
        </w:rPr>
      </w:pPr>
    </w:p>
    <w:tbl>
      <w:tblPr>
        <w:tblStyle w:val="TableGrid"/>
        <w:tblW w:w="0" w:type="auto"/>
        <w:tblInd w:w="2118" w:type="dxa"/>
        <w:tblLook w:val="04A0" w:firstRow="1" w:lastRow="0" w:firstColumn="1" w:lastColumn="0" w:noHBand="0" w:noVBand="1"/>
      </w:tblPr>
      <w:tblGrid>
        <w:gridCol w:w="3150"/>
        <w:gridCol w:w="3420"/>
      </w:tblGrid>
      <w:tr w:rsidR="00511AD4" w:rsidRPr="00511AD4" w14:paraId="6064092D" w14:textId="77777777" w:rsidTr="007A0BEA">
        <w:trPr>
          <w:trHeight w:val="431"/>
        </w:trPr>
        <w:tc>
          <w:tcPr>
            <w:tcW w:w="3150" w:type="dxa"/>
          </w:tcPr>
          <w:p w14:paraId="1EB93655" w14:textId="77777777" w:rsidR="00906E95" w:rsidRPr="00511AD4" w:rsidRDefault="00906E95" w:rsidP="00FB36B2">
            <w:pPr>
              <w:spacing w:after="0"/>
              <w:ind w:right="1008"/>
              <w:rPr>
                <w:rFonts w:cstheme="minorHAnsi"/>
                <w:b/>
              </w:rPr>
            </w:pPr>
            <w:r w:rsidRPr="00511AD4">
              <w:rPr>
                <w:rFonts w:cstheme="minorHAnsi"/>
                <w:b/>
              </w:rPr>
              <w:t xml:space="preserve">Plant </w:t>
            </w:r>
            <w:r w:rsidR="007A0BEA">
              <w:rPr>
                <w:rFonts w:cstheme="minorHAnsi"/>
                <w:b/>
              </w:rPr>
              <w:t>M</w:t>
            </w:r>
            <w:r w:rsidRPr="00511AD4">
              <w:rPr>
                <w:rFonts w:cstheme="minorHAnsi"/>
                <w:b/>
              </w:rPr>
              <w:t>aterial</w:t>
            </w:r>
          </w:p>
        </w:tc>
        <w:tc>
          <w:tcPr>
            <w:tcW w:w="3420" w:type="dxa"/>
          </w:tcPr>
          <w:p w14:paraId="42660F41" w14:textId="77777777" w:rsidR="00906E95" w:rsidRPr="00511AD4" w:rsidRDefault="00906E95" w:rsidP="00FB36B2">
            <w:pPr>
              <w:spacing w:after="0"/>
              <w:ind w:right="1008"/>
              <w:rPr>
                <w:rFonts w:cstheme="minorHAnsi"/>
              </w:rPr>
            </w:pPr>
            <w:r w:rsidRPr="00511AD4">
              <w:rPr>
                <w:rFonts w:cstheme="minorHAnsi"/>
                <w:b/>
              </w:rPr>
              <w:t>Time in Nursery</w:t>
            </w:r>
          </w:p>
        </w:tc>
      </w:tr>
      <w:tr w:rsidR="00511AD4" w:rsidRPr="00511AD4" w14:paraId="35D6BC6B" w14:textId="77777777" w:rsidTr="007A0BEA">
        <w:tc>
          <w:tcPr>
            <w:tcW w:w="3150" w:type="dxa"/>
          </w:tcPr>
          <w:p w14:paraId="78C0F802" w14:textId="77777777" w:rsidR="00906E95" w:rsidRPr="00511AD4" w:rsidRDefault="00906E95" w:rsidP="00FB36B2">
            <w:pPr>
              <w:spacing w:after="0"/>
              <w:ind w:right="1008"/>
              <w:rPr>
                <w:rFonts w:cstheme="minorHAnsi"/>
                <w:b/>
              </w:rPr>
            </w:pPr>
            <w:r w:rsidRPr="00511AD4">
              <w:rPr>
                <w:rFonts w:cstheme="minorHAnsi"/>
                <w:b/>
              </w:rPr>
              <w:t>Trees</w:t>
            </w:r>
          </w:p>
        </w:tc>
        <w:tc>
          <w:tcPr>
            <w:tcW w:w="3420" w:type="dxa"/>
          </w:tcPr>
          <w:p w14:paraId="1DF75DD0" w14:textId="77777777" w:rsidR="00906E95" w:rsidRPr="00511AD4" w:rsidRDefault="00906E95" w:rsidP="00FB36B2">
            <w:pPr>
              <w:spacing w:after="0"/>
              <w:ind w:right="1008"/>
              <w:rPr>
                <w:rFonts w:cstheme="minorHAnsi"/>
                <w:b/>
              </w:rPr>
            </w:pPr>
            <w:r w:rsidRPr="00511AD4">
              <w:rPr>
                <w:rFonts w:cstheme="minorHAnsi"/>
                <w:b/>
              </w:rPr>
              <w:t>2 growing seasons</w:t>
            </w:r>
          </w:p>
        </w:tc>
      </w:tr>
      <w:tr w:rsidR="00511AD4" w:rsidRPr="00511AD4" w14:paraId="0FF98AF4" w14:textId="77777777" w:rsidTr="007A0BEA">
        <w:tc>
          <w:tcPr>
            <w:tcW w:w="3150" w:type="dxa"/>
          </w:tcPr>
          <w:p w14:paraId="0A073622" w14:textId="77777777" w:rsidR="00906E95" w:rsidRPr="00511AD4" w:rsidRDefault="00906E95" w:rsidP="00FB36B2">
            <w:pPr>
              <w:spacing w:after="0"/>
              <w:ind w:right="1008"/>
              <w:rPr>
                <w:rFonts w:cstheme="minorHAnsi"/>
                <w:b/>
              </w:rPr>
            </w:pPr>
            <w:r w:rsidRPr="00511AD4">
              <w:rPr>
                <w:rFonts w:cstheme="minorHAnsi"/>
                <w:b/>
              </w:rPr>
              <w:t>Shrubs, Evergreens</w:t>
            </w:r>
          </w:p>
        </w:tc>
        <w:tc>
          <w:tcPr>
            <w:tcW w:w="3420" w:type="dxa"/>
          </w:tcPr>
          <w:p w14:paraId="51B460FC" w14:textId="77777777" w:rsidR="00906E95" w:rsidRPr="00511AD4" w:rsidRDefault="00906E95" w:rsidP="00FB36B2">
            <w:pPr>
              <w:spacing w:after="0"/>
              <w:ind w:right="1008"/>
              <w:rPr>
                <w:rFonts w:cstheme="minorHAnsi"/>
                <w:b/>
              </w:rPr>
            </w:pPr>
            <w:r w:rsidRPr="00511AD4">
              <w:rPr>
                <w:rFonts w:cstheme="minorHAnsi"/>
                <w:b/>
              </w:rPr>
              <w:t>2 growing seasons</w:t>
            </w:r>
          </w:p>
        </w:tc>
      </w:tr>
      <w:tr w:rsidR="00511AD4" w:rsidRPr="00511AD4" w14:paraId="618FBB62" w14:textId="77777777" w:rsidTr="007A0BEA">
        <w:tc>
          <w:tcPr>
            <w:tcW w:w="3150" w:type="dxa"/>
          </w:tcPr>
          <w:p w14:paraId="7354593A" w14:textId="77777777" w:rsidR="00906E95" w:rsidRPr="00511AD4" w:rsidRDefault="00906E95" w:rsidP="00FB36B2">
            <w:pPr>
              <w:spacing w:after="0"/>
              <w:ind w:right="1008"/>
              <w:rPr>
                <w:rFonts w:cstheme="minorHAnsi"/>
                <w:b/>
              </w:rPr>
            </w:pPr>
            <w:r w:rsidRPr="00511AD4">
              <w:rPr>
                <w:rFonts w:cstheme="minorHAnsi"/>
                <w:b/>
              </w:rPr>
              <w:t>Shrubs, Deciduous</w:t>
            </w:r>
          </w:p>
        </w:tc>
        <w:tc>
          <w:tcPr>
            <w:tcW w:w="3420" w:type="dxa"/>
          </w:tcPr>
          <w:p w14:paraId="05EFF4D1" w14:textId="77777777" w:rsidR="00906E95" w:rsidRPr="00511AD4" w:rsidRDefault="00906E95" w:rsidP="00FB36B2">
            <w:pPr>
              <w:spacing w:after="0"/>
              <w:ind w:right="1008"/>
              <w:rPr>
                <w:rFonts w:cstheme="minorHAnsi"/>
                <w:b/>
              </w:rPr>
            </w:pPr>
            <w:r w:rsidRPr="00511AD4">
              <w:rPr>
                <w:rFonts w:cstheme="minorHAnsi"/>
                <w:b/>
              </w:rPr>
              <w:t>1 growing season</w:t>
            </w:r>
          </w:p>
        </w:tc>
      </w:tr>
      <w:tr w:rsidR="00511AD4" w:rsidRPr="00511AD4" w14:paraId="05C43348" w14:textId="77777777" w:rsidTr="007A0BEA">
        <w:tc>
          <w:tcPr>
            <w:tcW w:w="3150" w:type="dxa"/>
          </w:tcPr>
          <w:p w14:paraId="6214870D" w14:textId="77777777" w:rsidR="00906E95" w:rsidRPr="00511AD4" w:rsidRDefault="00906E95" w:rsidP="00FB36B2">
            <w:pPr>
              <w:spacing w:after="0"/>
              <w:ind w:right="1008"/>
              <w:rPr>
                <w:rFonts w:cstheme="minorHAnsi"/>
                <w:b/>
              </w:rPr>
            </w:pPr>
            <w:r w:rsidRPr="00511AD4">
              <w:rPr>
                <w:rFonts w:cstheme="minorHAnsi"/>
                <w:b/>
              </w:rPr>
              <w:t>Wetland Plants</w:t>
            </w:r>
          </w:p>
        </w:tc>
        <w:tc>
          <w:tcPr>
            <w:tcW w:w="3420" w:type="dxa"/>
          </w:tcPr>
          <w:p w14:paraId="488DDF81" w14:textId="77777777" w:rsidR="00906E95" w:rsidRPr="00511AD4" w:rsidRDefault="00906E95" w:rsidP="00FB36B2">
            <w:pPr>
              <w:spacing w:after="0"/>
              <w:ind w:right="1008"/>
              <w:rPr>
                <w:rFonts w:cstheme="minorHAnsi"/>
                <w:b/>
              </w:rPr>
            </w:pPr>
            <w:r w:rsidRPr="00511AD4">
              <w:rPr>
                <w:rFonts w:cstheme="minorHAnsi"/>
                <w:b/>
              </w:rPr>
              <w:t>2 growing seasons</w:t>
            </w:r>
          </w:p>
        </w:tc>
      </w:tr>
      <w:tr w:rsidR="00906E95" w:rsidRPr="00511AD4" w14:paraId="6675685F" w14:textId="77777777" w:rsidTr="007A0BEA">
        <w:tc>
          <w:tcPr>
            <w:tcW w:w="3150" w:type="dxa"/>
          </w:tcPr>
          <w:p w14:paraId="52EFF559" w14:textId="77777777" w:rsidR="00906E95" w:rsidRPr="00511AD4" w:rsidRDefault="00906E95" w:rsidP="00FB36B2">
            <w:pPr>
              <w:spacing w:after="0"/>
              <w:ind w:right="1008"/>
              <w:rPr>
                <w:rFonts w:cstheme="minorHAnsi"/>
                <w:b/>
              </w:rPr>
            </w:pPr>
            <w:r w:rsidRPr="00511AD4">
              <w:rPr>
                <w:rFonts w:cstheme="minorHAnsi"/>
                <w:b/>
              </w:rPr>
              <w:t>Vines</w:t>
            </w:r>
          </w:p>
        </w:tc>
        <w:tc>
          <w:tcPr>
            <w:tcW w:w="3420" w:type="dxa"/>
          </w:tcPr>
          <w:p w14:paraId="5AA426E8" w14:textId="77777777" w:rsidR="00906E95" w:rsidRPr="00511AD4" w:rsidRDefault="00906E95" w:rsidP="00FB36B2">
            <w:pPr>
              <w:spacing w:after="0"/>
              <w:ind w:right="1008"/>
              <w:rPr>
                <w:rFonts w:cstheme="minorHAnsi"/>
                <w:b/>
              </w:rPr>
            </w:pPr>
            <w:r w:rsidRPr="00511AD4">
              <w:rPr>
                <w:rFonts w:cstheme="minorHAnsi"/>
                <w:b/>
              </w:rPr>
              <w:t>1 growing season</w:t>
            </w:r>
          </w:p>
        </w:tc>
      </w:tr>
    </w:tbl>
    <w:p w14:paraId="4131F966" w14:textId="77777777" w:rsidR="00906E95" w:rsidRPr="00511AD4" w:rsidRDefault="00906E95" w:rsidP="00E54807">
      <w:pPr>
        <w:spacing w:line="240" w:lineRule="auto"/>
        <w:ind w:left="720" w:right="1008"/>
        <w:rPr>
          <w:rFonts w:cstheme="minorHAnsi"/>
          <w:b/>
        </w:rPr>
      </w:pPr>
    </w:p>
    <w:p w14:paraId="3539A5AE" w14:textId="77777777" w:rsidR="00906E95" w:rsidRDefault="00906E95" w:rsidP="006C6E4D">
      <w:pPr>
        <w:spacing w:after="0" w:line="240" w:lineRule="auto"/>
        <w:ind w:left="720" w:right="1008"/>
        <w:rPr>
          <w:rFonts w:cstheme="minorHAnsi"/>
        </w:rPr>
      </w:pPr>
      <w:r w:rsidRPr="00511AD4">
        <w:rPr>
          <w:rFonts w:cstheme="minorHAnsi"/>
        </w:rPr>
        <w:t>Provide trees with straight trunks, well branched with symmetrical tops and no unhealed scars more than ¾ in diameter.</w:t>
      </w:r>
    </w:p>
    <w:p w14:paraId="7F95E610" w14:textId="77777777" w:rsidR="006C6E4D" w:rsidRPr="00511AD4" w:rsidRDefault="006C6E4D" w:rsidP="006C6E4D">
      <w:pPr>
        <w:spacing w:after="0" w:line="240" w:lineRule="auto"/>
        <w:ind w:left="720" w:right="1008"/>
        <w:rPr>
          <w:rFonts w:cstheme="minorHAnsi"/>
        </w:rPr>
      </w:pPr>
    </w:p>
    <w:p w14:paraId="34A7FC8F" w14:textId="77777777" w:rsidR="00906E95" w:rsidRDefault="00906E95" w:rsidP="006C6E4D">
      <w:pPr>
        <w:spacing w:after="0" w:line="240" w:lineRule="auto"/>
        <w:ind w:left="720" w:right="1008"/>
        <w:rPr>
          <w:rFonts w:cstheme="minorHAnsi"/>
        </w:rPr>
      </w:pPr>
      <w:r w:rsidRPr="00511AD4">
        <w:rPr>
          <w:rFonts w:cstheme="minorHAnsi"/>
        </w:rPr>
        <w:t>Provide well established containerized plants with a root system sufficiently developed to retain its shape and hold together when removed from the container. The Engineer may reject plants that are pot bound, or have kinked, circling, or bent roots.</w:t>
      </w:r>
    </w:p>
    <w:p w14:paraId="2B90C075" w14:textId="77777777" w:rsidR="006C6E4D" w:rsidRPr="00511AD4" w:rsidRDefault="006C6E4D" w:rsidP="006C6E4D">
      <w:pPr>
        <w:spacing w:after="0" w:line="240" w:lineRule="auto"/>
        <w:ind w:left="720" w:right="1008"/>
        <w:rPr>
          <w:rFonts w:cstheme="minorHAnsi"/>
        </w:rPr>
      </w:pPr>
    </w:p>
    <w:p w14:paraId="6B341F6B" w14:textId="77777777" w:rsidR="00906E95" w:rsidRDefault="00906E95" w:rsidP="006C6E4D">
      <w:pPr>
        <w:spacing w:after="0" w:line="240" w:lineRule="auto"/>
        <w:ind w:left="720" w:right="1008" w:firstLine="720"/>
        <w:rPr>
          <w:rFonts w:cstheme="minorHAnsi"/>
        </w:rPr>
      </w:pPr>
      <w:r w:rsidRPr="00511AD4">
        <w:rPr>
          <w:rFonts w:cstheme="minorHAnsi"/>
        </w:rPr>
        <w:t>Provide plants in pots or containers of a size shown on the plans.</w:t>
      </w:r>
    </w:p>
    <w:p w14:paraId="49A640AF" w14:textId="77777777" w:rsidR="006C6E4D" w:rsidRPr="00511AD4" w:rsidRDefault="006C6E4D" w:rsidP="006C6E4D">
      <w:pPr>
        <w:spacing w:after="0" w:line="240" w:lineRule="auto"/>
        <w:ind w:left="720" w:right="1008" w:firstLine="720"/>
        <w:rPr>
          <w:rFonts w:cstheme="minorHAnsi"/>
        </w:rPr>
      </w:pPr>
    </w:p>
    <w:p w14:paraId="0A0C5A4F" w14:textId="77777777" w:rsidR="00906E95" w:rsidRDefault="00906E95" w:rsidP="006C6E4D">
      <w:pPr>
        <w:spacing w:after="0" w:line="240" w:lineRule="auto"/>
        <w:ind w:left="720" w:right="1008" w:firstLine="720"/>
        <w:rPr>
          <w:rFonts w:cstheme="minorHAnsi"/>
        </w:rPr>
      </w:pPr>
      <w:r w:rsidRPr="00511AD4">
        <w:rPr>
          <w:rFonts w:cstheme="minorHAnsi"/>
        </w:rPr>
        <w:t>Deciduous plants may be supplied bareroot (B.R.) unless specified otherwise.</w:t>
      </w:r>
    </w:p>
    <w:p w14:paraId="16F14F49" w14:textId="77777777" w:rsidR="006C6E4D" w:rsidRPr="00511AD4" w:rsidRDefault="006C6E4D" w:rsidP="006C6E4D">
      <w:pPr>
        <w:spacing w:after="0" w:line="240" w:lineRule="auto"/>
        <w:ind w:left="720" w:right="1008" w:firstLine="720"/>
        <w:rPr>
          <w:rFonts w:cstheme="minorHAnsi"/>
        </w:rPr>
      </w:pPr>
    </w:p>
    <w:p w14:paraId="427B5B0B" w14:textId="77777777" w:rsidR="00906E95" w:rsidRDefault="00906E95" w:rsidP="006C6E4D">
      <w:pPr>
        <w:spacing w:after="0" w:line="240" w:lineRule="auto"/>
        <w:ind w:left="720" w:right="1008"/>
        <w:rPr>
          <w:rFonts w:cstheme="minorHAnsi"/>
        </w:rPr>
      </w:pPr>
      <w:r w:rsidRPr="00511AD4">
        <w:rPr>
          <w:rFonts w:cstheme="minorHAnsi"/>
        </w:rPr>
        <w:lastRenderedPageBreak/>
        <w:t>Provide B.R. plants that are one size group larger than the sizes specified before pruning and are packed in moisture retaining material.</w:t>
      </w:r>
    </w:p>
    <w:p w14:paraId="11607F54" w14:textId="77777777" w:rsidR="006C6E4D" w:rsidRPr="00511AD4" w:rsidRDefault="006C6E4D" w:rsidP="006C6E4D">
      <w:pPr>
        <w:spacing w:after="0" w:line="240" w:lineRule="auto"/>
        <w:ind w:left="720" w:right="1008"/>
        <w:rPr>
          <w:rFonts w:cstheme="minorHAnsi"/>
        </w:rPr>
      </w:pPr>
    </w:p>
    <w:p w14:paraId="3E01742F" w14:textId="77777777" w:rsidR="00906E95" w:rsidRDefault="00906E95" w:rsidP="006C6E4D">
      <w:pPr>
        <w:spacing w:after="0" w:line="240" w:lineRule="auto"/>
        <w:ind w:left="720" w:right="1008"/>
        <w:rPr>
          <w:rFonts w:cstheme="minorHAnsi"/>
        </w:rPr>
      </w:pPr>
      <w:r w:rsidRPr="00511AD4">
        <w:rPr>
          <w:rFonts w:cstheme="minorHAnsi"/>
        </w:rPr>
        <w:t>Provide broadleaf evergreen plants and conifers Balled and Burlapped (B&amp;B) or in suitable containers. Pack B&amp;B plants, except seedlings, with a firm ball of earth surrounded with burlap firmly held in place by a cord or wire wrapping. Provide B&amp;B plants with firm, natural earth balls of standard size in accordance with the American Standard for Nursery Stock and the root collar located within the top two inches of the soil ball. Handle B&amp;B plants by the earth ball only and protect against drying and freezing. The Engineer will reject broken or loose balls or plants without an adequate root system.</w:t>
      </w:r>
    </w:p>
    <w:p w14:paraId="58D31187" w14:textId="77777777" w:rsidR="006C6E4D" w:rsidRPr="00511AD4" w:rsidRDefault="006C6E4D" w:rsidP="006C6E4D">
      <w:pPr>
        <w:spacing w:after="0" w:line="240" w:lineRule="auto"/>
        <w:ind w:left="720" w:right="1008"/>
        <w:rPr>
          <w:rFonts w:cstheme="minorHAnsi"/>
        </w:rPr>
      </w:pPr>
    </w:p>
    <w:p w14:paraId="34545BCF" w14:textId="77777777" w:rsidR="00906E95" w:rsidRPr="00511AD4" w:rsidRDefault="00906E95" w:rsidP="006C6E4D">
      <w:pPr>
        <w:spacing w:after="0" w:line="240" w:lineRule="auto"/>
        <w:ind w:left="720" w:right="1008" w:firstLine="720"/>
        <w:rPr>
          <w:rFonts w:cstheme="minorHAnsi"/>
        </w:rPr>
      </w:pPr>
      <w:r w:rsidRPr="00511AD4">
        <w:rPr>
          <w:rFonts w:cstheme="minorHAnsi"/>
        </w:rPr>
        <w:t>Pack and ship the plants in accordance with the American Standard for Nursery Stock.</w:t>
      </w:r>
    </w:p>
    <w:p w14:paraId="2352E007" w14:textId="77777777" w:rsidR="00906E95" w:rsidRPr="00511AD4" w:rsidRDefault="00906E95" w:rsidP="006C6E4D">
      <w:pPr>
        <w:spacing w:after="0" w:line="240" w:lineRule="auto"/>
        <w:ind w:left="720" w:right="1008" w:firstLine="720"/>
        <w:rPr>
          <w:rFonts w:cstheme="minorHAnsi"/>
        </w:rPr>
      </w:pPr>
      <w:r w:rsidRPr="00511AD4">
        <w:rPr>
          <w:rFonts w:cstheme="minorHAnsi"/>
        </w:rPr>
        <w:t>File required state and federal inspection certificates for plant shipments with the Engineer.</w:t>
      </w:r>
    </w:p>
    <w:p w14:paraId="3D693F7D" w14:textId="77777777" w:rsidR="00906E95" w:rsidRDefault="00906E95" w:rsidP="006C6E4D">
      <w:pPr>
        <w:spacing w:after="0" w:line="240" w:lineRule="auto"/>
        <w:ind w:left="720" w:right="1008" w:firstLine="720"/>
        <w:rPr>
          <w:rFonts w:cstheme="minorHAnsi"/>
        </w:rPr>
      </w:pPr>
      <w:r w:rsidRPr="00511AD4">
        <w:rPr>
          <w:rFonts w:cstheme="minorHAnsi"/>
        </w:rPr>
        <w:t>Do not substitute plant materials unless previously authorized and approved by the Engineer.</w:t>
      </w:r>
    </w:p>
    <w:p w14:paraId="09B57B2D" w14:textId="77777777" w:rsidR="006C6E4D" w:rsidRPr="00511AD4" w:rsidRDefault="006C6E4D" w:rsidP="006C6E4D">
      <w:pPr>
        <w:spacing w:after="0" w:line="240" w:lineRule="auto"/>
        <w:ind w:left="720" w:right="1008" w:firstLine="720"/>
        <w:rPr>
          <w:rFonts w:cstheme="minorHAnsi"/>
        </w:rPr>
      </w:pPr>
    </w:p>
    <w:p w14:paraId="12431BE2" w14:textId="77777777" w:rsidR="006C6E4D" w:rsidRDefault="00906E95" w:rsidP="006C6E4D">
      <w:pPr>
        <w:spacing w:after="0" w:line="240" w:lineRule="auto"/>
        <w:ind w:left="720" w:right="1008"/>
        <w:rPr>
          <w:rFonts w:cstheme="minorHAnsi"/>
        </w:rPr>
      </w:pPr>
      <w:r w:rsidRPr="00511AD4">
        <w:rPr>
          <w:rFonts w:cstheme="minorHAnsi"/>
        </w:rPr>
        <w:t xml:space="preserve">Label plants according to size and scientific plant name with durable and legible tags. Deliver plants </w:t>
      </w:r>
    </w:p>
    <w:p w14:paraId="339158DC" w14:textId="77777777" w:rsidR="00906E95" w:rsidRDefault="00906E95" w:rsidP="006C6E4D">
      <w:pPr>
        <w:spacing w:after="0" w:line="240" w:lineRule="auto"/>
        <w:ind w:left="720" w:right="1008"/>
        <w:rPr>
          <w:rFonts w:cstheme="minorHAnsi"/>
        </w:rPr>
      </w:pPr>
      <w:r w:rsidRPr="00511AD4">
        <w:rPr>
          <w:rFonts w:cstheme="minorHAnsi"/>
        </w:rPr>
        <w:t>with labels securely attached to plants, bundles, and containers of plant materials. Provide actual certificate of inspection, or a copy, for injurious insects, plant diseases, and other plant pests for each shipment or delivery of plant materials. Indicate the name, address and the source of the stock on the certificate.</w:t>
      </w:r>
    </w:p>
    <w:p w14:paraId="6A0ACCC1" w14:textId="77777777" w:rsidR="006C6E4D" w:rsidRPr="00511AD4" w:rsidRDefault="006C6E4D" w:rsidP="006C6E4D">
      <w:pPr>
        <w:spacing w:after="0" w:line="240" w:lineRule="auto"/>
        <w:ind w:left="720" w:right="1008"/>
        <w:rPr>
          <w:rFonts w:cstheme="minorHAnsi"/>
        </w:rPr>
      </w:pPr>
    </w:p>
    <w:p w14:paraId="3B5E0A57" w14:textId="77777777" w:rsidR="00906E95" w:rsidRDefault="00906E95" w:rsidP="006C6E4D">
      <w:pPr>
        <w:spacing w:after="0" w:line="240" w:lineRule="auto"/>
        <w:ind w:left="720" w:right="1008"/>
        <w:rPr>
          <w:rFonts w:cstheme="minorHAnsi"/>
        </w:rPr>
      </w:pPr>
      <w:r w:rsidRPr="00511AD4">
        <w:rPr>
          <w:rFonts w:cstheme="minorHAnsi"/>
        </w:rPr>
        <w:t>Leave the labels on at least one plant of a group of the same species and on each plant for individual planting during and after planting operations within the same area.</w:t>
      </w:r>
    </w:p>
    <w:p w14:paraId="21BF799C" w14:textId="77777777" w:rsidR="006C6E4D" w:rsidRPr="00511AD4" w:rsidRDefault="006C6E4D" w:rsidP="006C6E4D">
      <w:pPr>
        <w:spacing w:after="0" w:line="240" w:lineRule="auto"/>
        <w:ind w:left="720" w:right="1008"/>
        <w:rPr>
          <w:rFonts w:cstheme="minorHAnsi"/>
        </w:rPr>
      </w:pPr>
    </w:p>
    <w:p w14:paraId="49A90C85" w14:textId="77777777" w:rsidR="00906E95" w:rsidRDefault="00906E95" w:rsidP="006C6E4D">
      <w:pPr>
        <w:spacing w:after="0" w:line="240" w:lineRule="auto"/>
        <w:ind w:left="720" w:right="1008"/>
        <w:rPr>
          <w:rFonts w:cstheme="minorHAnsi"/>
        </w:rPr>
      </w:pPr>
      <w:r w:rsidRPr="006C6E4D">
        <w:rPr>
          <w:rFonts w:cstheme="minorHAnsi"/>
          <w:bCs/>
        </w:rPr>
        <w:t>Workmanship:</w:t>
      </w:r>
      <w:r w:rsidRPr="00511AD4">
        <w:rPr>
          <w:rFonts w:cstheme="minorHAnsi"/>
        </w:rPr>
        <w:tab/>
        <w:t>Ensure adequate and proper care of plant material. Adequate and proper care includes keeping plant materials in a healthy, growing condition by appropriate handling, storing, watering, cultivating, pruning and spraying.</w:t>
      </w:r>
    </w:p>
    <w:p w14:paraId="755222A7" w14:textId="77777777" w:rsidR="006C6E4D" w:rsidRPr="00511AD4" w:rsidRDefault="006C6E4D" w:rsidP="006C6E4D">
      <w:pPr>
        <w:spacing w:after="0" w:line="240" w:lineRule="auto"/>
        <w:ind w:left="720" w:right="1008"/>
        <w:rPr>
          <w:rFonts w:cstheme="minorHAnsi"/>
        </w:rPr>
      </w:pPr>
    </w:p>
    <w:p w14:paraId="6B0866CA" w14:textId="77777777" w:rsidR="00906E95" w:rsidRDefault="00906E95" w:rsidP="006C6E4D">
      <w:pPr>
        <w:spacing w:after="0" w:line="240" w:lineRule="auto"/>
        <w:ind w:left="720" w:right="1008"/>
        <w:rPr>
          <w:rFonts w:cstheme="minorHAnsi"/>
        </w:rPr>
      </w:pPr>
      <w:r w:rsidRPr="00511AD4">
        <w:rPr>
          <w:rFonts w:cstheme="minorHAnsi"/>
        </w:rPr>
        <w:t>Unless otherwise approved by the Engineer, perform planting operations between May 15 and September 15, and take advantage of favorable planting conditions. Plant bare root plants before the leaves open or new needles have started forming.</w:t>
      </w:r>
    </w:p>
    <w:p w14:paraId="3C5C329E" w14:textId="77777777" w:rsidR="006C6E4D" w:rsidRPr="00511AD4" w:rsidRDefault="006C6E4D" w:rsidP="006C6E4D">
      <w:pPr>
        <w:spacing w:after="0" w:line="240" w:lineRule="auto"/>
        <w:ind w:left="720" w:right="1008"/>
        <w:rPr>
          <w:rFonts w:cstheme="minorHAnsi"/>
        </w:rPr>
      </w:pPr>
    </w:p>
    <w:p w14:paraId="380EAC25" w14:textId="77777777" w:rsidR="00906E95" w:rsidRDefault="00906E95" w:rsidP="006C6E4D">
      <w:pPr>
        <w:spacing w:after="0" w:line="240" w:lineRule="auto"/>
        <w:ind w:left="720" w:right="1008"/>
        <w:rPr>
          <w:rFonts w:cstheme="minorHAnsi"/>
        </w:rPr>
      </w:pPr>
      <w:r w:rsidRPr="00511AD4">
        <w:rPr>
          <w:rFonts w:cstheme="minorHAnsi"/>
        </w:rPr>
        <w:t>Grade and/or level both the irrigated and sodded area(s) to be planted before staking or marking planting locations. Disk natural or unmaintained area(s) or leave in a roughened condition before staking planting locations. Mark out and stake tree locations and the general layouts of planting areas for shrubs, vines, and ground cover. Do not begin planting until the area(s), tree locations and general layouts of the planting site(s) are approved by the Engineer.</w:t>
      </w:r>
    </w:p>
    <w:p w14:paraId="25EECBA1" w14:textId="77777777" w:rsidR="006C6E4D" w:rsidRPr="00511AD4" w:rsidRDefault="006C6E4D" w:rsidP="006C6E4D">
      <w:pPr>
        <w:spacing w:after="0" w:line="240" w:lineRule="auto"/>
        <w:ind w:left="720" w:right="1008"/>
        <w:rPr>
          <w:rFonts w:cstheme="minorHAnsi"/>
        </w:rPr>
      </w:pPr>
    </w:p>
    <w:p w14:paraId="55069E34" w14:textId="77777777" w:rsidR="00906E95" w:rsidRDefault="00906E95" w:rsidP="006C6E4D">
      <w:pPr>
        <w:spacing w:after="0" w:line="240" w:lineRule="auto"/>
        <w:ind w:left="720" w:right="1008"/>
        <w:rPr>
          <w:rFonts w:cstheme="minorHAnsi"/>
        </w:rPr>
      </w:pPr>
      <w:r w:rsidRPr="00511AD4">
        <w:rPr>
          <w:rFonts w:cstheme="minorHAnsi"/>
        </w:rPr>
        <w:t>Cultivate planting areas for shrubs and vines to at least 4 inches deep. Remove and dispose of weeds and other vegetative growth, large clods, rocks, and other debris encountered in the cultivating work.</w:t>
      </w:r>
    </w:p>
    <w:p w14:paraId="79F00C00" w14:textId="77777777" w:rsidR="006C6E4D" w:rsidRPr="00511AD4" w:rsidRDefault="006C6E4D" w:rsidP="006C6E4D">
      <w:pPr>
        <w:spacing w:after="0" w:line="240" w:lineRule="auto"/>
        <w:ind w:left="720" w:right="1008"/>
        <w:rPr>
          <w:rFonts w:cstheme="minorHAnsi"/>
        </w:rPr>
      </w:pPr>
    </w:p>
    <w:p w14:paraId="09095769" w14:textId="77777777" w:rsidR="00906E95" w:rsidRDefault="00906E95" w:rsidP="006C6E4D">
      <w:pPr>
        <w:spacing w:after="0" w:line="240" w:lineRule="auto"/>
        <w:ind w:left="720" w:right="1008"/>
        <w:rPr>
          <w:rFonts w:cstheme="minorHAnsi"/>
        </w:rPr>
      </w:pPr>
      <w:r w:rsidRPr="00511AD4">
        <w:rPr>
          <w:rFonts w:cstheme="minorHAnsi"/>
        </w:rPr>
        <w:t>When excavating holes for planting, keep topsoil separate from subsoil and make loose and friable. Remove and dispose of soils containing a pH greater than 8, a pH less than 4, gravel, stones, or other detrimental material encountered during excavation. A soil auger may be used if approved by the Engineer.  Sufficiently roughen glazed surfaces inside planting holes before backfilling.</w:t>
      </w:r>
    </w:p>
    <w:p w14:paraId="466B10EA" w14:textId="77777777" w:rsidR="006C6E4D" w:rsidRPr="00511AD4" w:rsidRDefault="006C6E4D" w:rsidP="006C6E4D">
      <w:pPr>
        <w:spacing w:after="0" w:line="240" w:lineRule="auto"/>
        <w:ind w:left="720" w:right="1008"/>
        <w:rPr>
          <w:rFonts w:cstheme="minorHAnsi"/>
        </w:rPr>
      </w:pPr>
    </w:p>
    <w:p w14:paraId="1474BC93" w14:textId="77777777" w:rsidR="00906E95" w:rsidRDefault="00906E95" w:rsidP="006C6E4D">
      <w:pPr>
        <w:spacing w:after="0" w:line="240" w:lineRule="auto"/>
        <w:ind w:left="720" w:right="1008" w:firstLine="720"/>
        <w:rPr>
          <w:rFonts w:cstheme="minorHAnsi"/>
        </w:rPr>
      </w:pPr>
      <w:r w:rsidRPr="00511AD4">
        <w:rPr>
          <w:rFonts w:cstheme="minorHAnsi"/>
        </w:rPr>
        <w:t>Remove plants from plastic, metal, or biodegradable containers before planting.</w:t>
      </w:r>
    </w:p>
    <w:p w14:paraId="5D730587" w14:textId="77777777" w:rsidR="006C6E4D" w:rsidRPr="00511AD4" w:rsidRDefault="006C6E4D" w:rsidP="006C6E4D">
      <w:pPr>
        <w:spacing w:after="0" w:line="240" w:lineRule="auto"/>
        <w:ind w:left="720" w:right="1008" w:firstLine="720"/>
        <w:rPr>
          <w:rFonts w:cstheme="minorHAnsi"/>
        </w:rPr>
      </w:pPr>
    </w:p>
    <w:p w14:paraId="20A7F9BD" w14:textId="77777777" w:rsidR="00906E95" w:rsidRDefault="00906E95" w:rsidP="006C6E4D">
      <w:pPr>
        <w:spacing w:after="0" w:line="240" w:lineRule="auto"/>
        <w:ind w:left="720" w:right="1008"/>
        <w:rPr>
          <w:rFonts w:cstheme="minorHAnsi"/>
        </w:rPr>
      </w:pPr>
      <w:r w:rsidRPr="00511AD4">
        <w:rPr>
          <w:rFonts w:cstheme="minorHAnsi"/>
        </w:rPr>
        <w:lastRenderedPageBreak/>
        <w:t>Take care to prevent disturbance of the root systems or earth. For bare-root plants, spread out their roots in a natural position, without bunching, kinking or circling.</w:t>
      </w:r>
    </w:p>
    <w:p w14:paraId="67249E80" w14:textId="77777777" w:rsidR="006C6E4D" w:rsidRPr="00511AD4" w:rsidRDefault="006C6E4D" w:rsidP="006C6E4D">
      <w:pPr>
        <w:spacing w:after="0" w:line="240" w:lineRule="auto"/>
        <w:ind w:left="720" w:right="1008"/>
        <w:rPr>
          <w:rFonts w:cstheme="minorHAnsi"/>
        </w:rPr>
      </w:pPr>
    </w:p>
    <w:p w14:paraId="02E18259" w14:textId="77777777" w:rsidR="00906E95" w:rsidRDefault="00906E95" w:rsidP="006C6E4D">
      <w:pPr>
        <w:spacing w:after="0" w:line="240" w:lineRule="auto"/>
        <w:ind w:left="720" w:right="1008"/>
        <w:rPr>
          <w:rFonts w:cstheme="minorHAnsi"/>
        </w:rPr>
      </w:pPr>
      <w:r w:rsidRPr="00511AD4">
        <w:rPr>
          <w:rFonts w:cstheme="minorHAnsi"/>
        </w:rPr>
        <w:t>Mulch planted areas immediately after planting work in each area is complete and the ground is smooth and clean. Place mulch 3 to 4 inches thick using wood chips or small bark. Cover the entire area of shrub and vine root systems as well as around trees as shown on the plans.</w:t>
      </w:r>
    </w:p>
    <w:p w14:paraId="20524EC0" w14:textId="77777777" w:rsidR="006C6E4D" w:rsidRPr="00511AD4" w:rsidRDefault="006C6E4D" w:rsidP="006C6E4D">
      <w:pPr>
        <w:spacing w:after="0" w:line="240" w:lineRule="auto"/>
        <w:ind w:left="720" w:right="1008"/>
        <w:rPr>
          <w:rFonts w:cstheme="minorHAnsi"/>
        </w:rPr>
      </w:pPr>
    </w:p>
    <w:p w14:paraId="10A3DAFF" w14:textId="77777777" w:rsidR="00906E95" w:rsidRDefault="00906E95" w:rsidP="006C6E4D">
      <w:pPr>
        <w:spacing w:after="0" w:line="240" w:lineRule="auto"/>
        <w:ind w:left="720" w:right="1008" w:firstLine="720"/>
        <w:rPr>
          <w:rFonts w:cstheme="minorHAnsi"/>
        </w:rPr>
      </w:pPr>
      <w:r w:rsidRPr="00511AD4">
        <w:rPr>
          <w:rFonts w:cstheme="minorHAnsi"/>
        </w:rPr>
        <w:t>Remove mulch from plants, structures, roadway areas and grassed areas not to be covered.</w:t>
      </w:r>
    </w:p>
    <w:p w14:paraId="79151870" w14:textId="77777777" w:rsidR="006C6E4D" w:rsidRPr="00511AD4" w:rsidRDefault="006C6E4D" w:rsidP="006C6E4D">
      <w:pPr>
        <w:spacing w:after="0" w:line="240" w:lineRule="auto"/>
        <w:ind w:left="720" w:right="1008" w:firstLine="720"/>
        <w:rPr>
          <w:rFonts w:cstheme="minorHAnsi"/>
        </w:rPr>
      </w:pPr>
    </w:p>
    <w:p w14:paraId="39577C8B" w14:textId="77777777" w:rsidR="00906E95" w:rsidRDefault="00906E95" w:rsidP="006C6E4D">
      <w:pPr>
        <w:spacing w:after="0" w:line="240" w:lineRule="auto"/>
        <w:ind w:left="720" w:right="1008"/>
        <w:rPr>
          <w:rFonts w:cstheme="minorHAnsi"/>
        </w:rPr>
      </w:pPr>
      <w:r w:rsidRPr="00511AD4">
        <w:rPr>
          <w:rFonts w:cstheme="minorHAnsi"/>
        </w:rPr>
        <w:t>Thoroughly water trees, shrubs, vines and ground cover during and immediately after planting. Repeat watering as often as necessary during the established period until the work is accepted by the Engineer. Exercise care to prevent puddled soil conditions and avoid compaction around the plants after watering.</w:t>
      </w:r>
    </w:p>
    <w:p w14:paraId="6C51C413" w14:textId="77777777" w:rsidR="006C6E4D" w:rsidRPr="00511AD4" w:rsidRDefault="006C6E4D" w:rsidP="006C6E4D">
      <w:pPr>
        <w:spacing w:after="0" w:line="240" w:lineRule="auto"/>
        <w:ind w:left="720" w:right="1008"/>
        <w:rPr>
          <w:rFonts w:cstheme="minorHAnsi"/>
        </w:rPr>
      </w:pPr>
    </w:p>
    <w:p w14:paraId="17DBF61B" w14:textId="77777777" w:rsidR="00906E95" w:rsidRDefault="00906E95" w:rsidP="006C6E4D">
      <w:pPr>
        <w:spacing w:after="0" w:line="240" w:lineRule="auto"/>
        <w:ind w:left="720" w:right="1008"/>
        <w:rPr>
          <w:rFonts w:cstheme="minorHAnsi"/>
        </w:rPr>
      </w:pPr>
      <w:r w:rsidRPr="00511AD4">
        <w:rPr>
          <w:rFonts w:cstheme="minorHAnsi"/>
        </w:rPr>
        <w:t>Prune trees and shrubs when planting and remove broken or damaged twigs, branches, or roots in a manner that retains or encourages plants natural growth characteristics. Paint cut surfaces with a diameter of 1 inch or greater immediately with approved tree wound dressing.</w:t>
      </w:r>
    </w:p>
    <w:p w14:paraId="6C7D1E2E" w14:textId="77777777" w:rsidR="006C6E4D" w:rsidRPr="00511AD4" w:rsidRDefault="006C6E4D" w:rsidP="006C6E4D">
      <w:pPr>
        <w:spacing w:after="0" w:line="240" w:lineRule="auto"/>
        <w:ind w:left="720" w:right="1008"/>
        <w:rPr>
          <w:rFonts w:cstheme="minorHAnsi"/>
        </w:rPr>
      </w:pPr>
    </w:p>
    <w:p w14:paraId="16FBC9A4" w14:textId="77777777" w:rsidR="00906E95" w:rsidRDefault="00906E95" w:rsidP="006C6E4D">
      <w:pPr>
        <w:spacing w:after="0" w:line="240" w:lineRule="auto"/>
        <w:ind w:left="720" w:right="1008"/>
        <w:rPr>
          <w:rFonts w:cstheme="minorHAnsi"/>
        </w:rPr>
      </w:pPr>
      <w:r w:rsidRPr="00511AD4">
        <w:rPr>
          <w:rFonts w:cstheme="minorHAnsi"/>
        </w:rPr>
        <w:t>Ensure the establishment of plantings by watering, cultivating, replacing plants or mulch, and other work necessary to maintain the plants in a healthy condition, throughout the plant establishment period.</w:t>
      </w:r>
    </w:p>
    <w:p w14:paraId="54736707" w14:textId="77777777" w:rsidR="006C6E4D" w:rsidRPr="00511AD4" w:rsidRDefault="006C6E4D" w:rsidP="006C6E4D">
      <w:pPr>
        <w:spacing w:after="0" w:line="240" w:lineRule="auto"/>
        <w:ind w:left="720" w:right="1008"/>
        <w:rPr>
          <w:rFonts w:cstheme="minorHAnsi"/>
        </w:rPr>
      </w:pPr>
    </w:p>
    <w:p w14:paraId="6A445833" w14:textId="77777777" w:rsidR="00906E95" w:rsidRDefault="00906E95" w:rsidP="006C6E4D">
      <w:pPr>
        <w:spacing w:after="0" w:line="240" w:lineRule="auto"/>
        <w:ind w:left="720" w:right="1008"/>
        <w:rPr>
          <w:rFonts w:cstheme="minorHAnsi"/>
        </w:rPr>
      </w:pPr>
      <w:r w:rsidRPr="00511AD4">
        <w:rPr>
          <w:rFonts w:cstheme="minorHAnsi"/>
        </w:rPr>
        <w:t>If herbicides are used to control weeds, replace and maintain plants and lawn damaged by its use at no additional cost to ACHD.</w:t>
      </w:r>
    </w:p>
    <w:p w14:paraId="5AF88281" w14:textId="77777777" w:rsidR="006C6E4D" w:rsidRPr="00511AD4" w:rsidRDefault="006C6E4D" w:rsidP="006C6E4D">
      <w:pPr>
        <w:spacing w:after="0" w:line="240" w:lineRule="auto"/>
        <w:ind w:left="720" w:right="1008"/>
        <w:rPr>
          <w:rFonts w:cstheme="minorHAnsi"/>
        </w:rPr>
      </w:pPr>
    </w:p>
    <w:p w14:paraId="0AB370E0" w14:textId="77777777" w:rsidR="00906E95" w:rsidRDefault="00906E95" w:rsidP="006C6E4D">
      <w:pPr>
        <w:spacing w:after="0" w:line="240" w:lineRule="auto"/>
        <w:ind w:left="720" w:right="1008"/>
        <w:rPr>
          <w:rFonts w:cstheme="minorHAnsi"/>
        </w:rPr>
      </w:pPr>
      <w:r w:rsidRPr="00511AD4">
        <w:rPr>
          <w:rFonts w:cstheme="minorHAnsi"/>
        </w:rPr>
        <w:t>At completion of the original planting, the Engineer will perform an inspection with the Contractor of plant material to note and correct discrepancies. The Contractor shall remove and replace dead plants at no additional cost.  Plants that do not show expected growth, but retain green leaves, stems, or buds and the Engineer will inspect again during the plant establishment period.</w:t>
      </w:r>
    </w:p>
    <w:p w14:paraId="20FDE4F8" w14:textId="77777777" w:rsidR="006C6E4D" w:rsidRPr="00511AD4" w:rsidRDefault="006C6E4D" w:rsidP="006C6E4D">
      <w:pPr>
        <w:spacing w:after="0" w:line="240" w:lineRule="auto"/>
        <w:ind w:left="720" w:right="1008"/>
        <w:rPr>
          <w:rFonts w:cstheme="minorHAnsi"/>
        </w:rPr>
      </w:pPr>
    </w:p>
    <w:p w14:paraId="4745BC49" w14:textId="77777777" w:rsidR="00906E95" w:rsidRDefault="00906E95" w:rsidP="006C6E4D">
      <w:pPr>
        <w:spacing w:after="0" w:line="240" w:lineRule="auto"/>
        <w:ind w:left="720" w:right="1008"/>
        <w:rPr>
          <w:rFonts w:cstheme="minorHAnsi"/>
        </w:rPr>
      </w:pPr>
      <w:r w:rsidRPr="00511AD4">
        <w:rPr>
          <w:rFonts w:cstheme="minorHAnsi"/>
        </w:rPr>
        <w:t>After the original planting the Engineer will periodically inspect the condition of plants and planting areas. The Engineer will notify the Contractor of apparent defects, faults and conditions, and dead plants discovered by the inspection.  All replacement plants shall be of the same species and quality as the plants they replace. Plants may vary in size reflecting one season of growth should the Contractor elect to hold plant material under nursery conditions for an additional year to serve as replacement plants. Correct apparent defects, faults and conditions, and remove, dispose and replace dead plants within 10 days after notification or as directed by the Engineer.</w:t>
      </w:r>
    </w:p>
    <w:p w14:paraId="59550D37" w14:textId="77777777" w:rsidR="006C6E4D" w:rsidRPr="00511AD4" w:rsidRDefault="006C6E4D" w:rsidP="006C6E4D">
      <w:pPr>
        <w:spacing w:after="0" w:line="240" w:lineRule="auto"/>
        <w:ind w:left="720" w:right="1008"/>
        <w:rPr>
          <w:rFonts w:cstheme="minorHAnsi"/>
        </w:rPr>
      </w:pPr>
    </w:p>
    <w:p w14:paraId="2EE8E8DF" w14:textId="77777777" w:rsidR="00906E95" w:rsidRDefault="00906E95" w:rsidP="006C6E4D">
      <w:pPr>
        <w:spacing w:after="0" w:line="240" w:lineRule="auto"/>
        <w:ind w:left="720" w:right="1008"/>
        <w:rPr>
          <w:rFonts w:cstheme="minorHAnsi"/>
        </w:rPr>
      </w:pPr>
      <w:r w:rsidRPr="00511AD4">
        <w:rPr>
          <w:rFonts w:cstheme="minorHAnsi"/>
        </w:rPr>
        <w:t>If immediate replacement of dead or rejected plants is impossible due to seasonal conditions or the lack of specified plants, place a marker at the spot of replacement and replace plants next planting season. ACHD will require a plant establishment period of six months for replacement plants. Ensure the establishment of the new plantings as specified.</w:t>
      </w:r>
    </w:p>
    <w:p w14:paraId="383A9073" w14:textId="77777777" w:rsidR="006C6E4D" w:rsidRPr="00511AD4" w:rsidRDefault="006C6E4D" w:rsidP="006C6E4D">
      <w:pPr>
        <w:spacing w:after="0" w:line="240" w:lineRule="auto"/>
        <w:ind w:left="720" w:right="1008"/>
        <w:rPr>
          <w:rFonts w:cstheme="minorHAnsi"/>
        </w:rPr>
      </w:pPr>
    </w:p>
    <w:p w14:paraId="39C452A9" w14:textId="77777777" w:rsidR="00906E95" w:rsidRDefault="00906E95" w:rsidP="006C6E4D">
      <w:pPr>
        <w:spacing w:after="0" w:line="240" w:lineRule="auto"/>
        <w:ind w:left="720" w:right="1008"/>
        <w:rPr>
          <w:rFonts w:cstheme="minorHAnsi"/>
        </w:rPr>
      </w:pPr>
      <w:r w:rsidRPr="00511AD4">
        <w:rPr>
          <w:rFonts w:cstheme="minorHAnsi"/>
        </w:rPr>
        <w:t>If infestation by insects or disease occurs, treat plants using effective remedial measures that are good horticultural practices and in accordance with best management practices.</w:t>
      </w:r>
    </w:p>
    <w:p w14:paraId="3BA3F0CA" w14:textId="77777777" w:rsidR="006C6E4D" w:rsidRPr="00511AD4" w:rsidRDefault="006C6E4D" w:rsidP="006C6E4D">
      <w:pPr>
        <w:spacing w:after="0" w:line="240" w:lineRule="auto"/>
        <w:ind w:left="720" w:right="1008"/>
        <w:rPr>
          <w:rFonts w:cstheme="minorHAnsi"/>
        </w:rPr>
      </w:pPr>
    </w:p>
    <w:p w14:paraId="1B595598" w14:textId="77777777" w:rsidR="00906E95" w:rsidRDefault="00906E95" w:rsidP="006C6E4D">
      <w:pPr>
        <w:spacing w:after="0" w:line="240" w:lineRule="auto"/>
        <w:ind w:left="720" w:right="1008"/>
        <w:rPr>
          <w:rFonts w:cstheme="minorHAnsi"/>
        </w:rPr>
      </w:pPr>
      <w:r w:rsidRPr="00511AD4">
        <w:rPr>
          <w:rFonts w:cstheme="minorHAnsi"/>
        </w:rPr>
        <w:t>ACHD will make progress payments for plants at 80 percent of the contract unit price at the completion of the original planting. ACHD will pay the remaining 20 percent at the completion of the plant establishment period when defective plants have been replaced.</w:t>
      </w:r>
    </w:p>
    <w:p w14:paraId="4D356463" w14:textId="77777777" w:rsidR="006C6E4D" w:rsidRPr="00511AD4" w:rsidRDefault="006C6E4D" w:rsidP="006C6E4D">
      <w:pPr>
        <w:spacing w:after="0" w:line="240" w:lineRule="auto"/>
        <w:ind w:left="720" w:right="1008"/>
        <w:rPr>
          <w:rFonts w:cstheme="minorHAnsi"/>
        </w:rPr>
      </w:pPr>
    </w:p>
    <w:p w14:paraId="1458FE56" w14:textId="5A32BB0D" w:rsidR="005F1309" w:rsidRDefault="00906E95" w:rsidP="00E773CA">
      <w:pPr>
        <w:spacing w:after="0" w:line="240" w:lineRule="auto"/>
        <w:ind w:left="720" w:right="1008"/>
        <w:jc w:val="both"/>
        <w:rPr>
          <w:rFonts w:cstheme="minorHAnsi"/>
          <w:bCs/>
        </w:rPr>
      </w:pPr>
      <w:r w:rsidRPr="006C6E4D">
        <w:rPr>
          <w:rStyle w:val="Emphasis"/>
          <w:rFonts w:cstheme="minorHAnsi"/>
          <w:bCs/>
          <w:i w:val="0"/>
        </w:rPr>
        <w:lastRenderedPageBreak/>
        <w:t>Measurement and Payment</w:t>
      </w:r>
      <w:r w:rsidRPr="006C6E4D">
        <w:rPr>
          <w:rFonts w:cstheme="minorHAnsi"/>
          <w:bCs/>
        </w:rPr>
        <w:t xml:space="preserve">:  </w:t>
      </w:r>
    </w:p>
    <w:p w14:paraId="673EBBB6" w14:textId="77777777" w:rsidR="00244BE0" w:rsidRPr="006C6E4D" w:rsidRDefault="00244BE0" w:rsidP="00E773CA">
      <w:pPr>
        <w:spacing w:after="0" w:line="240" w:lineRule="auto"/>
        <w:ind w:left="720" w:right="1008" w:firstLine="720"/>
        <w:jc w:val="both"/>
        <w:rPr>
          <w:rFonts w:cstheme="minorHAnsi"/>
          <w:bCs/>
        </w:rPr>
      </w:pPr>
    </w:p>
    <w:p w14:paraId="3521F0F3" w14:textId="6CB414B9" w:rsidR="00906E95" w:rsidRDefault="00906E95" w:rsidP="00E773CA">
      <w:pPr>
        <w:spacing w:after="0" w:line="240" w:lineRule="auto"/>
        <w:ind w:left="720" w:right="1008"/>
        <w:jc w:val="both"/>
        <w:rPr>
          <w:rFonts w:cstheme="minorHAnsi"/>
        </w:rPr>
      </w:pPr>
      <w:r w:rsidRPr="00511AD4">
        <w:rPr>
          <w:rFonts w:cstheme="minorHAnsi"/>
        </w:rPr>
        <w:t xml:space="preserve">Payment for these items will be made under the following:  </w:t>
      </w:r>
    </w:p>
    <w:p w14:paraId="538BF4B7" w14:textId="77777777" w:rsidR="00244BE0" w:rsidRPr="00511AD4" w:rsidRDefault="00244BE0" w:rsidP="00E773CA">
      <w:pPr>
        <w:spacing w:after="0" w:line="240" w:lineRule="auto"/>
        <w:ind w:left="720" w:right="1008" w:firstLine="360"/>
        <w:jc w:val="both"/>
        <w:rPr>
          <w:rFonts w:cstheme="minorHAnsi"/>
        </w:rPr>
      </w:pPr>
    </w:p>
    <w:p w14:paraId="72256D98" w14:textId="3B3805E5"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20203</w:t>
      </w:r>
      <w:r w:rsidR="006C6E4D">
        <w:rPr>
          <w:rFonts w:cstheme="minorHAnsi"/>
        </w:rPr>
        <w:t xml:space="preserve"> - </w:t>
      </w:r>
      <w:r w:rsidRPr="00511AD4">
        <w:rPr>
          <w:rFonts w:cstheme="minorHAnsi"/>
        </w:rPr>
        <w:t>Planting Trees (Seedlings or Container) ................................................</w:t>
      </w:r>
      <w:r w:rsidR="00513AC7" w:rsidRPr="00511AD4">
        <w:rPr>
          <w:rFonts w:cstheme="minorHAnsi"/>
        </w:rPr>
        <w:t>P</w:t>
      </w:r>
      <w:r w:rsidRPr="00511AD4">
        <w:rPr>
          <w:rFonts w:cstheme="minorHAnsi"/>
        </w:rPr>
        <w:t>er Each</w:t>
      </w:r>
    </w:p>
    <w:p w14:paraId="20EA5FD3" w14:textId="22BA114E"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20204</w:t>
      </w:r>
      <w:r w:rsidR="006C6E4D">
        <w:rPr>
          <w:rFonts w:cstheme="minorHAnsi"/>
        </w:rPr>
        <w:t xml:space="preserve"> - </w:t>
      </w:r>
      <w:r w:rsidRPr="00511AD4">
        <w:rPr>
          <w:rFonts w:cstheme="minorHAnsi"/>
        </w:rPr>
        <w:t>Planting Shrubs (Bare-root or Container).....................................</w:t>
      </w:r>
      <w:r w:rsidR="00513AC7" w:rsidRPr="00511AD4">
        <w:rPr>
          <w:rFonts w:cstheme="minorHAnsi"/>
        </w:rPr>
        <w:t>.........</w:t>
      </w:r>
      <w:r w:rsidRPr="00511AD4">
        <w:rPr>
          <w:rFonts w:cstheme="minorHAnsi"/>
        </w:rPr>
        <w:t>Per Each</w:t>
      </w:r>
    </w:p>
    <w:p w14:paraId="5A6AE204" w14:textId="6866134B"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 xml:space="preserve">20205 </w:t>
      </w:r>
      <w:r w:rsidR="006C6E4D">
        <w:rPr>
          <w:rFonts w:cstheme="minorHAnsi"/>
        </w:rPr>
        <w:t xml:space="preserve">- </w:t>
      </w:r>
      <w:r w:rsidRPr="00511AD4">
        <w:rPr>
          <w:rFonts w:cstheme="minorHAnsi"/>
        </w:rPr>
        <w:t>Planting Vines (Bare-root or Container) ...............................................Per Each</w:t>
      </w:r>
    </w:p>
    <w:p w14:paraId="516D8E6A" w14:textId="0C5CEA81"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 xml:space="preserve">20206 </w:t>
      </w:r>
      <w:r w:rsidR="006C6E4D">
        <w:rPr>
          <w:rFonts w:cstheme="minorHAnsi"/>
        </w:rPr>
        <w:t xml:space="preserve">- </w:t>
      </w:r>
      <w:r w:rsidRPr="00511AD4">
        <w:rPr>
          <w:rFonts w:cstheme="minorHAnsi"/>
        </w:rPr>
        <w:t>Planting Ground Cover...........................................................................Per Each</w:t>
      </w:r>
    </w:p>
    <w:p w14:paraId="639D1DD2" w14:textId="77777777" w:rsidR="00244BE0" w:rsidRPr="00511AD4" w:rsidRDefault="00244BE0" w:rsidP="00244BE0">
      <w:pPr>
        <w:spacing w:after="0" w:line="240" w:lineRule="auto"/>
        <w:ind w:left="720" w:right="1008" w:firstLine="720"/>
        <w:rPr>
          <w:rFonts w:cstheme="minorHAnsi"/>
        </w:rPr>
      </w:pPr>
    </w:p>
    <w:p w14:paraId="72FD65FA" w14:textId="1D8DDBA8" w:rsidR="000F285A" w:rsidRDefault="000F285A" w:rsidP="00244BE0">
      <w:pPr>
        <w:pStyle w:val="Heading1"/>
        <w:spacing w:before="0" w:after="0" w:line="240" w:lineRule="auto"/>
        <w:ind w:left="720" w:right="1008"/>
        <w:rPr>
          <w:rFonts w:asciiTheme="minorHAnsi" w:hAnsiTheme="minorHAnsi" w:cstheme="minorHAnsi"/>
          <w:color w:val="auto"/>
          <w:sz w:val="22"/>
          <w:szCs w:val="22"/>
        </w:rPr>
      </w:pPr>
      <w:bookmarkStart w:id="9" w:name="_Toc508968679"/>
      <w:r w:rsidRPr="00511AD4">
        <w:rPr>
          <w:rFonts w:asciiTheme="minorHAnsi" w:hAnsiTheme="minorHAnsi" w:cstheme="minorHAnsi"/>
          <w:color w:val="auto"/>
          <w:sz w:val="22"/>
          <w:szCs w:val="22"/>
        </w:rPr>
        <w:t>SSP</w:t>
      </w:r>
      <w:r w:rsidR="00F76A41" w:rsidRPr="00511AD4">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2020</w:t>
      </w:r>
      <w:r w:rsidR="00F76A41" w:rsidRPr="00511AD4">
        <w:rPr>
          <w:rFonts w:asciiTheme="minorHAnsi" w:hAnsiTheme="minorHAnsi" w:cstheme="minorHAnsi"/>
          <w:color w:val="auto"/>
          <w:sz w:val="22"/>
          <w:szCs w:val="22"/>
        </w:rPr>
        <w:t xml:space="preserve">X </w:t>
      </w:r>
      <w:r w:rsidR="0076587F">
        <w:rPr>
          <w:rFonts w:asciiTheme="minorHAnsi" w:hAnsiTheme="minorHAnsi" w:cstheme="minorHAnsi"/>
          <w:color w:val="auto"/>
          <w:sz w:val="22"/>
          <w:szCs w:val="22"/>
        </w:rPr>
        <w:t xml:space="preserve">- </w:t>
      </w:r>
      <w:r w:rsidR="006C6E4D">
        <w:rPr>
          <w:rFonts w:asciiTheme="minorHAnsi" w:hAnsiTheme="minorHAnsi" w:cstheme="minorHAnsi"/>
          <w:color w:val="auto"/>
          <w:sz w:val="22"/>
          <w:szCs w:val="22"/>
        </w:rPr>
        <w:t>PLANT MATERIAL</w:t>
      </w:r>
      <w:bookmarkEnd w:id="9"/>
    </w:p>
    <w:p w14:paraId="663071C1" w14:textId="77777777" w:rsidR="00244BE0" w:rsidRPr="00244BE0" w:rsidRDefault="00244BE0" w:rsidP="00244BE0">
      <w:pPr>
        <w:spacing w:after="0"/>
      </w:pPr>
    </w:p>
    <w:p w14:paraId="7E3E101E" w14:textId="77777777" w:rsidR="000F285A" w:rsidRDefault="000F285A" w:rsidP="006C6E4D">
      <w:pPr>
        <w:spacing w:after="0" w:line="240" w:lineRule="auto"/>
        <w:ind w:left="720" w:right="1008"/>
        <w:rPr>
          <w:rFonts w:cstheme="minorHAnsi"/>
          <w:bCs/>
        </w:rPr>
      </w:pPr>
      <w:r w:rsidRPr="006C6E4D">
        <w:rPr>
          <w:rFonts w:cstheme="minorHAnsi"/>
          <w:bCs/>
        </w:rPr>
        <w:t>Description: This item shall include all costs associated with applying seed including: seed bed preparation, seeding, soil amendments, mulch mixtures, mulching, mulch anchoring (mechanical or tackifiers), hydraulically applied erosion control products, erosion blankets, and watering.</w:t>
      </w:r>
    </w:p>
    <w:p w14:paraId="2DFD491C" w14:textId="77777777" w:rsidR="006C6E4D" w:rsidRPr="006C6E4D" w:rsidRDefault="006C6E4D" w:rsidP="006C6E4D">
      <w:pPr>
        <w:spacing w:after="0" w:line="240" w:lineRule="auto"/>
        <w:ind w:left="720" w:right="1008"/>
        <w:rPr>
          <w:rFonts w:cstheme="minorHAnsi"/>
          <w:bCs/>
        </w:rPr>
      </w:pPr>
    </w:p>
    <w:p w14:paraId="68EA7489" w14:textId="77777777" w:rsidR="000F285A" w:rsidRDefault="000F285A" w:rsidP="006C6E4D">
      <w:pPr>
        <w:spacing w:after="0" w:line="240" w:lineRule="auto"/>
        <w:ind w:left="720" w:right="1008" w:firstLine="540"/>
        <w:rPr>
          <w:rFonts w:cstheme="minorHAnsi"/>
          <w:bCs/>
        </w:rPr>
      </w:pPr>
      <w:r w:rsidRPr="006C6E4D">
        <w:rPr>
          <w:rFonts w:cstheme="minorHAnsi"/>
          <w:bCs/>
        </w:rPr>
        <w:t>Materials:</w:t>
      </w:r>
      <w:r w:rsidR="00880973" w:rsidRPr="006C6E4D">
        <w:rPr>
          <w:rFonts w:cstheme="minorHAnsi"/>
          <w:bCs/>
        </w:rPr>
        <w:t xml:space="preserve"> </w:t>
      </w:r>
      <w:r w:rsidRPr="006C6E4D">
        <w:rPr>
          <w:rFonts w:cstheme="minorHAnsi"/>
          <w:bCs/>
        </w:rPr>
        <w:t xml:space="preserve"> Provide materials as specified in:</w:t>
      </w:r>
    </w:p>
    <w:p w14:paraId="0585A2E9" w14:textId="77777777" w:rsidR="006C6E4D" w:rsidRDefault="006C6E4D" w:rsidP="006C6E4D">
      <w:pPr>
        <w:spacing w:after="0" w:line="240" w:lineRule="auto"/>
        <w:ind w:left="720" w:right="1008" w:firstLine="540"/>
        <w:rPr>
          <w:rFonts w:cstheme="minorHAnsi"/>
          <w:bCs/>
        </w:rPr>
      </w:pPr>
    </w:p>
    <w:p w14:paraId="1C411856" w14:textId="77777777" w:rsidR="000F285A" w:rsidRPr="00511AD4" w:rsidRDefault="000F285A" w:rsidP="000C40C0">
      <w:pPr>
        <w:spacing w:after="0"/>
        <w:ind w:left="720" w:right="1008"/>
        <w:jc w:val="center"/>
        <w:rPr>
          <w:rFonts w:cstheme="minorHAnsi"/>
          <w:b/>
        </w:rPr>
      </w:pPr>
      <w:r w:rsidRPr="00511AD4">
        <w:rPr>
          <w:rFonts w:cstheme="minorHAnsi"/>
          <w:b/>
        </w:rPr>
        <w:t>USE TAX TABLE</w:t>
      </w:r>
    </w:p>
    <w:tbl>
      <w:tblPr>
        <w:tblStyle w:val="TableGrid"/>
        <w:tblW w:w="0" w:type="auto"/>
        <w:tblInd w:w="809" w:type="dxa"/>
        <w:tblLayout w:type="fixed"/>
        <w:tblLook w:val="04A0" w:firstRow="1" w:lastRow="0" w:firstColumn="1" w:lastColumn="0" w:noHBand="0" w:noVBand="1"/>
      </w:tblPr>
      <w:tblGrid>
        <w:gridCol w:w="2394"/>
        <w:gridCol w:w="2124"/>
        <w:gridCol w:w="2610"/>
        <w:gridCol w:w="2341"/>
      </w:tblGrid>
      <w:tr w:rsidR="00511AD4" w:rsidRPr="00511AD4" w14:paraId="1B0E7FE3" w14:textId="77777777" w:rsidTr="00FC3CB5">
        <w:tc>
          <w:tcPr>
            <w:tcW w:w="2394" w:type="dxa"/>
          </w:tcPr>
          <w:p w14:paraId="084F66D9" w14:textId="77777777" w:rsidR="000F285A" w:rsidRPr="00511AD4" w:rsidRDefault="000F285A" w:rsidP="00FB36B2">
            <w:pPr>
              <w:spacing w:after="0"/>
              <w:ind w:right="1008"/>
              <w:rPr>
                <w:rFonts w:cstheme="minorHAnsi"/>
                <w:b/>
              </w:rPr>
            </w:pPr>
            <w:r w:rsidRPr="00511AD4">
              <w:rPr>
                <w:rFonts w:cstheme="minorHAnsi"/>
                <w:b/>
              </w:rPr>
              <w:t>Item  No.</w:t>
            </w:r>
          </w:p>
        </w:tc>
        <w:tc>
          <w:tcPr>
            <w:tcW w:w="2124" w:type="dxa"/>
          </w:tcPr>
          <w:p w14:paraId="692950DF" w14:textId="77777777" w:rsidR="000F285A" w:rsidRPr="00511AD4" w:rsidRDefault="000F285A" w:rsidP="00FB36B2">
            <w:pPr>
              <w:spacing w:after="0"/>
              <w:ind w:right="1008"/>
              <w:rPr>
                <w:rFonts w:cstheme="minorHAnsi"/>
                <w:b/>
              </w:rPr>
            </w:pPr>
            <w:r w:rsidRPr="00511AD4">
              <w:rPr>
                <w:rFonts w:cstheme="minorHAnsi"/>
                <w:b/>
              </w:rPr>
              <w:t>Quantity</w:t>
            </w:r>
          </w:p>
        </w:tc>
        <w:tc>
          <w:tcPr>
            <w:tcW w:w="2610" w:type="dxa"/>
          </w:tcPr>
          <w:p w14:paraId="71106422" w14:textId="77777777" w:rsidR="000F285A" w:rsidRPr="00511AD4" w:rsidRDefault="000F285A" w:rsidP="00FB36B2">
            <w:pPr>
              <w:spacing w:after="0"/>
              <w:ind w:right="1008"/>
              <w:rPr>
                <w:rFonts w:cstheme="minorHAnsi"/>
                <w:b/>
              </w:rPr>
            </w:pPr>
            <w:r w:rsidRPr="00511AD4">
              <w:rPr>
                <w:rFonts w:cstheme="minorHAnsi"/>
                <w:b/>
              </w:rPr>
              <w:t>Supplied By</w:t>
            </w:r>
          </w:p>
        </w:tc>
        <w:tc>
          <w:tcPr>
            <w:tcW w:w="2341" w:type="dxa"/>
          </w:tcPr>
          <w:p w14:paraId="1CDE667D" w14:textId="77777777" w:rsidR="000F285A" w:rsidRPr="00511AD4" w:rsidRDefault="000F285A" w:rsidP="00FB36B2">
            <w:pPr>
              <w:spacing w:after="0"/>
              <w:ind w:right="1008"/>
              <w:rPr>
                <w:rFonts w:cstheme="minorHAnsi"/>
                <w:b/>
              </w:rPr>
            </w:pPr>
            <w:r w:rsidRPr="00511AD4">
              <w:rPr>
                <w:rFonts w:cstheme="minorHAnsi"/>
                <w:b/>
              </w:rPr>
              <w:t>Description</w:t>
            </w:r>
          </w:p>
        </w:tc>
      </w:tr>
      <w:tr w:rsidR="000C40C0" w:rsidRPr="00511AD4" w14:paraId="62C0BB6A" w14:textId="77777777" w:rsidTr="00FC3CB5">
        <w:tc>
          <w:tcPr>
            <w:tcW w:w="2394" w:type="dxa"/>
            <w:vAlign w:val="center"/>
          </w:tcPr>
          <w:p w14:paraId="164CDCF7" w14:textId="77777777" w:rsidR="000F285A" w:rsidRPr="00511AD4" w:rsidRDefault="000F285A" w:rsidP="00FB36B2">
            <w:pPr>
              <w:spacing w:after="0"/>
              <w:ind w:right="1008"/>
              <w:jc w:val="center"/>
              <w:rPr>
                <w:rFonts w:cstheme="minorHAnsi"/>
              </w:rPr>
            </w:pPr>
            <w:r w:rsidRPr="00511AD4">
              <w:rPr>
                <w:rFonts w:cstheme="minorHAnsi"/>
              </w:rPr>
              <w:t>SSP-202XX</w:t>
            </w:r>
          </w:p>
        </w:tc>
        <w:tc>
          <w:tcPr>
            <w:tcW w:w="2124" w:type="dxa"/>
          </w:tcPr>
          <w:p w14:paraId="1DC5BDBC" w14:textId="77777777" w:rsidR="000F285A" w:rsidRPr="00511AD4" w:rsidRDefault="000F285A" w:rsidP="00FB36B2">
            <w:pPr>
              <w:spacing w:after="0"/>
              <w:ind w:left="720" w:right="1008"/>
              <w:jc w:val="center"/>
              <w:rPr>
                <w:rFonts w:cstheme="minorHAnsi"/>
                <w:b/>
              </w:rPr>
            </w:pPr>
          </w:p>
        </w:tc>
        <w:tc>
          <w:tcPr>
            <w:tcW w:w="2610" w:type="dxa"/>
          </w:tcPr>
          <w:p w14:paraId="460C8C25" w14:textId="77777777" w:rsidR="000F285A" w:rsidRPr="00511AD4" w:rsidRDefault="000F285A" w:rsidP="00FB36B2">
            <w:pPr>
              <w:spacing w:after="0"/>
              <w:ind w:right="1008"/>
              <w:rPr>
                <w:rFonts w:cstheme="minorHAnsi"/>
              </w:rPr>
            </w:pPr>
            <w:r w:rsidRPr="00511AD4">
              <w:rPr>
                <w:rFonts w:cstheme="minorHAnsi"/>
              </w:rPr>
              <w:t>ACHD</w:t>
            </w:r>
          </w:p>
        </w:tc>
        <w:tc>
          <w:tcPr>
            <w:tcW w:w="2341" w:type="dxa"/>
          </w:tcPr>
          <w:p w14:paraId="6A693FC8" w14:textId="77777777" w:rsidR="000F285A" w:rsidRPr="00511AD4" w:rsidRDefault="000F285A" w:rsidP="00FB36B2">
            <w:pPr>
              <w:spacing w:after="0"/>
              <w:ind w:left="720" w:right="1008"/>
              <w:jc w:val="center"/>
              <w:rPr>
                <w:rFonts w:cstheme="minorHAnsi"/>
                <w:b/>
              </w:rPr>
            </w:pPr>
          </w:p>
        </w:tc>
      </w:tr>
    </w:tbl>
    <w:p w14:paraId="16E2B098" w14:textId="77777777" w:rsidR="000F285A" w:rsidRPr="00511AD4" w:rsidRDefault="000F285A" w:rsidP="00E54807">
      <w:pPr>
        <w:spacing w:after="0" w:line="240" w:lineRule="auto"/>
        <w:ind w:left="720" w:right="1008"/>
        <w:jc w:val="center"/>
        <w:rPr>
          <w:rFonts w:cstheme="minorHAnsi"/>
          <w:b/>
        </w:rPr>
      </w:pPr>
    </w:p>
    <w:p w14:paraId="119D7DF4" w14:textId="6B88DC04" w:rsidR="000F285A" w:rsidRDefault="000F285A" w:rsidP="00244BE0">
      <w:pPr>
        <w:spacing w:after="0" w:line="240" w:lineRule="auto"/>
        <w:ind w:left="720" w:right="1008" w:firstLine="720"/>
        <w:rPr>
          <w:rFonts w:cstheme="minorHAnsi"/>
          <w:bCs/>
        </w:rPr>
      </w:pPr>
      <w:r w:rsidRPr="008473E8">
        <w:rPr>
          <w:rFonts w:cstheme="minorHAnsi"/>
          <w:bCs/>
        </w:rPr>
        <w:t>Workmanship:</w:t>
      </w:r>
    </w:p>
    <w:p w14:paraId="7C6D7CA9" w14:textId="77777777" w:rsidR="00244BE0" w:rsidRPr="008473E8" w:rsidRDefault="00244BE0" w:rsidP="00244BE0">
      <w:pPr>
        <w:spacing w:after="0" w:line="240" w:lineRule="auto"/>
        <w:ind w:left="720" w:right="1008" w:firstLine="720"/>
        <w:rPr>
          <w:rFonts w:cstheme="minorHAnsi"/>
          <w:bCs/>
        </w:rPr>
      </w:pPr>
    </w:p>
    <w:p w14:paraId="61F5BF19" w14:textId="77777777" w:rsidR="000F285A" w:rsidRPr="006C6E4D" w:rsidRDefault="000F285A" w:rsidP="00E54807">
      <w:pPr>
        <w:spacing w:line="240" w:lineRule="auto"/>
        <w:ind w:left="720" w:right="1008" w:firstLine="720"/>
        <w:rPr>
          <w:rFonts w:cstheme="minorHAnsi"/>
          <w:bCs/>
        </w:rPr>
      </w:pPr>
      <w:r w:rsidRPr="008473E8">
        <w:rPr>
          <w:rFonts w:cstheme="minorHAnsi"/>
          <w:b/>
        </w:rPr>
        <w:t>A. General.</w:t>
      </w:r>
      <w:r w:rsidRPr="006C6E4D">
        <w:rPr>
          <w:rFonts w:cstheme="minorHAnsi"/>
          <w:bCs/>
        </w:rPr>
        <w:t xml:space="preserve"> Perform seeding operations as specified.</w:t>
      </w:r>
    </w:p>
    <w:p w14:paraId="2BB10A89" w14:textId="0F545F4D" w:rsidR="000F285A" w:rsidRDefault="000F285A" w:rsidP="00244BE0">
      <w:pPr>
        <w:spacing w:after="0" w:line="240" w:lineRule="auto"/>
        <w:ind w:left="720" w:right="1008"/>
        <w:rPr>
          <w:rFonts w:cstheme="minorHAnsi"/>
          <w:bCs/>
        </w:rPr>
      </w:pPr>
      <w:r w:rsidRPr="006C6E4D">
        <w:rPr>
          <w:rFonts w:cstheme="minorHAnsi"/>
          <w:bCs/>
        </w:rPr>
        <w:t>Perform seeding between Oct 15 and Nov 15, except for seeding used as a temporary erosion and sediment control measure.</w:t>
      </w:r>
    </w:p>
    <w:p w14:paraId="32D8C2D9" w14:textId="77777777" w:rsidR="00244BE0" w:rsidRPr="006C6E4D" w:rsidRDefault="00244BE0" w:rsidP="00244BE0">
      <w:pPr>
        <w:spacing w:after="0" w:line="240" w:lineRule="auto"/>
        <w:ind w:left="720" w:right="1008"/>
        <w:rPr>
          <w:rFonts w:cstheme="minorHAnsi"/>
          <w:bCs/>
        </w:rPr>
      </w:pPr>
    </w:p>
    <w:p w14:paraId="41EDE530" w14:textId="40B7C950" w:rsidR="000F285A" w:rsidRDefault="000F285A" w:rsidP="00244BE0">
      <w:pPr>
        <w:spacing w:after="0" w:line="240" w:lineRule="auto"/>
        <w:ind w:left="720" w:right="1008" w:firstLine="720"/>
        <w:rPr>
          <w:rFonts w:cstheme="minorHAnsi"/>
          <w:bCs/>
        </w:rPr>
      </w:pPr>
      <w:r w:rsidRPr="006C6E4D">
        <w:rPr>
          <w:rFonts w:cstheme="minorHAnsi"/>
          <w:bCs/>
        </w:rPr>
        <w:t>Do not perform seeding when soil is too wet or dry, frozen or otherwise untillable.</w:t>
      </w:r>
    </w:p>
    <w:p w14:paraId="65B2CAAB" w14:textId="77777777" w:rsidR="00244BE0" w:rsidRPr="006C6E4D" w:rsidRDefault="00244BE0" w:rsidP="00244BE0">
      <w:pPr>
        <w:spacing w:after="0" w:line="240" w:lineRule="auto"/>
        <w:ind w:left="720" w:right="1008" w:firstLine="720"/>
        <w:rPr>
          <w:rFonts w:cstheme="minorHAnsi"/>
          <w:bCs/>
        </w:rPr>
      </w:pPr>
    </w:p>
    <w:p w14:paraId="5E7E3DD9" w14:textId="1715DC56" w:rsidR="000F285A" w:rsidRDefault="000F285A" w:rsidP="00244BE0">
      <w:pPr>
        <w:spacing w:after="0" w:line="240" w:lineRule="auto"/>
        <w:ind w:left="720" w:right="1008"/>
        <w:rPr>
          <w:rFonts w:cstheme="minorHAnsi"/>
        </w:rPr>
      </w:pPr>
      <w:r w:rsidRPr="008473E8">
        <w:rPr>
          <w:rFonts w:cstheme="minorHAnsi"/>
          <w:b/>
        </w:rPr>
        <w:t>B. Seedbed Preparation.</w:t>
      </w:r>
      <w:r w:rsidRPr="006C6E4D">
        <w:rPr>
          <w:rFonts w:cstheme="minorHAnsi"/>
          <w:bCs/>
        </w:rPr>
        <w:t xml:space="preserve"> </w:t>
      </w:r>
      <w:r w:rsidRPr="00511AD4">
        <w:rPr>
          <w:rFonts w:cstheme="minorHAnsi"/>
        </w:rPr>
        <w:t>Maintain areas to be seeded reasonably free of weeds throughout the growing season using mechanical methods, or by applying appropriate chemicals, or both until seeding time. Keep weeds from going to seed. Apply chemicals for treating weeds in accordance with manufacturer recommendations.</w:t>
      </w:r>
    </w:p>
    <w:p w14:paraId="3CB29D65" w14:textId="77777777" w:rsidR="00244BE0" w:rsidRPr="00511AD4" w:rsidRDefault="00244BE0" w:rsidP="00244BE0">
      <w:pPr>
        <w:spacing w:after="0" w:line="240" w:lineRule="auto"/>
        <w:ind w:left="720" w:right="1008"/>
        <w:rPr>
          <w:rFonts w:cstheme="minorHAnsi"/>
        </w:rPr>
      </w:pPr>
    </w:p>
    <w:p w14:paraId="2C179EC0" w14:textId="77777777" w:rsidR="000F285A" w:rsidRPr="00511AD4" w:rsidRDefault="000F285A" w:rsidP="00E54807">
      <w:pPr>
        <w:spacing w:line="240" w:lineRule="auto"/>
        <w:ind w:left="720" w:right="1008"/>
        <w:rPr>
          <w:rFonts w:cstheme="minorHAnsi"/>
        </w:rPr>
      </w:pPr>
      <w:r w:rsidRPr="00511AD4">
        <w:rPr>
          <w:rFonts w:cstheme="minorHAnsi"/>
        </w:rPr>
        <w:t>Cultivate areas to be broadcast seeded immediately before seeding at least 3 inches deep and leave in a rough condition, similar to that obtained by walking a cleated-crawler tractor up and down the slopes. Where slopes are benched or serrated, ACHD will not require additional preparation.</w:t>
      </w:r>
    </w:p>
    <w:p w14:paraId="2131FB53" w14:textId="2B4CF07A" w:rsidR="000F285A" w:rsidRDefault="000F285A" w:rsidP="00244BE0">
      <w:pPr>
        <w:spacing w:after="0" w:line="240" w:lineRule="auto"/>
        <w:ind w:left="720" w:right="1008"/>
        <w:rPr>
          <w:rFonts w:cstheme="minorHAnsi"/>
        </w:rPr>
      </w:pPr>
      <w:r w:rsidRPr="00511AD4">
        <w:rPr>
          <w:rFonts w:cstheme="minorHAnsi"/>
        </w:rPr>
        <w:t>Roughen and serrate or cross-rip slopes in a horizontal direction for slopes 3:1 or flatter that includes topsoil application before placement of the topsoil. After topsoil has been spread, prepare the surface for seeding.</w:t>
      </w:r>
    </w:p>
    <w:p w14:paraId="41B2486B" w14:textId="77777777" w:rsidR="00244BE0" w:rsidRPr="00511AD4" w:rsidRDefault="00244BE0" w:rsidP="00244BE0">
      <w:pPr>
        <w:spacing w:after="0" w:line="240" w:lineRule="auto"/>
        <w:ind w:left="720" w:right="1008"/>
        <w:rPr>
          <w:rFonts w:cstheme="minorHAnsi"/>
        </w:rPr>
      </w:pPr>
    </w:p>
    <w:p w14:paraId="1583753F" w14:textId="6F911160" w:rsidR="000F285A" w:rsidRDefault="000F285A" w:rsidP="00244BE0">
      <w:pPr>
        <w:spacing w:after="0" w:line="240" w:lineRule="auto"/>
        <w:ind w:left="720" w:right="1008"/>
        <w:rPr>
          <w:rFonts w:cstheme="minorHAnsi"/>
        </w:rPr>
      </w:pPr>
      <w:r w:rsidRPr="00511AD4">
        <w:rPr>
          <w:rFonts w:cstheme="minorHAnsi"/>
        </w:rPr>
        <w:t>On areas subject to severe erosion, ensure the extent of seedbed preparation does not exceed the area on which the entire seeding and mulching can be applied within a one-day operation. If conditions occur that prevent seeding at specified furrow depths, or if the roughened condition is destroyed, prepare the seedbed again at no cost to the District.</w:t>
      </w:r>
    </w:p>
    <w:p w14:paraId="2B548E48" w14:textId="77777777" w:rsidR="00244BE0" w:rsidRPr="00511AD4" w:rsidRDefault="00244BE0" w:rsidP="00244BE0">
      <w:pPr>
        <w:spacing w:after="0" w:line="240" w:lineRule="auto"/>
        <w:ind w:left="720" w:right="1008"/>
        <w:rPr>
          <w:rFonts w:cstheme="minorHAnsi"/>
        </w:rPr>
      </w:pPr>
    </w:p>
    <w:p w14:paraId="6F35C069" w14:textId="65E3241D" w:rsidR="000F285A" w:rsidRDefault="000F285A" w:rsidP="00244BE0">
      <w:pPr>
        <w:spacing w:after="0" w:line="240" w:lineRule="auto"/>
        <w:ind w:left="720" w:right="1008"/>
        <w:rPr>
          <w:rFonts w:cstheme="minorHAnsi"/>
        </w:rPr>
      </w:pPr>
      <w:r w:rsidRPr="00511AD4">
        <w:rPr>
          <w:rFonts w:cstheme="minorHAnsi"/>
          <w:b/>
        </w:rPr>
        <w:t>C. Seeding</w:t>
      </w:r>
      <w:r w:rsidRPr="00511AD4">
        <w:rPr>
          <w:rFonts w:cstheme="minorHAnsi"/>
        </w:rPr>
        <w:t xml:space="preserve">. Unless otherwise specified, ACHD will provide seed at no cost to the Contractor. Use the mix and rate of seeding specified. Apply native shrub and forb species separately from grass species. </w:t>
      </w:r>
      <w:r w:rsidRPr="00511AD4">
        <w:rPr>
          <w:rFonts w:cstheme="minorHAnsi"/>
        </w:rPr>
        <w:lastRenderedPageBreak/>
        <w:t>Rake the soil or mechanically roughen the soil before applying seed, mulch mixture, or both.</w:t>
      </w:r>
      <w:r w:rsidR="001548CB" w:rsidRPr="00511AD4">
        <w:rPr>
          <w:rFonts w:cstheme="minorHAnsi"/>
        </w:rPr>
        <w:t xml:space="preserve">  Contractor shall pay use tax for all material supplied.  </w:t>
      </w:r>
    </w:p>
    <w:p w14:paraId="55ED6312" w14:textId="77777777" w:rsidR="00244BE0" w:rsidRPr="00511AD4" w:rsidRDefault="00244BE0" w:rsidP="00244BE0">
      <w:pPr>
        <w:spacing w:after="0" w:line="240" w:lineRule="auto"/>
        <w:ind w:left="720" w:right="1008"/>
        <w:rPr>
          <w:rFonts w:cstheme="minorHAnsi"/>
        </w:rPr>
      </w:pPr>
    </w:p>
    <w:p w14:paraId="7C2363C4" w14:textId="0EFE9105" w:rsidR="000F285A" w:rsidRDefault="000F285A" w:rsidP="00244BE0">
      <w:pPr>
        <w:spacing w:after="0" w:line="240" w:lineRule="auto"/>
        <w:ind w:left="720" w:right="1008"/>
        <w:rPr>
          <w:rFonts w:cstheme="minorHAnsi"/>
        </w:rPr>
      </w:pPr>
      <w:r w:rsidRPr="00511AD4">
        <w:rPr>
          <w:rFonts w:cstheme="minorHAnsi"/>
        </w:rPr>
        <w:t>Apply seed uniformly over the seeded area by the most appropriate method (as determined by slope, soil or site conditions) using one of the following methods:</w:t>
      </w:r>
    </w:p>
    <w:p w14:paraId="570E1A5F" w14:textId="77777777" w:rsidR="00244BE0" w:rsidRPr="00511AD4" w:rsidRDefault="00244BE0" w:rsidP="00244BE0">
      <w:pPr>
        <w:spacing w:after="0" w:line="240" w:lineRule="auto"/>
        <w:ind w:left="720" w:right="1008"/>
        <w:rPr>
          <w:rFonts w:cstheme="minorHAnsi"/>
        </w:rPr>
      </w:pPr>
    </w:p>
    <w:p w14:paraId="74B75E7F" w14:textId="77777777" w:rsidR="000F285A" w:rsidRPr="00511AD4" w:rsidRDefault="00880973" w:rsidP="00244BE0">
      <w:pPr>
        <w:spacing w:after="0" w:line="240" w:lineRule="auto"/>
        <w:ind w:left="720" w:right="1008" w:firstLine="720"/>
        <w:rPr>
          <w:rFonts w:cstheme="minorHAnsi"/>
        </w:rPr>
      </w:pPr>
      <w:r w:rsidRPr="00511AD4">
        <w:rPr>
          <w:rFonts w:cstheme="minorHAnsi"/>
        </w:rPr>
        <w:t>a</w:t>
      </w:r>
      <w:r w:rsidR="000F285A" w:rsidRPr="00511AD4">
        <w:rPr>
          <w:rFonts w:cstheme="minorHAnsi"/>
        </w:rPr>
        <w:t>. Broadcast seeding:</w:t>
      </w:r>
    </w:p>
    <w:p w14:paraId="39B11790" w14:textId="77777777" w:rsidR="000F285A" w:rsidRPr="00511AD4" w:rsidRDefault="00880973" w:rsidP="00244BE0">
      <w:pPr>
        <w:spacing w:after="0" w:line="240" w:lineRule="auto"/>
        <w:ind w:left="720" w:right="1008" w:firstLine="720"/>
        <w:rPr>
          <w:rFonts w:cstheme="minorHAnsi"/>
        </w:rPr>
      </w:pPr>
      <w:r w:rsidRPr="00511AD4">
        <w:rPr>
          <w:rFonts w:cstheme="minorHAnsi"/>
        </w:rPr>
        <w:t>b</w:t>
      </w:r>
      <w:r w:rsidR="000F285A" w:rsidRPr="00511AD4">
        <w:rPr>
          <w:rFonts w:cstheme="minorHAnsi"/>
        </w:rPr>
        <w:t>. Hydro-seeder.</w:t>
      </w:r>
    </w:p>
    <w:p w14:paraId="59E1B8AB" w14:textId="53169922" w:rsidR="000F285A" w:rsidRDefault="00880973" w:rsidP="00244BE0">
      <w:pPr>
        <w:spacing w:after="0" w:line="240" w:lineRule="auto"/>
        <w:ind w:left="720" w:right="1008" w:firstLine="720"/>
        <w:rPr>
          <w:rFonts w:cstheme="minorHAnsi"/>
        </w:rPr>
      </w:pPr>
      <w:r w:rsidRPr="00511AD4">
        <w:rPr>
          <w:rFonts w:cstheme="minorHAnsi"/>
        </w:rPr>
        <w:t>c</w:t>
      </w:r>
      <w:r w:rsidR="000F285A" w:rsidRPr="00511AD4">
        <w:rPr>
          <w:rFonts w:cstheme="minorHAnsi"/>
        </w:rPr>
        <w:t>. Dry (whirlwind) - for embankment slopes or cut slopes as approved by the Engineer.</w:t>
      </w:r>
    </w:p>
    <w:p w14:paraId="24FD9966" w14:textId="77777777" w:rsidR="00244BE0" w:rsidRPr="00511AD4" w:rsidRDefault="00244BE0" w:rsidP="00244BE0">
      <w:pPr>
        <w:spacing w:after="0" w:line="240" w:lineRule="auto"/>
        <w:ind w:left="720" w:right="1008" w:firstLine="720"/>
        <w:rPr>
          <w:rFonts w:cstheme="minorHAnsi"/>
        </w:rPr>
      </w:pPr>
    </w:p>
    <w:p w14:paraId="43764B4B" w14:textId="2FF2B50C" w:rsidR="000F285A" w:rsidRDefault="000F285A" w:rsidP="00244BE0">
      <w:pPr>
        <w:spacing w:after="0" w:line="240" w:lineRule="auto"/>
        <w:ind w:left="720" w:right="1008"/>
        <w:rPr>
          <w:rFonts w:cstheme="minorHAnsi"/>
        </w:rPr>
      </w:pPr>
      <w:r w:rsidRPr="00511AD4">
        <w:rPr>
          <w:rFonts w:cstheme="minorHAnsi"/>
        </w:rPr>
        <w:t>Broadcast the seed using a hydro-seeder or dry broadcast equipment as specified. Apply seed, fertilizer, mulch or combined fertilizer and mulch in separate applications. Do not mix fertilizer with the seed in the hydro-seeder. Apply seed to the seeded area first followed by the mulch, or fertilizer mulch combined application second. Ensure agitation of seed in hydro-seeder does not exceed 12 minutes. Do not apply hydroseeding mixture if rainy conditions are anticipated outside manufacturer’s application recommendations. In the event of unanticipated rainy conditions, re-apply the hydroseeding mixture to uncured areas at no additional cost to the District.</w:t>
      </w:r>
    </w:p>
    <w:p w14:paraId="0D1862C8" w14:textId="77777777" w:rsidR="00244BE0" w:rsidRPr="00511AD4" w:rsidRDefault="00244BE0" w:rsidP="00244BE0">
      <w:pPr>
        <w:spacing w:after="0" w:line="240" w:lineRule="auto"/>
        <w:ind w:left="720" w:right="1008"/>
        <w:rPr>
          <w:rFonts w:cstheme="minorHAnsi"/>
        </w:rPr>
      </w:pPr>
    </w:p>
    <w:p w14:paraId="2C33478D" w14:textId="7B9248D3" w:rsidR="000F285A" w:rsidRDefault="000F285A" w:rsidP="00244BE0">
      <w:pPr>
        <w:spacing w:after="0" w:line="240" w:lineRule="auto"/>
        <w:ind w:left="720" w:right="1008"/>
        <w:rPr>
          <w:rFonts w:cstheme="minorHAnsi"/>
        </w:rPr>
      </w:pPr>
      <w:r w:rsidRPr="00511AD4">
        <w:rPr>
          <w:rFonts w:cstheme="minorHAnsi"/>
        </w:rPr>
        <w:t>Perform hydro-applications involving combinations of seeding, fertilizing, soil amendments, mulch mixtures, mulching, mulch anchoring (tackifier), and hydraulically applied mulch, with hydro-application equipment, equipped with appropriate pump (preferably centrifugal) and engine size, mechanical agitation (preferably paddle-type) and independent liquid bypass circulation capable of handling and applying a thick homogenous slurry.</w:t>
      </w:r>
    </w:p>
    <w:p w14:paraId="3600D35E" w14:textId="77777777" w:rsidR="00244BE0" w:rsidRPr="00511AD4" w:rsidRDefault="00244BE0" w:rsidP="00244BE0">
      <w:pPr>
        <w:spacing w:after="0" w:line="240" w:lineRule="auto"/>
        <w:ind w:left="720" w:right="1008"/>
        <w:rPr>
          <w:rFonts w:cstheme="minorHAnsi"/>
        </w:rPr>
      </w:pPr>
    </w:p>
    <w:p w14:paraId="464CB4C1" w14:textId="58B99BC8" w:rsidR="000F285A" w:rsidRDefault="000F285A" w:rsidP="00244BE0">
      <w:pPr>
        <w:spacing w:after="0" w:line="240" w:lineRule="auto"/>
        <w:ind w:left="720" w:right="1008" w:firstLine="720"/>
        <w:rPr>
          <w:rFonts w:cstheme="minorHAnsi"/>
        </w:rPr>
      </w:pPr>
      <w:r w:rsidRPr="00511AD4">
        <w:rPr>
          <w:rFonts w:cstheme="minorHAnsi"/>
        </w:rPr>
        <w:t>Do not allow trucks or equipment to drive on the area after seed is in place.</w:t>
      </w:r>
    </w:p>
    <w:p w14:paraId="639A314E" w14:textId="77777777" w:rsidR="00244BE0" w:rsidRPr="00511AD4" w:rsidRDefault="00244BE0" w:rsidP="00244BE0">
      <w:pPr>
        <w:spacing w:after="0" w:line="240" w:lineRule="auto"/>
        <w:ind w:left="720" w:right="1008" w:firstLine="720"/>
        <w:rPr>
          <w:rFonts w:cstheme="minorHAnsi"/>
        </w:rPr>
      </w:pPr>
    </w:p>
    <w:p w14:paraId="07BF235D" w14:textId="2D625B86" w:rsidR="000F285A" w:rsidRDefault="000F285A" w:rsidP="00244BE0">
      <w:pPr>
        <w:spacing w:after="0" w:line="240" w:lineRule="auto"/>
        <w:ind w:left="720" w:right="1008"/>
        <w:rPr>
          <w:rFonts w:cstheme="minorHAnsi"/>
        </w:rPr>
      </w:pPr>
      <w:r w:rsidRPr="00511AD4">
        <w:rPr>
          <w:rFonts w:cstheme="minorHAnsi"/>
        </w:rPr>
        <w:t>Inspection of seeded areas will be made upon completion of seeding. The work in any area will not be measured for payment until a uniform distribution of the materials is accomplished at the specified rate. Areas that have not received a uniform application of seed, fertilizer, or mulch at the specified rate, as determined by the Engineer, shall be re-seeded, re-fertilized, or re-mulched at the Contractor’s expense prior to payment.</w:t>
      </w:r>
    </w:p>
    <w:p w14:paraId="315DE385" w14:textId="77777777" w:rsidR="00244BE0" w:rsidRPr="00511AD4" w:rsidRDefault="00244BE0" w:rsidP="00244BE0">
      <w:pPr>
        <w:spacing w:after="0" w:line="240" w:lineRule="auto"/>
        <w:ind w:left="720" w:right="1008"/>
        <w:rPr>
          <w:rFonts w:cstheme="minorHAnsi"/>
        </w:rPr>
      </w:pPr>
    </w:p>
    <w:p w14:paraId="4ABC52B1" w14:textId="79EE35DC" w:rsidR="000F285A" w:rsidRDefault="000F285A" w:rsidP="00244BE0">
      <w:pPr>
        <w:spacing w:after="0" w:line="240" w:lineRule="auto"/>
        <w:ind w:left="720" w:right="1008"/>
        <w:rPr>
          <w:rFonts w:cstheme="minorHAnsi"/>
          <w:b/>
        </w:rPr>
      </w:pPr>
      <w:r w:rsidRPr="00511AD4">
        <w:rPr>
          <w:rFonts w:cstheme="minorHAnsi"/>
          <w:b/>
        </w:rPr>
        <w:t>D. Mulch, Mulch Anchoring, and Hydraulically Applied Erosion Control Products.</w:t>
      </w:r>
    </w:p>
    <w:p w14:paraId="4295433D" w14:textId="77777777" w:rsidR="00244BE0" w:rsidRPr="00511AD4" w:rsidRDefault="00244BE0" w:rsidP="00244BE0">
      <w:pPr>
        <w:spacing w:after="0" w:line="240" w:lineRule="auto"/>
        <w:ind w:left="720" w:right="1008"/>
        <w:rPr>
          <w:rFonts w:cstheme="minorHAnsi"/>
          <w:b/>
        </w:rPr>
      </w:pPr>
    </w:p>
    <w:p w14:paraId="35BD3B13" w14:textId="77777777" w:rsidR="000F285A" w:rsidRPr="00511AD4" w:rsidRDefault="000F285A" w:rsidP="00E54807">
      <w:pPr>
        <w:spacing w:after="0" w:line="240" w:lineRule="auto"/>
        <w:ind w:left="720" w:right="1008" w:firstLine="720"/>
        <w:rPr>
          <w:rFonts w:cstheme="minorHAnsi"/>
        </w:rPr>
      </w:pPr>
      <w:r w:rsidRPr="00511AD4">
        <w:rPr>
          <w:rFonts w:cstheme="minorHAnsi"/>
        </w:rPr>
        <w:t>1. Mulch</w:t>
      </w:r>
    </w:p>
    <w:p w14:paraId="37901B86" w14:textId="77777777" w:rsidR="000F285A" w:rsidRPr="00511AD4" w:rsidRDefault="000F285A" w:rsidP="00E54807">
      <w:pPr>
        <w:spacing w:after="0" w:line="240" w:lineRule="auto"/>
        <w:ind w:left="720" w:right="1008"/>
        <w:rPr>
          <w:rFonts w:cstheme="minorHAnsi"/>
        </w:rPr>
      </w:pPr>
      <w:r w:rsidRPr="00511AD4">
        <w:rPr>
          <w:rFonts w:cstheme="minorHAnsi"/>
        </w:rPr>
        <w:t xml:space="preserve"> </w:t>
      </w:r>
    </w:p>
    <w:p w14:paraId="2E7CB26E" w14:textId="77777777" w:rsidR="000F285A" w:rsidRPr="00511AD4" w:rsidRDefault="000F285A" w:rsidP="00E54807">
      <w:pPr>
        <w:spacing w:after="0" w:line="240" w:lineRule="auto"/>
        <w:ind w:left="720" w:right="1008"/>
        <w:rPr>
          <w:rFonts w:cstheme="minorHAnsi"/>
        </w:rPr>
      </w:pPr>
      <w:r w:rsidRPr="00511AD4">
        <w:rPr>
          <w:rFonts w:cstheme="minorHAnsi"/>
        </w:rPr>
        <w:t>Do not use hydro-mulch applications on slopes flatter than 3:1 or in conjunction with drill seeding applications. Do not perform mulching when wind interferes with mulch placement. Apply straw, grass hay, wood fiber, soil amendments, mulch mixture, or any combination of these materials as Engineer directed. Ensure material applied to the ground allows for the absorption and percolation of moisture. Apply at the following rates:</w:t>
      </w:r>
    </w:p>
    <w:p w14:paraId="00D5FC22" w14:textId="77777777" w:rsidR="005F1309" w:rsidRPr="00511AD4" w:rsidRDefault="005F1309" w:rsidP="00E54807">
      <w:pPr>
        <w:spacing w:after="0" w:line="240" w:lineRule="auto"/>
        <w:ind w:left="720" w:right="1008"/>
        <w:rPr>
          <w:rFonts w:cstheme="minorHAnsi"/>
        </w:rPr>
      </w:pPr>
    </w:p>
    <w:p w14:paraId="2C36537C" w14:textId="77777777" w:rsidR="000F285A" w:rsidRPr="00511AD4" w:rsidRDefault="000F285A" w:rsidP="00E54807">
      <w:pPr>
        <w:spacing w:after="0" w:line="240" w:lineRule="auto"/>
        <w:ind w:left="720" w:right="1008"/>
        <w:rPr>
          <w:rFonts w:cstheme="minorHAnsi"/>
        </w:rPr>
      </w:pPr>
      <w:r w:rsidRPr="00511AD4">
        <w:rPr>
          <w:rFonts w:cstheme="minorHAnsi"/>
        </w:rPr>
        <w:t>a. Straw or grass hay (air dry). ............................................. 2 Ton/Acre</w:t>
      </w:r>
    </w:p>
    <w:p w14:paraId="3B2D7931" w14:textId="77777777" w:rsidR="000F285A" w:rsidRPr="00511AD4" w:rsidRDefault="000F285A" w:rsidP="00E54807">
      <w:pPr>
        <w:spacing w:after="0" w:line="240" w:lineRule="auto"/>
        <w:ind w:left="720" w:right="1008"/>
        <w:rPr>
          <w:rFonts w:cstheme="minorHAnsi"/>
        </w:rPr>
      </w:pPr>
      <w:r w:rsidRPr="00511AD4">
        <w:rPr>
          <w:rFonts w:cstheme="minorHAnsi"/>
        </w:rPr>
        <w:t>b. Wood fiber. ...................................................................... 1 Ton/Acre</w:t>
      </w:r>
    </w:p>
    <w:p w14:paraId="5A8F142B" w14:textId="77777777" w:rsidR="000F285A" w:rsidRPr="00511AD4" w:rsidRDefault="000F285A" w:rsidP="00E54807">
      <w:pPr>
        <w:spacing w:line="240" w:lineRule="auto"/>
        <w:ind w:left="720" w:right="1008"/>
        <w:rPr>
          <w:rFonts w:cstheme="minorHAnsi"/>
        </w:rPr>
      </w:pPr>
      <w:r w:rsidRPr="00511AD4">
        <w:rPr>
          <w:rFonts w:cstheme="minorHAnsi"/>
        </w:rPr>
        <w:t>c. Soil Amendments............................................................ As specified</w:t>
      </w:r>
    </w:p>
    <w:p w14:paraId="3E05A32B" w14:textId="734160FC" w:rsidR="000F285A" w:rsidRDefault="000F285A" w:rsidP="00244BE0">
      <w:pPr>
        <w:spacing w:after="0" w:line="240" w:lineRule="auto"/>
        <w:ind w:left="720" w:right="1008" w:firstLine="720"/>
        <w:rPr>
          <w:rFonts w:cstheme="minorHAnsi"/>
        </w:rPr>
      </w:pPr>
      <w:r w:rsidRPr="00511AD4">
        <w:rPr>
          <w:rFonts w:cstheme="minorHAnsi"/>
        </w:rPr>
        <w:t>2. Mulch Anchoring</w:t>
      </w:r>
    </w:p>
    <w:p w14:paraId="2E329DFB" w14:textId="77777777" w:rsidR="00244BE0" w:rsidRPr="00511AD4" w:rsidRDefault="00244BE0" w:rsidP="00244BE0">
      <w:pPr>
        <w:spacing w:after="0" w:line="240" w:lineRule="auto"/>
        <w:ind w:left="720" w:right="1008" w:firstLine="720"/>
        <w:rPr>
          <w:rFonts w:cstheme="minorHAnsi"/>
        </w:rPr>
      </w:pPr>
    </w:p>
    <w:p w14:paraId="79517186" w14:textId="66E37887" w:rsidR="000F285A" w:rsidRDefault="000F285A" w:rsidP="00244BE0">
      <w:pPr>
        <w:spacing w:after="0" w:line="240" w:lineRule="auto"/>
        <w:ind w:left="720" w:right="1008"/>
        <w:rPr>
          <w:rFonts w:cstheme="minorHAnsi"/>
        </w:rPr>
      </w:pPr>
      <w:r w:rsidRPr="00511AD4">
        <w:rPr>
          <w:rFonts w:cstheme="minorHAnsi"/>
        </w:rPr>
        <w:t xml:space="preserve">a. Mechanical. Use mechanical mulch anchoring on slopes 3:1 or flatter as Engineer directed. Anchor mulch into the soil by use of a heavy disc with flat scalloped discs approximately ¼ inch thick, having </w:t>
      </w:r>
      <w:r w:rsidRPr="00511AD4">
        <w:rPr>
          <w:rFonts w:cstheme="minorHAnsi"/>
        </w:rPr>
        <w:lastRenderedPageBreak/>
        <w:t>dull edges and spaced at least 9 in apart. Ensure anchoring to a depth of at least 2 inches with no more than one pass of the equipment on the same surface.</w:t>
      </w:r>
    </w:p>
    <w:p w14:paraId="3F93C4C9" w14:textId="77777777" w:rsidR="00244BE0" w:rsidRPr="00511AD4" w:rsidRDefault="00244BE0" w:rsidP="00244BE0">
      <w:pPr>
        <w:spacing w:after="0" w:line="240" w:lineRule="auto"/>
        <w:ind w:left="720" w:right="1008"/>
        <w:rPr>
          <w:rFonts w:cstheme="minorHAnsi"/>
        </w:rPr>
      </w:pPr>
    </w:p>
    <w:p w14:paraId="447D17C4" w14:textId="0BE2E989" w:rsidR="000F285A" w:rsidRDefault="000F285A" w:rsidP="00244BE0">
      <w:pPr>
        <w:spacing w:after="0" w:line="240" w:lineRule="auto"/>
        <w:ind w:left="720" w:right="1008" w:firstLine="720"/>
        <w:rPr>
          <w:rFonts w:cstheme="minorHAnsi"/>
        </w:rPr>
      </w:pPr>
      <w:r w:rsidRPr="00511AD4">
        <w:rPr>
          <w:rFonts w:cstheme="minorHAnsi"/>
        </w:rPr>
        <w:t>Install mechanical anchoring in a horizontal to the slope face.</w:t>
      </w:r>
    </w:p>
    <w:p w14:paraId="1B25F29B" w14:textId="77777777" w:rsidR="00244BE0" w:rsidRPr="00511AD4" w:rsidRDefault="00244BE0" w:rsidP="00244BE0">
      <w:pPr>
        <w:spacing w:after="0" w:line="240" w:lineRule="auto"/>
        <w:ind w:left="720" w:right="1008" w:firstLine="720"/>
        <w:rPr>
          <w:rFonts w:cstheme="minorHAnsi"/>
        </w:rPr>
      </w:pPr>
    </w:p>
    <w:p w14:paraId="0E059E3C" w14:textId="19D8E2E0" w:rsidR="000F285A" w:rsidRDefault="000F285A" w:rsidP="00244BE0">
      <w:pPr>
        <w:spacing w:after="0" w:line="240" w:lineRule="auto"/>
        <w:ind w:left="720" w:right="1008"/>
        <w:rPr>
          <w:rFonts w:cstheme="minorHAnsi"/>
        </w:rPr>
      </w:pPr>
      <w:r w:rsidRPr="00511AD4">
        <w:rPr>
          <w:rFonts w:cstheme="minorHAnsi"/>
        </w:rPr>
        <w:t>b. Tackifier. Use mulch tackifiers on slopes 2:1 or steeper. Anchor mulch using a tackifier applied in accordance with the manufacturer’s written instructions and at a rate for the material, soil types, conditions, and degree of slope.</w:t>
      </w:r>
    </w:p>
    <w:p w14:paraId="3084788D" w14:textId="77777777" w:rsidR="00244BE0" w:rsidRPr="00511AD4" w:rsidRDefault="00244BE0" w:rsidP="00244BE0">
      <w:pPr>
        <w:spacing w:after="0" w:line="240" w:lineRule="auto"/>
        <w:ind w:left="720" w:right="1008"/>
        <w:rPr>
          <w:rFonts w:cstheme="minorHAnsi"/>
        </w:rPr>
      </w:pPr>
    </w:p>
    <w:p w14:paraId="08942A15" w14:textId="65119682" w:rsidR="000F285A" w:rsidRDefault="000F285A" w:rsidP="00244BE0">
      <w:pPr>
        <w:spacing w:after="0" w:line="240" w:lineRule="auto"/>
        <w:ind w:left="720" w:right="1008"/>
        <w:rPr>
          <w:rFonts w:cstheme="minorHAnsi"/>
        </w:rPr>
      </w:pPr>
      <w:r w:rsidRPr="00511AD4">
        <w:rPr>
          <w:rFonts w:cstheme="minorHAnsi"/>
        </w:rPr>
        <w:t>If applied separately, incorporate a method to differentiate between the tackifier and mulch material, by color or tracer material, during tacking operations. Do not apply tacking when wind interferes with tackifier placement.</w:t>
      </w:r>
    </w:p>
    <w:p w14:paraId="6EC7D888" w14:textId="77777777" w:rsidR="00244BE0" w:rsidRPr="00511AD4" w:rsidRDefault="00244BE0" w:rsidP="00244BE0">
      <w:pPr>
        <w:spacing w:after="0" w:line="240" w:lineRule="auto"/>
        <w:ind w:left="720" w:right="1008"/>
        <w:rPr>
          <w:rFonts w:cstheme="minorHAnsi"/>
        </w:rPr>
      </w:pPr>
    </w:p>
    <w:p w14:paraId="371F29A4" w14:textId="03CADB69" w:rsidR="000F285A" w:rsidRDefault="000F285A" w:rsidP="00244BE0">
      <w:pPr>
        <w:spacing w:after="0" w:line="240" w:lineRule="auto"/>
        <w:ind w:left="720" w:right="1008" w:firstLine="720"/>
        <w:rPr>
          <w:rFonts w:cstheme="minorHAnsi"/>
        </w:rPr>
      </w:pPr>
      <w:r w:rsidRPr="00511AD4">
        <w:rPr>
          <w:rFonts w:cstheme="minorHAnsi"/>
        </w:rPr>
        <w:t>3. Hydraulically Applied Erosion Control Product</w:t>
      </w:r>
    </w:p>
    <w:p w14:paraId="18500451" w14:textId="77777777" w:rsidR="00244BE0" w:rsidRPr="00511AD4" w:rsidRDefault="00244BE0" w:rsidP="00244BE0">
      <w:pPr>
        <w:spacing w:after="0" w:line="240" w:lineRule="auto"/>
        <w:ind w:left="720" w:right="1008" w:firstLine="720"/>
        <w:rPr>
          <w:rFonts w:cstheme="minorHAnsi"/>
        </w:rPr>
      </w:pPr>
    </w:p>
    <w:p w14:paraId="418D5364" w14:textId="50C2619B" w:rsidR="000F285A" w:rsidRDefault="000F285A" w:rsidP="00244BE0">
      <w:pPr>
        <w:spacing w:after="0" w:line="240" w:lineRule="auto"/>
        <w:ind w:left="720" w:right="1008"/>
        <w:rPr>
          <w:rFonts w:cstheme="minorHAnsi"/>
        </w:rPr>
      </w:pPr>
      <w:r w:rsidRPr="00511AD4">
        <w:rPr>
          <w:rFonts w:cstheme="minorHAnsi"/>
        </w:rPr>
        <w:t>Provide a mixture that is nontoxic to animals, soil microorganisms, aquatic and plant life.  Ensure the hydraulically applied erosion control product does not interfere with or impede seed germination or vegetative growth and establishment.</w:t>
      </w:r>
    </w:p>
    <w:p w14:paraId="4C274A67" w14:textId="77777777" w:rsidR="00244BE0" w:rsidRPr="00511AD4" w:rsidRDefault="00244BE0" w:rsidP="00244BE0">
      <w:pPr>
        <w:spacing w:after="0" w:line="240" w:lineRule="auto"/>
        <w:ind w:left="720" w:right="1008"/>
        <w:rPr>
          <w:rFonts w:cstheme="minorHAnsi"/>
        </w:rPr>
      </w:pPr>
    </w:p>
    <w:p w14:paraId="65C502DC" w14:textId="0BD54F19" w:rsidR="000F285A"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Hydraulic Mulch. Mix and apply the mixture, in accordance with the manufacturer’s written instructions and at a rate for the soil type, roughness of surface, conditions and degree of slope.</w:t>
      </w:r>
    </w:p>
    <w:p w14:paraId="2C35178D" w14:textId="77777777" w:rsidR="00244BE0" w:rsidRPr="00244BE0" w:rsidRDefault="00244BE0" w:rsidP="00244BE0">
      <w:pPr>
        <w:pStyle w:val="ListParagraph"/>
        <w:spacing w:after="0" w:line="240" w:lineRule="auto"/>
        <w:ind w:left="1080" w:right="1008"/>
        <w:rPr>
          <w:rFonts w:cstheme="minorHAnsi"/>
        </w:rPr>
      </w:pPr>
    </w:p>
    <w:p w14:paraId="520BA277" w14:textId="776AF8A4" w:rsidR="000F285A"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Stabilized Mulch Matrix. Mix and apply the mixture, in accordance with the manufacturer’s written instructions and at a rate for the soil type, roughness of surface, conditions and degree of slope.</w:t>
      </w:r>
    </w:p>
    <w:p w14:paraId="3514BB87" w14:textId="77777777" w:rsidR="00244BE0" w:rsidRPr="00244BE0" w:rsidRDefault="00244BE0" w:rsidP="00244BE0">
      <w:pPr>
        <w:pStyle w:val="ListParagraph"/>
        <w:spacing w:after="0" w:line="240" w:lineRule="auto"/>
        <w:ind w:left="1080" w:right="1008"/>
        <w:rPr>
          <w:rFonts w:cstheme="minorHAnsi"/>
        </w:rPr>
      </w:pPr>
    </w:p>
    <w:p w14:paraId="0B9B9955" w14:textId="76EB2ABE" w:rsidR="00244BE0"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Bonded Fiber Matrix. Mix and apply in accordance with the manufacturer’s written instructions and at a rate for the soil type, roughness of surface, conditions and degree of slope.</w:t>
      </w:r>
    </w:p>
    <w:p w14:paraId="659AFF62" w14:textId="77777777" w:rsidR="00244BE0" w:rsidRPr="00244BE0" w:rsidRDefault="00244BE0" w:rsidP="00244BE0">
      <w:pPr>
        <w:pStyle w:val="ListParagraph"/>
        <w:spacing w:after="0" w:line="240" w:lineRule="auto"/>
        <w:ind w:left="1080" w:right="1008"/>
        <w:rPr>
          <w:rFonts w:cstheme="minorHAnsi"/>
        </w:rPr>
      </w:pPr>
    </w:p>
    <w:p w14:paraId="61E894D9" w14:textId="2781BEA2" w:rsidR="000F285A"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Fiber Reinforced Matrix. Mix and apply the mixture, in accordance with the manufacturer’s written instructions and at a rate for the soil type, roughness of surface, conditions and degree of slope.</w:t>
      </w:r>
    </w:p>
    <w:p w14:paraId="7124B006" w14:textId="77777777" w:rsidR="00244BE0" w:rsidRPr="00244BE0" w:rsidRDefault="00244BE0" w:rsidP="00244BE0">
      <w:pPr>
        <w:spacing w:after="0" w:line="240" w:lineRule="auto"/>
        <w:ind w:right="1008"/>
        <w:rPr>
          <w:rFonts w:cstheme="minorHAnsi"/>
        </w:rPr>
      </w:pPr>
    </w:p>
    <w:p w14:paraId="32A33BD9" w14:textId="631056F9" w:rsidR="000F285A" w:rsidRDefault="000F285A" w:rsidP="00244BE0">
      <w:pPr>
        <w:spacing w:after="0" w:line="240" w:lineRule="auto"/>
        <w:ind w:left="720" w:right="1008"/>
        <w:rPr>
          <w:rFonts w:cstheme="minorHAnsi"/>
        </w:rPr>
      </w:pPr>
      <w:r w:rsidRPr="00511AD4">
        <w:rPr>
          <w:rFonts w:cstheme="minorHAnsi"/>
          <w:b/>
        </w:rPr>
        <w:t>E. Erosion Blankets</w:t>
      </w:r>
      <w:r w:rsidRPr="00511AD4">
        <w:rPr>
          <w:rFonts w:cstheme="minorHAnsi"/>
        </w:rPr>
        <w:t>. Install erosion blankets on slopes in a vertical direction and in accordance with the manufacturer’s recommendations or as Engineer directed</w:t>
      </w:r>
      <w:r w:rsidR="00244BE0">
        <w:rPr>
          <w:rFonts w:cstheme="minorHAnsi"/>
        </w:rPr>
        <w:t>.</w:t>
      </w:r>
    </w:p>
    <w:p w14:paraId="04E56BF9" w14:textId="77777777" w:rsidR="00244BE0" w:rsidRPr="00511AD4" w:rsidRDefault="00244BE0" w:rsidP="00244BE0">
      <w:pPr>
        <w:spacing w:after="0" w:line="240" w:lineRule="auto"/>
        <w:ind w:left="720" w:right="1008"/>
        <w:rPr>
          <w:rFonts w:cstheme="minorHAnsi"/>
        </w:rPr>
      </w:pPr>
    </w:p>
    <w:p w14:paraId="3B3BC6B4" w14:textId="706BD6F1" w:rsidR="000F285A" w:rsidRDefault="000F285A" w:rsidP="00244BE0">
      <w:pPr>
        <w:spacing w:after="0" w:line="240" w:lineRule="auto"/>
        <w:ind w:left="720" w:right="1008"/>
        <w:rPr>
          <w:rFonts w:cstheme="minorHAnsi"/>
        </w:rPr>
      </w:pPr>
      <w:r w:rsidRPr="00511AD4">
        <w:rPr>
          <w:rFonts w:cstheme="minorHAnsi"/>
          <w:b/>
        </w:rPr>
        <w:t>F. Watering</w:t>
      </w:r>
      <w:r w:rsidRPr="00511AD4">
        <w:rPr>
          <w:rFonts w:cstheme="minorHAnsi"/>
        </w:rPr>
        <w:t>. Provide a temporary water delivery system by use of either sprinklers or trucks.</w:t>
      </w:r>
    </w:p>
    <w:p w14:paraId="7421D12F" w14:textId="77777777" w:rsidR="00244BE0" w:rsidRPr="00511AD4" w:rsidRDefault="00244BE0" w:rsidP="00244BE0">
      <w:pPr>
        <w:spacing w:after="0" w:line="240" w:lineRule="auto"/>
        <w:ind w:left="720" w:right="1008"/>
        <w:rPr>
          <w:rFonts w:cstheme="minorHAnsi"/>
        </w:rPr>
      </w:pPr>
    </w:p>
    <w:p w14:paraId="7F42BD2E" w14:textId="5062FF2B" w:rsidR="000F285A" w:rsidRDefault="000F285A" w:rsidP="00244BE0">
      <w:pPr>
        <w:spacing w:after="0" w:line="240" w:lineRule="auto"/>
        <w:ind w:left="720" w:right="1008"/>
        <w:rPr>
          <w:rFonts w:cstheme="minorHAnsi"/>
        </w:rPr>
      </w:pPr>
      <w:r w:rsidRPr="00511AD4">
        <w:rPr>
          <w:rFonts w:cstheme="minorHAnsi"/>
        </w:rPr>
        <w:t>Provide an approved source for irrigation water that is without oil, acid, salt, or other substances harmful to plants.  Reclaimed water shall not be used for irrigation.</w:t>
      </w:r>
    </w:p>
    <w:p w14:paraId="00E401A5" w14:textId="77777777" w:rsidR="00244BE0" w:rsidRPr="00511AD4" w:rsidRDefault="00244BE0" w:rsidP="00244BE0">
      <w:pPr>
        <w:spacing w:after="0" w:line="240" w:lineRule="auto"/>
        <w:ind w:left="720" w:right="1008"/>
        <w:rPr>
          <w:rFonts w:cstheme="minorHAnsi"/>
        </w:rPr>
      </w:pPr>
    </w:p>
    <w:p w14:paraId="3E608D17" w14:textId="461FD56E" w:rsidR="000F285A" w:rsidRDefault="000F285A" w:rsidP="00244BE0">
      <w:pPr>
        <w:spacing w:after="0" w:line="240" w:lineRule="auto"/>
        <w:ind w:left="720" w:right="1008"/>
        <w:rPr>
          <w:rFonts w:cstheme="minorHAnsi"/>
        </w:rPr>
      </w:pPr>
      <w:r w:rsidRPr="00511AD4">
        <w:rPr>
          <w:rFonts w:cstheme="minorHAnsi"/>
        </w:rPr>
        <w:t>Apply water when directed by the Engineer. Keep pipe connections tight to avoid leakage and washing. Maintain sprinklers in proper working order. Should runoff begin, stop watering and apply the balance after initial watering has penetrated the soil. ACHD considers the standard application rate to be 16,000 gal/acre.  This constitutes the quantity of water that saturates the soil to a depth of 4 inches under average conditions.</w:t>
      </w:r>
    </w:p>
    <w:p w14:paraId="4E4BC988" w14:textId="77777777" w:rsidR="00244BE0" w:rsidRPr="00511AD4" w:rsidRDefault="00244BE0" w:rsidP="00244BE0">
      <w:pPr>
        <w:spacing w:after="0" w:line="240" w:lineRule="auto"/>
        <w:ind w:left="720" w:right="1008"/>
        <w:rPr>
          <w:rFonts w:cstheme="minorHAnsi"/>
        </w:rPr>
      </w:pPr>
    </w:p>
    <w:p w14:paraId="19117D1B" w14:textId="4C7F5347" w:rsidR="000F285A" w:rsidRDefault="000F285A" w:rsidP="00244BE0">
      <w:pPr>
        <w:spacing w:after="0" w:line="240" w:lineRule="auto"/>
        <w:ind w:left="720" w:right="1008"/>
        <w:rPr>
          <w:rFonts w:cstheme="minorHAnsi"/>
        </w:rPr>
      </w:pPr>
      <w:r w:rsidRPr="00511AD4">
        <w:rPr>
          <w:rFonts w:cstheme="minorHAnsi"/>
        </w:rPr>
        <w:t>The Engineer will inspect for the 4 inch depth of saturation by excavating to a depth of 4 inches and observing wetness. ACHD intends that the locations of inspection for wetness be reasonable and not on “slick spots” or in unrepresentative areas.</w:t>
      </w:r>
    </w:p>
    <w:p w14:paraId="4BAAA1B6" w14:textId="77777777" w:rsidR="00244BE0" w:rsidRPr="00511AD4" w:rsidRDefault="00244BE0" w:rsidP="00244BE0">
      <w:pPr>
        <w:spacing w:after="0" w:line="240" w:lineRule="auto"/>
        <w:ind w:left="720" w:right="1008"/>
        <w:rPr>
          <w:rFonts w:cstheme="minorHAnsi"/>
        </w:rPr>
      </w:pPr>
    </w:p>
    <w:p w14:paraId="4EF92ECD" w14:textId="4FB8FDCC" w:rsidR="000F285A" w:rsidRDefault="000F285A" w:rsidP="00244BE0">
      <w:pPr>
        <w:spacing w:after="0" w:line="240" w:lineRule="auto"/>
        <w:ind w:left="720" w:right="1008"/>
        <w:rPr>
          <w:rFonts w:cstheme="minorHAnsi"/>
        </w:rPr>
      </w:pPr>
      <w:r w:rsidRPr="00511AD4">
        <w:rPr>
          <w:rFonts w:cstheme="minorHAnsi"/>
          <w:b/>
        </w:rPr>
        <w:t>G. Weeding</w:t>
      </w:r>
      <w:r w:rsidRPr="00511AD4">
        <w:rPr>
          <w:rFonts w:cstheme="minorHAnsi"/>
        </w:rPr>
        <w:t>.  ACHD considers weed control the responsibility of the Contractor during the establishment period, and to be provided at no additional cost to ACHD. Obtain the Engineer’s approval for the method of weed control.</w:t>
      </w:r>
    </w:p>
    <w:p w14:paraId="06ED60A4" w14:textId="77777777" w:rsidR="00E773CA" w:rsidRDefault="00E773CA" w:rsidP="00244BE0">
      <w:pPr>
        <w:spacing w:after="0" w:line="240" w:lineRule="auto"/>
        <w:ind w:left="720" w:right="1008"/>
        <w:rPr>
          <w:rFonts w:cstheme="minorHAnsi"/>
        </w:rPr>
      </w:pPr>
    </w:p>
    <w:p w14:paraId="48855EF1" w14:textId="6A06CB01" w:rsidR="000F285A" w:rsidRDefault="000F285A" w:rsidP="00E773CA">
      <w:pPr>
        <w:spacing w:after="0" w:line="240" w:lineRule="auto"/>
        <w:ind w:left="720" w:right="1008"/>
        <w:jc w:val="both"/>
        <w:rPr>
          <w:rFonts w:cstheme="minorHAnsi"/>
        </w:rPr>
      </w:pPr>
      <w:r w:rsidRPr="008473E8">
        <w:rPr>
          <w:rStyle w:val="Emphasis"/>
          <w:rFonts w:cstheme="minorHAnsi"/>
          <w:bCs/>
          <w:i w:val="0"/>
        </w:rPr>
        <w:t>Measurement and Payment</w:t>
      </w:r>
      <w:r w:rsidRPr="008473E8">
        <w:rPr>
          <w:rFonts w:cstheme="minorHAnsi"/>
          <w:bCs/>
        </w:rPr>
        <w:t>:</w:t>
      </w:r>
      <w:r w:rsidRPr="00511AD4">
        <w:rPr>
          <w:rFonts w:cstheme="minorHAnsi"/>
          <w:bCs/>
        </w:rPr>
        <w:t xml:space="preserve">  </w:t>
      </w:r>
      <w:r w:rsidRPr="00511AD4">
        <w:rPr>
          <w:rFonts w:cstheme="minorHAnsi"/>
        </w:rPr>
        <w:t xml:space="preserve">Payment for these items will be made under the following:  </w:t>
      </w:r>
    </w:p>
    <w:p w14:paraId="21A6D562" w14:textId="77777777" w:rsidR="00244BE0" w:rsidRPr="00511AD4" w:rsidRDefault="00244BE0" w:rsidP="00E773CA">
      <w:pPr>
        <w:spacing w:after="0" w:line="240" w:lineRule="auto"/>
        <w:ind w:left="720" w:right="1008" w:firstLine="720"/>
        <w:jc w:val="both"/>
        <w:rPr>
          <w:rFonts w:cstheme="minorHAnsi"/>
        </w:rPr>
      </w:pPr>
    </w:p>
    <w:p w14:paraId="3F980FAE" w14:textId="77777777" w:rsidR="000F285A" w:rsidRPr="00511AD4" w:rsidRDefault="000F285A" w:rsidP="00E773CA">
      <w:pPr>
        <w:spacing w:after="0" w:line="240" w:lineRule="auto"/>
        <w:ind w:left="720" w:right="1008"/>
        <w:rPr>
          <w:rFonts w:cstheme="minorHAnsi"/>
        </w:rPr>
      </w:pPr>
      <w:r w:rsidRPr="00511AD4">
        <w:rPr>
          <w:rFonts w:cstheme="minorHAnsi"/>
        </w:rPr>
        <w:t>S</w:t>
      </w:r>
      <w:r w:rsidR="00513AC7" w:rsidRPr="00511AD4">
        <w:rPr>
          <w:rFonts w:cstheme="minorHAnsi"/>
        </w:rPr>
        <w:t>S</w:t>
      </w:r>
      <w:r w:rsidRPr="00511AD4">
        <w:rPr>
          <w:rFonts w:cstheme="minorHAnsi"/>
        </w:rPr>
        <w:t>P</w:t>
      </w:r>
      <w:r w:rsidR="00513AC7" w:rsidRPr="00511AD4">
        <w:rPr>
          <w:rFonts w:cstheme="minorHAnsi"/>
        </w:rPr>
        <w:t xml:space="preserve"> </w:t>
      </w:r>
      <w:r w:rsidRPr="00511AD4">
        <w:rPr>
          <w:rFonts w:cstheme="minorHAnsi"/>
        </w:rPr>
        <w:t>20207</w:t>
      </w:r>
      <w:r w:rsidR="00366EDD">
        <w:rPr>
          <w:rFonts w:cstheme="minorHAnsi"/>
        </w:rPr>
        <w:t xml:space="preserve"> - </w:t>
      </w:r>
      <w:r w:rsidRPr="00511AD4">
        <w:rPr>
          <w:rFonts w:cstheme="minorHAnsi"/>
        </w:rPr>
        <w:t>Seedbed Preparation ......................</w:t>
      </w:r>
      <w:r w:rsidR="00513AC7" w:rsidRPr="00511AD4">
        <w:rPr>
          <w:rFonts w:cstheme="minorHAnsi"/>
        </w:rPr>
        <w:t>..................................</w:t>
      </w:r>
      <w:r w:rsidRPr="00511AD4">
        <w:rPr>
          <w:rFonts w:cstheme="minorHAnsi"/>
        </w:rPr>
        <w:t>.Per Square Yard</w:t>
      </w:r>
    </w:p>
    <w:p w14:paraId="479E4EAB" w14:textId="77777777" w:rsidR="000F285A" w:rsidRPr="00511AD4" w:rsidRDefault="000F285A" w:rsidP="00E773CA">
      <w:pPr>
        <w:spacing w:after="0" w:line="240" w:lineRule="auto"/>
        <w:ind w:left="720" w:right="1008"/>
        <w:rPr>
          <w:rFonts w:cstheme="minorHAnsi"/>
        </w:rPr>
      </w:pPr>
      <w:r w:rsidRPr="00511AD4">
        <w:rPr>
          <w:rFonts w:cstheme="minorHAnsi"/>
        </w:rPr>
        <w:t>SSP 20208</w:t>
      </w:r>
      <w:r w:rsidR="00AE59DD">
        <w:rPr>
          <w:rFonts w:cstheme="minorHAnsi"/>
        </w:rPr>
        <w:t xml:space="preserve"> - </w:t>
      </w:r>
      <w:r w:rsidRPr="00511AD4">
        <w:rPr>
          <w:rFonts w:cstheme="minorHAnsi"/>
        </w:rPr>
        <w:t>Seed....................................................................................Per Square Yard</w:t>
      </w:r>
    </w:p>
    <w:p w14:paraId="1F3CC267" w14:textId="77777777" w:rsidR="000F285A" w:rsidRPr="00511AD4" w:rsidRDefault="000F285A" w:rsidP="00E773CA">
      <w:pPr>
        <w:spacing w:after="0" w:line="240" w:lineRule="auto"/>
        <w:ind w:left="720" w:right="1008"/>
        <w:rPr>
          <w:rFonts w:cstheme="minorHAnsi"/>
        </w:rPr>
      </w:pPr>
      <w:r w:rsidRPr="00511AD4">
        <w:rPr>
          <w:rFonts w:cstheme="minorHAnsi"/>
        </w:rPr>
        <w:t>SSP 20209</w:t>
      </w:r>
      <w:r w:rsidR="00AE59DD">
        <w:rPr>
          <w:rFonts w:cstheme="minorHAnsi"/>
        </w:rPr>
        <w:t xml:space="preserve"> - </w:t>
      </w:r>
      <w:r w:rsidRPr="00511AD4">
        <w:rPr>
          <w:rFonts w:cstheme="minorHAnsi"/>
        </w:rPr>
        <w:t>Seeding...............................................................................Per Square Yard</w:t>
      </w:r>
    </w:p>
    <w:p w14:paraId="78FA9972" w14:textId="77777777" w:rsidR="000F285A" w:rsidRPr="00511AD4" w:rsidRDefault="000F285A" w:rsidP="00E773CA">
      <w:pPr>
        <w:spacing w:after="0" w:line="240" w:lineRule="auto"/>
        <w:ind w:left="720" w:right="1008"/>
        <w:rPr>
          <w:rFonts w:cstheme="minorHAnsi"/>
        </w:rPr>
      </w:pPr>
      <w:r w:rsidRPr="00511AD4">
        <w:rPr>
          <w:rFonts w:cstheme="minorHAnsi"/>
        </w:rPr>
        <w:t>SSP 20210</w:t>
      </w:r>
      <w:r w:rsidR="00AE59DD">
        <w:rPr>
          <w:rFonts w:cstheme="minorHAnsi"/>
        </w:rPr>
        <w:t xml:space="preserve"> - </w:t>
      </w:r>
      <w:r w:rsidRPr="00511AD4">
        <w:rPr>
          <w:rFonts w:cstheme="minorHAnsi"/>
        </w:rPr>
        <w:t>Mulch................................................................................</w:t>
      </w:r>
      <w:r w:rsidR="005F1309" w:rsidRPr="00511AD4">
        <w:rPr>
          <w:rFonts w:cstheme="minorHAnsi"/>
        </w:rPr>
        <w:t>.</w:t>
      </w:r>
      <w:r w:rsidRPr="00511AD4">
        <w:rPr>
          <w:rFonts w:cstheme="minorHAnsi"/>
        </w:rPr>
        <w:t>.Per Square Yard</w:t>
      </w:r>
    </w:p>
    <w:p w14:paraId="40DD94D0" w14:textId="77777777" w:rsidR="000F285A" w:rsidRPr="00511AD4" w:rsidRDefault="000F285A" w:rsidP="00E773CA">
      <w:pPr>
        <w:spacing w:after="0" w:line="240" w:lineRule="auto"/>
        <w:ind w:left="720" w:right="1008"/>
        <w:rPr>
          <w:rFonts w:cstheme="minorHAnsi"/>
        </w:rPr>
      </w:pPr>
      <w:r w:rsidRPr="00511AD4">
        <w:rPr>
          <w:rFonts w:cstheme="minorHAnsi"/>
        </w:rPr>
        <w:t>SSP 20211</w:t>
      </w:r>
      <w:r w:rsidR="00AE59DD">
        <w:rPr>
          <w:rFonts w:cstheme="minorHAnsi"/>
        </w:rPr>
        <w:t xml:space="preserve"> - </w:t>
      </w:r>
      <w:r w:rsidRPr="00511AD4">
        <w:rPr>
          <w:rFonts w:cstheme="minorHAnsi"/>
        </w:rPr>
        <w:t>Mulch Anchoring (Mechanical).........</w:t>
      </w:r>
      <w:r w:rsidR="007C3919">
        <w:rPr>
          <w:rFonts w:cstheme="minorHAnsi"/>
        </w:rPr>
        <w:t>.</w:t>
      </w:r>
      <w:r w:rsidRPr="00511AD4">
        <w:rPr>
          <w:rFonts w:cstheme="minorHAnsi"/>
        </w:rPr>
        <w:t>.................................Per Square Yard</w:t>
      </w:r>
    </w:p>
    <w:p w14:paraId="0FA2C6B5" w14:textId="77777777" w:rsidR="000F285A" w:rsidRPr="00511AD4" w:rsidRDefault="000F285A" w:rsidP="00E773CA">
      <w:pPr>
        <w:spacing w:after="0" w:line="240" w:lineRule="auto"/>
        <w:ind w:left="720" w:right="1008"/>
        <w:rPr>
          <w:rFonts w:cstheme="minorHAnsi"/>
        </w:rPr>
      </w:pPr>
      <w:r w:rsidRPr="00511AD4">
        <w:rPr>
          <w:rFonts w:cstheme="minorHAnsi"/>
        </w:rPr>
        <w:t>SSP 20212</w:t>
      </w:r>
      <w:r w:rsidR="00AE59DD">
        <w:rPr>
          <w:rFonts w:cstheme="minorHAnsi"/>
        </w:rPr>
        <w:t xml:space="preserve"> - </w:t>
      </w:r>
      <w:r w:rsidRPr="00511AD4">
        <w:rPr>
          <w:rFonts w:cstheme="minorHAnsi"/>
        </w:rPr>
        <w:t>Mulch Anchoring (Tackifier)................................................Per Square Yard</w:t>
      </w:r>
    </w:p>
    <w:p w14:paraId="72ADCABE" w14:textId="77777777" w:rsidR="000F285A" w:rsidRPr="00511AD4" w:rsidRDefault="000F285A" w:rsidP="00E773CA">
      <w:pPr>
        <w:spacing w:after="0" w:line="240" w:lineRule="auto"/>
        <w:ind w:left="720" w:right="1008"/>
        <w:rPr>
          <w:rFonts w:cstheme="minorHAnsi"/>
        </w:rPr>
      </w:pPr>
      <w:r w:rsidRPr="00511AD4">
        <w:rPr>
          <w:rFonts w:cstheme="minorHAnsi"/>
        </w:rPr>
        <w:t>SSP 20213</w:t>
      </w:r>
      <w:r w:rsidR="00AE59DD">
        <w:rPr>
          <w:rFonts w:cstheme="minorHAnsi"/>
        </w:rPr>
        <w:t xml:space="preserve"> - </w:t>
      </w:r>
      <w:r w:rsidRPr="00511AD4">
        <w:rPr>
          <w:rFonts w:cstheme="minorHAnsi"/>
        </w:rPr>
        <w:t>Soil Amendments .............................................................</w:t>
      </w:r>
      <w:r w:rsidR="005F1309" w:rsidRPr="00511AD4">
        <w:rPr>
          <w:rFonts w:cstheme="minorHAnsi"/>
        </w:rPr>
        <w:t>.</w:t>
      </w:r>
      <w:r w:rsidRPr="00511AD4">
        <w:rPr>
          <w:rFonts w:cstheme="minorHAnsi"/>
        </w:rPr>
        <w:t>.Per Square Yard</w:t>
      </w:r>
    </w:p>
    <w:p w14:paraId="1047D5AF" w14:textId="77777777" w:rsidR="000F285A" w:rsidRPr="00511AD4" w:rsidRDefault="000F285A" w:rsidP="00E773CA">
      <w:pPr>
        <w:spacing w:after="0" w:line="240" w:lineRule="auto"/>
        <w:ind w:left="720" w:right="1008"/>
        <w:rPr>
          <w:rFonts w:cstheme="minorHAnsi"/>
        </w:rPr>
      </w:pPr>
      <w:r w:rsidRPr="00511AD4">
        <w:rPr>
          <w:rFonts w:cstheme="minorHAnsi"/>
        </w:rPr>
        <w:t>SSP 20214</w:t>
      </w:r>
      <w:r w:rsidR="00AE59DD">
        <w:rPr>
          <w:rFonts w:cstheme="minorHAnsi"/>
        </w:rPr>
        <w:t xml:space="preserve"> - </w:t>
      </w:r>
      <w:r w:rsidRPr="00511AD4">
        <w:rPr>
          <w:rFonts w:cstheme="minorHAnsi"/>
        </w:rPr>
        <w:t>Mulch Mixture...................................................................</w:t>
      </w:r>
      <w:r w:rsidR="005F1309" w:rsidRPr="00511AD4">
        <w:rPr>
          <w:rFonts w:cstheme="minorHAnsi"/>
        </w:rPr>
        <w:t>.</w:t>
      </w:r>
      <w:r w:rsidRPr="00511AD4">
        <w:rPr>
          <w:rFonts w:cstheme="minorHAnsi"/>
        </w:rPr>
        <w:t>.Per Square Yard</w:t>
      </w:r>
    </w:p>
    <w:p w14:paraId="2EDD5B63" w14:textId="77777777" w:rsidR="000F285A" w:rsidRPr="00511AD4" w:rsidRDefault="000F285A" w:rsidP="00E773CA">
      <w:pPr>
        <w:spacing w:after="0" w:line="240" w:lineRule="auto"/>
        <w:ind w:left="720" w:right="1008"/>
        <w:rPr>
          <w:rFonts w:cstheme="minorHAnsi"/>
        </w:rPr>
      </w:pPr>
      <w:r w:rsidRPr="00511AD4">
        <w:rPr>
          <w:rFonts w:cstheme="minorHAnsi"/>
        </w:rPr>
        <w:t>SSP 20215</w:t>
      </w:r>
      <w:r w:rsidR="00AE59DD">
        <w:rPr>
          <w:rFonts w:cstheme="minorHAnsi"/>
        </w:rPr>
        <w:t xml:space="preserve"> - </w:t>
      </w:r>
      <w:r w:rsidRPr="00511AD4">
        <w:rPr>
          <w:rFonts w:cstheme="minorHAnsi"/>
        </w:rPr>
        <w:t>Mulch plus Tackifier......................................</w:t>
      </w:r>
      <w:r w:rsidR="007C3919">
        <w:rPr>
          <w:rFonts w:cstheme="minorHAnsi"/>
        </w:rPr>
        <w:t>.</w:t>
      </w:r>
      <w:r w:rsidRPr="00511AD4">
        <w:rPr>
          <w:rFonts w:cstheme="minorHAnsi"/>
        </w:rPr>
        <w:t>.....................Per Square Yard</w:t>
      </w:r>
    </w:p>
    <w:p w14:paraId="7D07C35F" w14:textId="77777777" w:rsidR="000F285A" w:rsidRPr="00511AD4" w:rsidRDefault="000F285A" w:rsidP="00E773CA">
      <w:pPr>
        <w:spacing w:after="0" w:line="240" w:lineRule="auto"/>
        <w:ind w:left="720" w:right="1008"/>
        <w:rPr>
          <w:rFonts w:cstheme="minorHAnsi"/>
        </w:rPr>
      </w:pPr>
      <w:r w:rsidRPr="00511AD4">
        <w:rPr>
          <w:rFonts w:cstheme="minorHAnsi"/>
        </w:rPr>
        <w:t>SSP 20216</w:t>
      </w:r>
      <w:r w:rsidR="00AE59DD">
        <w:rPr>
          <w:rFonts w:cstheme="minorHAnsi"/>
        </w:rPr>
        <w:t xml:space="preserve"> - </w:t>
      </w:r>
      <w:r w:rsidRPr="00511AD4">
        <w:rPr>
          <w:rFonts w:cstheme="minorHAnsi"/>
        </w:rPr>
        <w:t>Hydraulically Applied Erosion Control Products................</w:t>
      </w:r>
      <w:r w:rsidR="005F1309" w:rsidRPr="00511AD4">
        <w:rPr>
          <w:rFonts w:cstheme="minorHAnsi"/>
        </w:rPr>
        <w:t>.</w:t>
      </w:r>
      <w:r w:rsidRPr="00511AD4">
        <w:rPr>
          <w:rFonts w:cstheme="minorHAnsi"/>
        </w:rPr>
        <w:t>.Per Square Yard</w:t>
      </w:r>
    </w:p>
    <w:p w14:paraId="2DDF0E9F" w14:textId="77777777" w:rsidR="000F285A" w:rsidRPr="00511AD4" w:rsidRDefault="000F285A" w:rsidP="00E773CA">
      <w:pPr>
        <w:spacing w:after="0" w:line="240" w:lineRule="auto"/>
        <w:ind w:left="720" w:right="1008"/>
        <w:rPr>
          <w:rFonts w:cstheme="minorHAnsi"/>
        </w:rPr>
      </w:pPr>
      <w:r w:rsidRPr="00511AD4">
        <w:rPr>
          <w:rFonts w:cstheme="minorHAnsi"/>
        </w:rPr>
        <w:t>SSP 20217</w:t>
      </w:r>
      <w:r w:rsidR="00AE59DD">
        <w:rPr>
          <w:rFonts w:cstheme="minorHAnsi"/>
        </w:rPr>
        <w:t xml:space="preserve"> - </w:t>
      </w:r>
      <w:r w:rsidRPr="00511AD4">
        <w:rPr>
          <w:rFonts w:cstheme="minorHAnsi"/>
        </w:rPr>
        <w:t>Erosion Blanket...................................................................Per Square Yard</w:t>
      </w:r>
    </w:p>
    <w:p w14:paraId="6140AE05" w14:textId="77777777" w:rsidR="008E5CFF" w:rsidRPr="00511AD4" w:rsidRDefault="000F285A" w:rsidP="00E773CA">
      <w:pPr>
        <w:spacing w:after="0" w:line="240" w:lineRule="auto"/>
        <w:ind w:left="720" w:right="1008"/>
        <w:rPr>
          <w:rFonts w:cstheme="minorHAnsi"/>
        </w:rPr>
      </w:pPr>
      <w:r w:rsidRPr="00511AD4">
        <w:rPr>
          <w:rFonts w:cstheme="minorHAnsi"/>
        </w:rPr>
        <w:t>SSP 20218</w:t>
      </w:r>
      <w:r w:rsidR="00AE59DD">
        <w:rPr>
          <w:rFonts w:cstheme="minorHAnsi"/>
        </w:rPr>
        <w:t xml:space="preserve"> - </w:t>
      </w:r>
      <w:r w:rsidRPr="00511AD4">
        <w:rPr>
          <w:rFonts w:cstheme="minorHAnsi"/>
        </w:rPr>
        <w:t xml:space="preserve">Fertilizing............................................................................Per Square Yard </w:t>
      </w:r>
    </w:p>
    <w:p w14:paraId="0960E1DE" w14:textId="77777777" w:rsidR="00880973" w:rsidRPr="00511AD4" w:rsidRDefault="00880973" w:rsidP="00E54807">
      <w:pPr>
        <w:spacing w:after="0" w:line="240" w:lineRule="auto"/>
        <w:ind w:left="720" w:right="1008" w:firstLine="540"/>
        <w:rPr>
          <w:rFonts w:cstheme="minorHAnsi"/>
        </w:rPr>
      </w:pPr>
    </w:p>
    <w:p w14:paraId="64C5B246" w14:textId="3ADD5960" w:rsidR="00880973" w:rsidRDefault="00513AC7" w:rsidP="00244BE0">
      <w:pPr>
        <w:pStyle w:val="Heading1"/>
        <w:spacing w:before="0" w:after="0" w:line="240" w:lineRule="auto"/>
        <w:ind w:left="720" w:right="1008"/>
        <w:rPr>
          <w:rFonts w:asciiTheme="minorHAnsi" w:hAnsiTheme="minorHAnsi" w:cstheme="minorHAnsi"/>
          <w:color w:val="auto"/>
          <w:sz w:val="22"/>
          <w:szCs w:val="22"/>
        </w:rPr>
      </w:pPr>
      <w:bookmarkStart w:id="10" w:name="_Toc508968680"/>
      <w:r w:rsidRPr="00511AD4">
        <w:rPr>
          <w:rFonts w:asciiTheme="minorHAnsi" w:hAnsiTheme="minorHAnsi" w:cstheme="minorHAnsi"/>
          <w:color w:val="auto"/>
          <w:sz w:val="22"/>
          <w:szCs w:val="22"/>
        </w:rPr>
        <w:t xml:space="preserve">SSP </w:t>
      </w:r>
      <w:r w:rsidR="00880973" w:rsidRPr="00511AD4">
        <w:rPr>
          <w:rFonts w:asciiTheme="minorHAnsi" w:hAnsiTheme="minorHAnsi" w:cstheme="minorHAnsi"/>
          <w:color w:val="auto"/>
          <w:sz w:val="22"/>
          <w:szCs w:val="22"/>
        </w:rPr>
        <w:t>20219</w:t>
      </w:r>
      <w:r w:rsidR="005A1DAC" w:rsidRPr="00511AD4">
        <w:rPr>
          <w:rFonts w:asciiTheme="minorHAnsi" w:hAnsiTheme="minorHAnsi" w:cstheme="minorHAnsi"/>
          <w:color w:val="auto"/>
          <w:sz w:val="22"/>
          <w:szCs w:val="22"/>
        </w:rPr>
        <w:t xml:space="preserve"> </w:t>
      </w:r>
      <w:r w:rsidR="00244BE0">
        <w:rPr>
          <w:rFonts w:asciiTheme="minorHAnsi" w:hAnsiTheme="minorHAnsi" w:cstheme="minorHAnsi"/>
          <w:color w:val="auto"/>
          <w:sz w:val="22"/>
          <w:szCs w:val="22"/>
        </w:rPr>
        <w:t>–</w:t>
      </w:r>
      <w:r w:rsidR="0076587F">
        <w:rPr>
          <w:rFonts w:asciiTheme="minorHAnsi" w:hAnsiTheme="minorHAnsi" w:cstheme="minorHAnsi"/>
          <w:color w:val="auto"/>
          <w:sz w:val="22"/>
          <w:szCs w:val="22"/>
        </w:rPr>
        <w:t xml:space="preserve"> </w:t>
      </w:r>
      <w:r w:rsidR="00880973" w:rsidRPr="00511AD4">
        <w:rPr>
          <w:rFonts w:asciiTheme="minorHAnsi" w:hAnsiTheme="minorHAnsi" w:cstheme="minorHAnsi"/>
          <w:color w:val="auto"/>
          <w:sz w:val="22"/>
          <w:szCs w:val="22"/>
        </w:rPr>
        <w:t>W</w:t>
      </w:r>
      <w:r w:rsidR="00AE59DD">
        <w:rPr>
          <w:rFonts w:asciiTheme="minorHAnsi" w:hAnsiTheme="minorHAnsi" w:cstheme="minorHAnsi"/>
          <w:color w:val="auto"/>
          <w:sz w:val="22"/>
          <w:szCs w:val="22"/>
        </w:rPr>
        <w:t>ATERING</w:t>
      </w:r>
      <w:bookmarkEnd w:id="10"/>
    </w:p>
    <w:p w14:paraId="0A208058" w14:textId="77777777" w:rsidR="00244BE0" w:rsidRPr="00244BE0" w:rsidRDefault="00244BE0" w:rsidP="00244BE0">
      <w:pPr>
        <w:spacing w:after="0"/>
      </w:pPr>
    </w:p>
    <w:p w14:paraId="0F552337" w14:textId="58BA8473" w:rsidR="00880973" w:rsidRDefault="00880973" w:rsidP="00244BE0">
      <w:pPr>
        <w:spacing w:after="0" w:line="240" w:lineRule="auto"/>
        <w:ind w:left="720" w:right="1008"/>
        <w:rPr>
          <w:rFonts w:cstheme="minorHAnsi"/>
          <w:bCs/>
        </w:rPr>
      </w:pPr>
      <w:r w:rsidRPr="002B1F93">
        <w:rPr>
          <w:rFonts w:cstheme="minorHAnsi"/>
          <w:bCs/>
        </w:rPr>
        <w:t>Description:  The work under this section shall consist of furnishing all water required for establishing vegetation within the project limits, during the establishment period. This work shall include securing and transporting water to the project site. All costs, and all labor, equipment, and materials required to secure, transport, and furnish water to the project limits, shall be considered as included in the work.</w:t>
      </w:r>
    </w:p>
    <w:p w14:paraId="0678220C" w14:textId="77777777" w:rsidR="00244BE0" w:rsidRPr="002B1F93" w:rsidRDefault="00244BE0" w:rsidP="00244BE0">
      <w:pPr>
        <w:spacing w:after="0" w:line="240" w:lineRule="auto"/>
        <w:ind w:left="720" w:right="1008"/>
        <w:rPr>
          <w:rFonts w:cstheme="minorHAnsi"/>
          <w:bCs/>
        </w:rPr>
      </w:pPr>
    </w:p>
    <w:p w14:paraId="5034AB27" w14:textId="49BED9E9" w:rsidR="00880973" w:rsidRDefault="00880973" w:rsidP="00244BE0">
      <w:pPr>
        <w:spacing w:after="0" w:line="240" w:lineRule="auto"/>
        <w:ind w:left="720" w:right="1008"/>
        <w:rPr>
          <w:rFonts w:cstheme="minorHAnsi"/>
          <w:bCs/>
        </w:rPr>
      </w:pPr>
      <w:r w:rsidRPr="002B1F93">
        <w:rPr>
          <w:rFonts w:cstheme="minorHAnsi"/>
          <w:bCs/>
        </w:rPr>
        <w:t xml:space="preserve">The Contractor shall be responsible for maintaining the desired level of moisture necessary to maintain vigorous and healthy growth.  </w:t>
      </w:r>
    </w:p>
    <w:p w14:paraId="39BA9849" w14:textId="77777777" w:rsidR="00244BE0" w:rsidRPr="002B1F93" w:rsidRDefault="00244BE0" w:rsidP="00244BE0">
      <w:pPr>
        <w:spacing w:after="0" w:line="240" w:lineRule="auto"/>
        <w:ind w:left="720" w:right="1008"/>
        <w:rPr>
          <w:rFonts w:cstheme="minorHAnsi"/>
          <w:bCs/>
        </w:rPr>
      </w:pPr>
    </w:p>
    <w:p w14:paraId="0F96DD86" w14:textId="4670FDCA" w:rsidR="00880973" w:rsidRDefault="00880973" w:rsidP="00244BE0">
      <w:pPr>
        <w:spacing w:after="0" w:line="240" w:lineRule="auto"/>
        <w:ind w:left="720" w:right="1008"/>
        <w:rPr>
          <w:rFonts w:cstheme="minorHAnsi"/>
          <w:bCs/>
        </w:rPr>
      </w:pPr>
      <w:r w:rsidRPr="002B1F93">
        <w:rPr>
          <w:rFonts w:cstheme="minorHAnsi"/>
          <w:bCs/>
        </w:rPr>
        <w:t>Materials:  Water used for the irrigation of revegetated areas shall be free of pollutants that will have a detrimental effect on the plants.</w:t>
      </w:r>
    </w:p>
    <w:p w14:paraId="77C4FCFB" w14:textId="77777777" w:rsidR="00244BE0" w:rsidRPr="002B1F93" w:rsidRDefault="00244BE0" w:rsidP="00244BE0">
      <w:pPr>
        <w:spacing w:after="0" w:line="240" w:lineRule="auto"/>
        <w:ind w:left="720" w:right="1008"/>
        <w:rPr>
          <w:rFonts w:cstheme="minorHAnsi"/>
          <w:bCs/>
        </w:rPr>
      </w:pPr>
    </w:p>
    <w:p w14:paraId="29BD15CD" w14:textId="5B2A17C7" w:rsidR="00880973" w:rsidRDefault="00880973" w:rsidP="00244BE0">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440080" w:rsidRPr="00511AD4">
        <w:rPr>
          <w:rFonts w:cstheme="minorHAnsi"/>
        </w:rPr>
        <w:t xml:space="preserve"> </w:t>
      </w:r>
      <w:r w:rsidRPr="00511AD4">
        <w:rPr>
          <w:rFonts w:cstheme="minorHAnsi"/>
        </w:rPr>
        <w:t>Revegetated areas shall require irrigation coverage of 100%. The Contractor shall water the planted areas as necessary, using a suitable fine spray which shall not disturb the vegetation and which will not cause any erosion.</w:t>
      </w:r>
    </w:p>
    <w:p w14:paraId="78DF0B06" w14:textId="77777777" w:rsidR="00244BE0" w:rsidRPr="00511AD4" w:rsidRDefault="00244BE0" w:rsidP="00244BE0">
      <w:pPr>
        <w:spacing w:after="0" w:line="240" w:lineRule="auto"/>
        <w:ind w:left="720" w:right="1008"/>
        <w:rPr>
          <w:rFonts w:cstheme="minorHAnsi"/>
        </w:rPr>
      </w:pPr>
    </w:p>
    <w:p w14:paraId="55FA352F" w14:textId="1FB6EE4D" w:rsidR="00880973" w:rsidRDefault="00880973" w:rsidP="00244BE0">
      <w:pPr>
        <w:spacing w:after="0" w:line="240" w:lineRule="auto"/>
        <w:ind w:left="720" w:right="1008"/>
        <w:rPr>
          <w:rFonts w:cstheme="minorHAnsi"/>
        </w:rPr>
      </w:pPr>
      <w:r w:rsidRPr="00511AD4">
        <w:rPr>
          <w:rFonts w:cstheme="minorHAnsi"/>
        </w:rPr>
        <w:t>The Contractor shall ensure that the planted area receives the minimum amount of water per the table below.  The total monthly amount from the table shall be equally dispersed per week of the entire month and shall be applied uniformly over the whole area.</w:t>
      </w:r>
    </w:p>
    <w:p w14:paraId="47E0C309" w14:textId="77777777" w:rsidR="00244BE0" w:rsidRDefault="00244BE0" w:rsidP="00244BE0">
      <w:pPr>
        <w:spacing w:after="0" w:line="240" w:lineRule="auto"/>
        <w:ind w:left="720" w:right="1008"/>
        <w:rPr>
          <w:rFonts w:cstheme="minorHAnsi"/>
        </w:rPr>
      </w:pPr>
    </w:p>
    <w:tbl>
      <w:tblPr>
        <w:tblStyle w:val="TableGrid"/>
        <w:tblW w:w="0" w:type="auto"/>
        <w:tblInd w:w="724" w:type="dxa"/>
        <w:tblLook w:val="04A0" w:firstRow="1" w:lastRow="0" w:firstColumn="1" w:lastColumn="0" w:noHBand="0" w:noVBand="1"/>
      </w:tblPr>
      <w:tblGrid>
        <w:gridCol w:w="2307"/>
        <w:gridCol w:w="1409"/>
        <w:gridCol w:w="1409"/>
        <w:gridCol w:w="1409"/>
        <w:gridCol w:w="1409"/>
        <w:gridCol w:w="1409"/>
      </w:tblGrid>
      <w:tr w:rsidR="007C3919" w:rsidRPr="00220AC8" w14:paraId="7715A4C8" w14:textId="77777777" w:rsidTr="007C3919">
        <w:trPr>
          <w:trHeight w:val="477"/>
        </w:trPr>
        <w:tc>
          <w:tcPr>
            <w:tcW w:w="2307" w:type="dxa"/>
          </w:tcPr>
          <w:p w14:paraId="7AD7327F" w14:textId="77777777" w:rsidR="007C3919" w:rsidRPr="001A7EC0" w:rsidRDefault="007C3919" w:rsidP="00FB36B2">
            <w:pPr>
              <w:spacing w:after="0"/>
            </w:pPr>
            <w:r w:rsidRPr="001A7EC0">
              <w:t>Inches/month</w:t>
            </w:r>
          </w:p>
        </w:tc>
        <w:tc>
          <w:tcPr>
            <w:tcW w:w="1409" w:type="dxa"/>
          </w:tcPr>
          <w:p w14:paraId="2CB93DF4" w14:textId="77777777" w:rsidR="007C3919" w:rsidRPr="001A7EC0" w:rsidRDefault="007C3919" w:rsidP="00FB36B2">
            <w:pPr>
              <w:spacing w:after="0"/>
              <w:jc w:val="center"/>
            </w:pPr>
            <w:r w:rsidRPr="001A7EC0">
              <w:t>May</w:t>
            </w:r>
          </w:p>
        </w:tc>
        <w:tc>
          <w:tcPr>
            <w:tcW w:w="1409" w:type="dxa"/>
          </w:tcPr>
          <w:p w14:paraId="598A9161" w14:textId="77777777" w:rsidR="007C3919" w:rsidRPr="001A7EC0" w:rsidRDefault="007C3919" w:rsidP="00FB36B2">
            <w:pPr>
              <w:spacing w:after="0"/>
              <w:jc w:val="center"/>
            </w:pPr>
            <w:r w:rsidRPr="001A7EC0">
              <w:t>June</w:t>
            </w:r>
          </w:p>
        </w:tc>
        <w:tc>
          <w:tcPr>
            <w:tcW w:w="1409" w:type="dxa"/>
          </w:tcPr>
          <w:p w14:paraId="33F82AFA" w14:textId="77777777" w:rsidR="007C3919" w:rsidRPr="001A7EC0" w:rsidRDefault="007C3919" w:rsidP="00FB36B2">
            <w:pPr>
              <w:spacing w:after="0"/>
              <w:jc w:val="center"/>
            </w:pPr>
            <w:r w:rsidRPr="001A7EC0">
              <w:t>July</w:t>
            </w:r>
          </w:p>
        </w:tc>
        <w:tc>
          <w:tcPr>
            <w:tcW w:w="1409" w:type="dxa"/>
          </w:tcPr>
          <w:p w14:paraId="52959282" w14:textId="77777777" w:rsidR="007C3919" w:rsidRPr="001A7EC0" w:rsidRDefault="007C3919" w:rsidP="00FB36B2">
            <w:pPr>
              <w:spacing w:after="0"/>
              <w:jc w:val="center"/>
            </w:pPr>
            <w:r w:rsidRPr="001A7EC0">
              <w:t>August</w:t>
            </w:r>
          </w:p>
        </w:tc>
        <w:tc>
          <w:tcPr>
            <w:tcW w:w="1409" w:type="dxa"/>
          </w:tcPr>
          <w:p w14:paraId="4F226F53" w14:textId="77777777" w:rsidR="007C3919" w:rsidRPr="001A7EC0" w:rsidRDefault="007C3919" w:rsidP="00FB36B2">
            <w:pPr>
              <w:spacing w:after="0"/>
              <w:jc w:val="center"/>
            </w:pPr>
            <w:r w:rsidRPr="001A7EC0">
              <w:t>Sept</w:t>
            </w:r>
          </w:p>
        </w:tc>
      </w:tr>
      <w:tr w:rsidR="007C3919" w:rsidRPr="00220AC8" w14:paraId="06533610" w14:textId="77777777" w:rsidTr="007C3919">
        <w:trPr>
          <w:trHeight w:val="778"/>
        </w:trPr>
        <w:tc>
          <w:tcPr>
            <w:tcW w:w="2307" w:type="dxa"/>
          </w:tcPr>
          <w:p w14:paraId="145F8080" w14:textId="77777777" w:rsidR="007C3919" w:rsidRPr="001A7EC0" w:rsidRDefault="007C3919" w:rsidP="00FB36B2">
            <w:pPr>
              <w:spacing w:after="0"/>
            </w:pPr>
            <w:r w:rsidRPr="001A7EC0">
              <w:t xml:space="preserve">Long season range grasses </w:t>
            </w:r>
          </w:p>
        </w:tc>
        <w:tc>
          <w:tcPr>
            <w:tcW w:w="1409" w:type="dxa"/>
          </w:tcPr>
          <w:p w14:paraId="2ED15B15" w14:textId="77777777" w:rsidR="007C3919" w:rsidRPr="001A7EC0" w:rsidRDefault="007C3919" w:rsidP="00FB36B2">
            <w:pPr>
              <w:spacing w:after="0"/>
              <w:jc w:val="center"/>
            </w:pPr>
            <w:r w:rsidRPr="001A7EC0">
              <w:t>2.48</w:t>
            </w:r>
          </w:p>
        </w:tc>
        <w:tc>
          <w:tcPr>
            <w:tcW w:w="1409" w:type="dxa"/>
          </w:tcPr>
          <w:p w14:paraId="30A01164" w14:textId="77777777" w:rsidR="007C3919" w:rsidRPr="001A7EC0" w:rsidRDefault="007C3919" w:rsidP="00FB36B2">
            <w:pPr>
              <w:spacing w:after="0"/>
              <w:jc w:val="center"/>
            </w:pPr>
            <w:r w:rsidRPr="001A7EC0">
              <w:t>4.2</w:t>
            </w:r>
            <w:r>
              <w:t>0</w:t>
            </w:r>
          </w:p>
        </w:tc>
        <w:tc>
          <w:tcPr>
            <w:tcW w:w="1409" w:type="dxa"/>
          </w:tcPr>
          <w:p w14:paraId="07C7FE3A" w14:textId="77777777" w:rsidR="007C3919" w:rsidRPr="001A7EC0" w:rsidRDefault="007C3919" w:rsidP="00FB36B2">
            <w:pPr>
              <w:spacing w:after="0"/>
              <w:jc w:val="center"/>
            </w:pPr>
            <w:r w:rsidRPr="001A7EC0">
              <w:t>4.96</w:t>
            </w:r>
          </w:p>
        </w:tc>
        <w:tc>
          <w:tcPr>
            <w:tcW w:w="1409" w:type="dxa"/>
          </w:tcPr>
          <w:p w14:paraId="1E70A2D5" w14:textId="77777777" w:rsidR="007C3919" w:rsidRPr="001A7EC0" w:rsidRDefault="007C3919" w:rsidP="00FB36B2">
            <w:pPr>
              <w:spacing w:after="0"/>
              <w:jc w:val="center"/>
            </w:pPr>
            <w:r w:rsidRPr="001A7EC0">
              <w:t>3.10</w:t>
            </w:r>
          </w:p>
        </w:tc>
        <w:tc>
          <w:tcPr>
            <w:tcW w:w="1409" w:type="dxa"/>
          </w:tcPr>
          <w:p w14:paraId="62237BDA" w14:textId="77777777" w:rsidR="007C3919" w:rsidRPr="001A7EC0" w:rsidRDefault="007C3919" w:rsidP="00FB36B2">
            <w:pPr>
              <w:spacing w:after="0"/>
              <w:jc w:val="center"/>
            </w:pPr>
            <w:r>
              <w:t>0</w:t>
            </w:r>
            <w:r w:rsidRPr="001A7EC0">
              <w:t>.9</w:t>
            </w:r>
            <w:r>
              <w:t>0</w:t>
            </w:r>
          </w:p>
        </w:tc>
      </w:tr>
    </w:tbl>
    <w:p w14:paraId="414DAB73" w14:textId="77777777" w:rsidR="007C3919" w:rsidRDefault="007C3919" w:rsidP="007C3919">
      <w:pPr>
        <w:ind w:firstLine="720"/>
        <w:rPr>
          <w:rStyle w:val="Emphasis"/>
          <w:b/>
        </w:rPr>
      </w:pPr>
    </w:p>
    <w:p w14:paraId="5BB737FD" w14:textId="41FBCA2F" w:rsidR="00880973" w:rsidRDefault="00880973" w:rsidP="00E773CA">
      <w:pPr>
        <w:spacing w:after="0" w:line="240" w:lineRule="auto"/>
        <w:ind w:left="720" w:right="1008"/>
        <w:rPr>
          <w:rFonts w:cstheme="minorHAnsi"/>
        </w:rPr>
      </w:pPr>
      <w:r w:rsidRPr="002B1F93">
        <w:rPr>
          <w:rStyle w:val="Emphasis"/>
          <w:rFonts w:cstheme="minorHAnsi"/>
          <w:bCs/>
          <w:i w:val="0"/>
        </w:rPr>
        <w:t>Measurement and Payment</w:t>
      </w:r>
      <w:r w:rsidRPr="002B1F93">
        <w:rPr>
          <w:rFonts w:cstheme="minorHAnsi"/>
          <w:bCs/>
        </w:rPr>
        <w:t>:  Payment</w:t>
      </w:r>
      <w:r w:rsidRPr="00511AD4">
        <w:rPr>
          <w:rFonts w:cstheme="minorHAnsi"/>
        </w:rPr>
        <w:t xml:space="preserve"> for these items will be made under the following: </w:t>
      </w:r>
    </w:p>
    <w:p w14:paraId="738851DA" w14:textId="77777777" w:rsidR="00E773CA" w:rsidRDefault="00E773CA" w:rsidP="00E773CA">
      <w:pPr>
        <w:spacing w:after="0" w:line="240" w:lineRule="auto"/>
        <w:ind w:left="720" w:right="1008"/>
        <w:rPr>
          <w:rFonts w:cstheme="minorHAnsi"/>
        </w:rPr>
      </w:pPr>
    </w:p>
    <w:p w14:paraId="1EEBBD41" w14:textId="6A6AE702" w:rsidR="00880973" w:rsidRDefault="00880973" w:rsidP="00E773CA">
      <w:pPr>
        <w:spacing w:after="0" w:line="240" w:lineRule="auto"/>
        <w:ind w:left="720" w:right="1008"/>
        <w:rPr>
          <w:rFonts w:cstheme="minorHAnsi"/>
        </w:rPr>
      </w:pPr>
      <w:r w:rsidRPr="00511AD4">
        <w:rPr>
          <w:rFonts w:cstheme="minorHAnsi"/>
        </w:rPr>
        <w:t xml:space="preserve">SSP-20219 </w:t>
      </w:r>
      <w:r w:rsidR="00AE59DD">
        <w:rPr>
          <w:rFonts w:cstheme="minorHAnsi"/>
        </w:rPr>
        <w:t xml:space="preserve">- </w:t>
      </w:r>
      <w:r w:rsidRPr="00511AD4">
        <w:rPr>
          <w:rFonts w:cstheme="minorHAnsi"/>
        </w:rPr>
        <w:t>Watering......................</w:t>
      </w:r>
      <w:r w:rsidR="00440080" w:rsidRPr="00511AD4">
        <w:rPr>
          <w:rFonts w:cstheme="minorHAnsi"/>
        </w:rPr>
        <w:t>..................................</w:t>
      </w:r>
      <w:r w:rsidRPr="00511AD4">
        <w:rPr>
          <w:rFonts w:cstheme="minorHAnsi"/>
        </w:rPr>
        <w:t>…………………….........Per Lump Sum</w:t>
      </w:r>
    </w:p>
    <w:p w14:paraId="222D1E9B" w14:textId="77777777" w:rsidR="00244BE0" w:rsidRPr="00511AD4" w:rsidRDefault="00244BE0" w:rsidP="00244BE0">
      <w:pPr>
        <w:spacing w:after="0" w:line="240" w:lineRule="auto"/>
        <w:ind w:left="720" w:right="1008" w:firstLine="720"/>
        <w:rPr>
          <w:rFonts w:cstheme="minorHAnsi"/>
        </w:rPr>
      </w:pPr>
    </w:p>
    <w:p w14:paraId="54C82002" w14:textId="438CBF06" w:rsidR="00440080" w:rsidRDefault="00513AC7" w:rsidP="00244BE0">
      <w:pPr>
        <w:pStyle w:val="Heading1"/>
        <w:spacing w:before="0" w:after="0" w:line="240" w:lineRule="auto"/>
        <w:ind w:left="720" w:right="1008"/>
        <w:rPr>
          <w:rFonts w:asciiTheme="minorHAnsi" w:hAnsiTheme="minorHAnsi" w:cstheme="minorHAnsi"/>
          <w:color w:val="auto"/>
          <w:sz w:val="22"/>
          <w:szCs w:val="22"/>
        </w:rPr>
      </w:pPr>
      <w:bookmarkStart w:id="11" w:name="_Toc508968681"/>
      <w:r w:rsidRPr="00511AD4">
        <w:rPr>
          <w:rFonts w:asciiTheme="minorHAnsi" w:hAnsiTheme="minorHAnsi" w:cstheme="minorHAnsi"/>
          <w:color w:val="auto"/>
          <w:sz w:val="22"/>
          <w:szCs w:val="22"/>
        </w:rPr>
        <w:t>SSP</w:t>
      </w:r>
      <w:r w:rsidR="005A1DAC" w:rsidRPr="00511AD4">
        <w:rPr>
          <w:rFonts w:asciiTheme="minorHAnsi" w:hAnsiTheme="minorHAnsi" w:cstheme="minorHAnsi"/>
          <w:color w:val="auto"/>
          <w:sz w:val="22"/>
          <w:szCs w:val="22"/>
        </w:rPr>
        <w:t xml:space="preserve"> </w:t>
      </w:r>
      <w:r w:rsidR="00440080" w:rsidRPr="00511AD4">
        <w:rPr>
          <w:rFonts w:asciiTheme="minorHAnsi" w:hAnsiTheme="minorHAnsi" w:cstheme="minorHAnsi"/>
          <w:color w:val="auto"/>
          <w:sz w:val="22"/>
          <w:szCs w:val="22"/>
        </w:rPr>
        <w:t>20220</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440080" w:rsidRPr="00511AD4">
        <w:rPr>
          <w:rFonts w:asciiTheme="minorHAnsi" w:hAnsiTheme="minorHAnsi" w:cstheme="minorHAnsi"/>
          <w:color w:val="auto"/>
          <w:sz w:val="22"/>
          <w:szCs w:val="22"/>
        </w:rPr>
        <w:t>F</w:t>
      </w:r>
      <w:r w:rsidR="00AE59DD">
        <w:rPr>
          <w:rFonts w:asciiTheme="minorHAnsi" w:hAnsiTheme="minorHAnsi" w:cstheme="minorHAnsi"/>
          <w:color w:val="auto"/>
          <w:sz w:val="22"/>
          <w:szCs w:val="22"/>
        </w:rPr>
        <w:t>ERTILIZER (COMMERCIAL)</w:t>
      </w:r>
      <w:bookmarkEnd w:id="11"/>
    </w:p>
    <w:p w14:paraId="09891157" w14:textId="77777777" w:rsidR="00244BE0" w:rsidRPr="00244BE0" w:rsidRDefault="00244BE0" w:rsidP="00244BE0">
      <w:pPr>
        <w:spacing w:after="0"/>
      </w:pPr>
    </w:p>
    <w:p w14:paraId="1C80CBD0" w14:textId="37FBE2D9" w:rsidR="00440080" w:rsidRDefault="00440080" w:rsidP="00244BE0">
      <w:pPr>
        <w:spacing w:after="0" w:line="240" w:lineRule="auto"/>
        <w:ind w:left="720" w:right="1008"/>
        <w:rPr>
          <w:rFonts w:cstheme="minorHAnsi"/>
          <w:bCs/>
        </w:rPr>
      </w:pPr>
      <w:r w:rsidRPr="002B1F93">
        <w:rPr>
          <w:rFonts w:cstheme="minorHAnsi"/>
          <w:bCs/>
        </w:rPr>
        <w:t>Description: This item shall include all costs associated with providing and applying commercial fertilizer to areas specified.</w:t>
      </w:r>
    </w:p>
    <w:p w14:paraId="553A5DB2" w14:textId="77777777" w:rsidR="00244BE0" w:rsidRPr="002B1F93" w:rsidRDefault="00244BE0" w:rsidP="00244BE0">
      <w:pPr>
        <w:spacing w:after="0" w:line="240" w:lineRule="auto"/>
        <w:ind w:left="720" w:right="1008"/>
        <w:rPr>
          <w:rFonts w:cstheme="minorHAnsi"/>
          <w:bCs/>
        </w:rPr>
      </w:pPr>
    </w:p>
    <w:p w14:paraId="1417B14C" w14:textId="3B295EB7" w:rsidR="00440080" w:rsidRDefault="00440080" w:rsidP="00244BE0">
      <w:pPr>
        <w:spacing w:after="0" w:line="240" w:lineRule="auto"/>
        <w:ind w:left="720" w:right="1008"/>
        <w:rPr>
          <w:rFonts w:cstheme="minorHAnsi"/>
        </w:rPr>
      </w:pPr>
      <w:r w:rsidRPr="002B1F93">
        <w:rPr>
          <w:rFonts w:cstheme="minorHAnsi"/>
          <w:bCs/>
        </w:rPr>
        <w:t xml:space="preserve">Materials:  Fertilizer </w:t>
      </w:r>
      <w:r w:rsidRPr="00511AD4">
        <w:rPr>
          <w:rFonts w:cstheme="minorHAnsi"/>
        </w:rPr>
        <w:t xml:space="preserve">shall be slow-release or controlled-release fertilizer in a pelleted or granular form, with a nutrient release over an 8 to </w:t>
      </w:r>
      <w:r w:rsidR="007C60B0" w:rsidRPr="00511AD4">
        <w:rPr>
          <w:rFonts w:cstheme="minorHAnsi"/>
        </w:rPr>
        <w:t>12-month</w:t>
      </w:r>
      <w:r w:rsidRPr="00511AD4">
        <w:rPr>
          <w:rFonts w:cstheme="minorHAnsi"/>
        </w:rPr>
        <w:t xml:space="preserve"> period. Provide fertilizer in containers marked with the weight, volume or both along with the manufacturer’s guaranteed analysis of the contents. Ensure dry fertilizers are free from lumps or cakes.</w:t>
      </w:r>
    </w:p>
    <w:p w14:paraId="3D235F48" w14:textId="77777777" w:rsidR="00244BE0" w:rsidRPr="00511AD4" w:rsidRDefault="00244BE0" w:rsidP="00244BE0">
      <w:pPr>
        <w:spacing w:after="0" w:line="240" w:lineRule="auto"/>
        <w:ind w:left="720" w:right="1008"/>
        <w:rPr>
          <w:rFonts w:cstheme="minorHAnsi"/>
        </w:rPr>
      </w:pPr>
    </w:p>
    <w:p w14:paraId="6BF97611" w14:textId="110B2DF7" w:rsidR="00440080" w:rsidRDefault="00440080" w:rsidP="00244BE0">
      <w:pPr>
        <w:spacing w:after="0" w:line="240" w:lineRule="auto"/>
        <w:ind w:left="720" w:right="1008" w:firstLine="540"/>
        <w:rPr>
          <w:rFonts w:cstheme="minorHAnsi"/>
        </w:rPr>
      </w:pPr>
      <w:r w:rsidRPr="002B1F93">
        <w:rPr>
          <w:rFonts w:cstheme="minorHAnsi"/>
        </w:rPr>
        <w:t xml:space="preserve">Provide the type and application rate of fertilizer as specified by soil analysis results. </w:t>
      </w:r>
    </w:p>
    <w:p w14:paraId="74EF2A47" w14:textId="77777777" w:rsidR="00244BE0" w:rsidRPr="002B1F93" w:rsidRDefault="00244BE0" w:rsidP="00244BE0">
      <w:pPr>
        <w:spacing w:after="0" w:line="240" w:lineRule="auto"/>
        <w:ind w:left="720" w:right="1008" w:firstLine="540"/>
        <w:rPr>
          <w:rFonts w:cstheme="minorHAnsi"/>
        </w:rPr>
      </w:pPr>
    </w:p>
    <w:p w14:paraId="5C3352A0" w14:textId="1635E5EC" w:rsidR="00440080" w:rsidRDefault="00440080" w:rsidP="00244BE0">
      <w:pPr>
        <w:spacing w:after="0" w:line="240" w:lineRule="auto"/>
        <w:ind w:left="720" w:right="1008"/>
        <w:rPr>
          <w:rFonts w:cstheme="minorHAnsi"/>
        </w:rPr>
      </w:pPr>
      <w:r w:rsidRPr="002B1F93">
        <w:rPr>
          <w:rFonts w:cstheme="minorHAnsi"/>
        </w:rPr>
        <w:t>Workmanship: Dry fertilizers may be applied directly to the soil and lightly incorporated into the soil surface (not for slopes greater than 3:1) followed by the seed application. Apply fertilizer when average noontime temperatures are 60 °F or lower on established stands.</w:t>
      </w:r>
    </w:p>
    <w:p w14:paraId="2CC25997" w14:textId="77777777" w:rsidR="00244BE0" w:rsidRPr="002B1F93" w:rsidRDefault="00244BE0" w:rsidP="00244BE0">
      <w:pPr>
        <w:spacing w:after="0" w:line="240" w:lineRule="auto"/>
        <w:ind w:left="720" w:right="1008"/>
        <w:rPr>
          <w:rFonts w:cstheme="minorHAnsi"/>
        </w:rPr>
      </w:pPr>
    </w:p>
    <w:p w14:paraId="37F5A60F" w14:textId="1B24225D" w:rsidR="00440080" w:rsidRDefault="00440080" w:rsidP="00E773CA">
      <w:pPr>
        <w:spacing w:after="0" w:line="240" w:lineRule="auto"/>
        <w:ind w:left="720" w:right="1008"/>
        <w:rPr>
          <w:rFonts w:cstheme="minorHAnsi"/>
        </w:rPr>
      </w:pPr>
      <w:r w:rsidRPr="002B1F93">
        <w:rPr>
          <w:rStyle w:val="Emphasis"/>
          <w:rFonts w:cstheme="minorHAnsi"/>
          <w:i w:val="0"/>
        </w:rPr>
        <w:t>Measurement and Payment</w:t>
      </w:r>
      <w:r w:rsidRPr="002B1F93">
        <w:rPr>
          <w:rFonts w:cstheme="minorHAnsi"/>
        </w:rPr>
        <w:t>:</w:t>
      </w:r>
      <w:r w:rsidRPr="00511AD4">
        <w:rPr>
          <w:rFonts w:cstheme="minorHAnsi"/>
          <w:bCs/>
        </w:rPr>
        <w:t xml:space="preserve">  </w:t>
      </w:r>
      <w:r w:rsidRPr="00511AD4">
        <w:rPr>
          <w:rFonts w:cstheme="minorHAnsi"/>
        </w:rPr>
        <w:t xml:space="preserve">Payment for these items will be made under the following: </w:t>
      </w:r>
    </w:p>
    <w:p w14:paraId="5446FA43" w14:textId="77777777" w:rsidR="00E773CA" w:rsidRDefault="00E773CA" w:rsidP="00E773CA">
      <w:pPr>
        <w:spacing w:after="0" w:line="240" w:lineRule="auto"/>
        <w:ind w:left="720" w:right="1008"/>
        <w:rPr>
          <w:rFonts w:cstheme="minorHAnsi"/>
        </w:rPr>
      </w:pPr>
    </w:p>
    <w:p w14:paraId="65F0506F" w14:textId="193675EC" w:rsidR="00440080" w:rsidRDefault="00440080"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 xml:space="preserve">20220 </w:t>
      </w:r>
      <w:r w:rsidR="00AE59DD">
        <w:rPr>
          <w:rFonts w:cstheme="minorHAnsi"/>
        </w:rPr>
        <w:t xml:space="preserve">- </w:t>
      </w:r>
      <w:r w:rsidRPr="00511AD4">
        <w:rPr>
          <w:rFonts w:cstheme="minorHAnsi"/>
        </w:rPr>
        <w:t>Fertilizer (Commercial)</w:t>
      </w:r>
      <w:r w:rsidR="00513AC7" w:rsidRPr="00511AD4">
        <w:rPr>
          <w:rFonts w:cstheme="minorHAnsi"/>
        </w:rPr>
        <w:t>……………………………..</w:t>
      </w:r>
      <w:r w:rsidRPr="00511AD4">
        <w:rPr>
          <w:rFonts w:cstheme="minorHAnsi"/>
        </w:rPr>
        <w:t>……............</w:t>
      </w:r>
      <w:r w:rsidR="00513AC7" w:rsidRPr="00511AD4">
        <w:rPr>
          <w:rFonts w:cstheme="minorHAnsi"/>
        </w:rPr>
        <w:t>.P</w:t>
      </w:r>
      <w:r w:rsidRPr="00511AD4">
        <w:rPr>
          <w:rFonts w:cstheme="minorHAnsi"/>
        </w:rPr>
        <w:t>er Pound</w:t>
      </w:r>
    </w:p>
    <w:p w14:paraId="595691E9" w14:textId="77777777" w:rsidR="00244BE0" w:rsidRPr="00511AD4" w:rsidRDefault="00244BE0" w:rsidP="00244BE0">
      <w:pPr>
        <w:spacing w:after="0" w:line="240" w:lineRule="auto"/>
        <w:ind w:left="720" w:right="1008" w:firstLine="720"/>
        <w:rPr>
          <w:rFonts w:cstheme="minorHAnsi"/>
        </w:rPr>
      </w:pPr>
    </w:p>
    <w:p w14:paraId="4F4A9B00" w14:textId="346905D8" w:rsidR="00440080" w:rsidRDefault="00440080" w:rsidP="00244BE0">
      <w:pPr>
        <w:pStyle w:val="Heading1"/>
        <w:spacing w:before="0" w:after="0" w:line="240" w:lineRule="auto"/>
        <w:ind w:left="720" w:right="1008"/>
        <w:rPr>
          <w:rFonts w:asciiTheme="minorHAnsi" w:hAnsiTheme="minorHAnsi" w:cstheme="minorHAnsi"/>
          <w:color w:val="auto"/>
          <w:sz w:val="22"/>
          <w:szCs w:val="22"/>
        </w:rPr>
      </w:pPr>
      <w:bookmarkStart w:id="12" w:name="_Toc508968682"/>
      <w:r w:rsidRPr="00511AD4">
        <w:rPr>
          <w:rFonts w:asciiTheme="minorHAnsi" w:hAnsiTheme="minorHAnsi" w:cstheme="minorHAnsi"/>
          <w:color w:val="auto"/>
          <w:sz w:val="22"/>
          <w:szCs w:val="22"/>
        </w:rPr>
        <w:t>SSP</w:t>
      </w:r>
      <w:r w:rsidR="00513AC7" w:rsidRPr="00511AD4">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 xml:space="preserve">20221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P</w:t>
      </w:r>
      <w:r w:rsidR="00AE59DD">
        <w:rPr>
          <w:rFonts w:asciiTheme="minorHAnsi" w:hAnsiTheme="minorHAnsi" w:cstheme="minorHAnsi"/>
          <w:color w:val="auto"/>
          <w:sz w:val="22"/>
          <w:szCs w:val="22"/>
        </w:rPr>
        <w:t>LANT ESTABLISHMENT PLAN</w:t>
      </w:r>
      <w:bookmarkEnd w:id="12"/>
    </w:p>
    <w:p w14:paraId="3C12094F" w14:textId="77777777" w:rsidR="00244BE0" w:rsidRPr="00244BE0" w:rsidRDefault="00244BE0" w:rsidP="00244BE0">
      <w:pPr>
        <w:spacing w:after="0"/>
      </w:pPr>
    </w:p>
    <w:p w14:paraId="7C291F52" w14:textId="77777777" w:rsidR="00440080" w:rsidRPr="002B1F93" w:rsidRDefault="00440080" w:rsidP="00E54807">
      <w:pPr>
        <w:spacing w:after="0" w:line="240" w:lineRule="auto"/>
        <w:ind w:left="720" w:right="1008"/>
        <w:rPr>
          <w:rFonts w:cstheme="minorHAnsi"/>
          <w:bCs/>
        </w:rPr>
      </w:pPr>
      <w:r w:rsidRPr="002B1F93">
        <w:rPr>
          <w:rFonts w:cstheme="minorHAnsi"/>
          <w:bCs/>
        </w:rPr>
        <w:t>Description:  This item includes all costs to prepare and implement a plant establishment plan.</w:t>
      </w:r>
    </w:p>
    <w:p w14:paraId="50A38233" w14:textId="77777777" w:rsidR="00440080" w:rsidRPr="002B1F93" w:rsidRDefault="00440080" w:rsidP="00E54807">
      <w:pPr>
        <w:spacing w:after="0" w:line="240" w:lineRule="auto"/>
        <w:ind w:left="720" w:right="1008"/>
        <w:rPr>
          <w:rFonts w:cstheme="minorHAnsi"/>
          <w:bCs/>
        </w:rPr>
      </w:pPr>
    </w:p>
    <w:p w14:paraId="2BC6D0A5" w14:textId="77777777" w:rsidR="00440080" w:rsidRPr="00511AD4" w:rsidRDefault="00440080" w:rsidP="00E54807">
      <w:pPr>
        <w:spacing w:after="0" w:line="240" w:lineRule="auto"/>
        <w:ind w:left="720" w:right="1008"/>
        <w:rPr>
          <w:rFonts w:cstheme="minorHAnsi"/>
        </w:rPr>
      </w:pPr>
      <w:r w:rsidRPr="002B1F93">
        <w:rPr>
          <w:rFonts w:cstheme="minorHAnsi"/>
          <w:bCs/>
        </w:rPr>
        <w:t xml:space="preserve">Workmanship:  </w:t>
      </w:r>
      <w:r w:rsidRPr="00511AD4">
        <w:rPr>
          <w:rFonts w:cstheme="minorHAnsi"/>
        </w:rPr>
        <w:t xml:space="preserve">From the time of installation, during construction, and throughout the establishment period the Contractor shall maintain </w:t>
      </w:r>
      <w:r w:rsidRPr="00511AD4">
        <w:rPr>
          <w:rFonts w:cstheme="minorHAnsi"/>
          <w:b/>
          <w:u w:val="single"/>
        </w:rPr>
        <w:t xml:space="preserve">all </w:t>
      </w:r>
      <w:r w:rsidRPr="00511AD4">
        <w:rPr>
          <w:rFonts w:cstheme="minorHAnsi"/>
        </w:rPr>
        <w:t xml:space="preserve">plant material and seeded areas in a healthy and vigorous growing </w:t>
      </w:r>
      <w:r w:rsidR="007C60B0" w:rsidRPr="00511AD4">
        <w:rPr>
          <w:rFonts w:cstheme="minorHAnsi"/>
        </w:rPr>
        <w:t>condition and</w:t>
      </w:r>
      <w:r w:rsidRPr="00511AD4">
        <w:rPr>
          <w:rFonts w:cstheme="minorHAnsi"/>
        </w:rPr>
        <w:t xml:space="preserve"> ensure the successful establishment of vegetation. This includes performing establishment, replacement work, and landscape maintenance work as described below.</w:t>
      </w:r>
    </w:p>
    <w:p w14:paraId="053F15EC" w14:textId="77777777" w:rsidR="00440080" w:rsidRPr="00511AD4" w:rsidRDefault="00440080" w:rsidP="00E54807">
      <w:pPr>
        <w:spacing w:after="0" w:line="240" w:lineRule="auto"/>
        <w:ind w:left="720" w:right="1008"/>
        <w:rPr>
          <w:rFonts w:cstheme="minorHAnsi"/>
        </w:rPr>
      </w:pPr>
    </w:p>
    <w:p w14:paraId="6038B940" w14:textId="77777777" w:rsidR="00440080" w:rsidRPr="00511AD4" w:rsidRDefault="00440080" w:rsidP="00E54807">
      <w:pPr>
        <w:spacing w:after="0" w:line="240" w:lineRule="auto"/>
        <w:ind w:left="720" w:right="1008"/>
        <w:rPr>
          <w:rFonts w:cstheme="minorHAnsi"/>
        </w:rPr>
      </w:pPr>
      <w:r w:rsidRPr="00511AD4">
        <w:rPr>
          <w:rFonts w:cstheme="minorHAnsi"/>
        </w:rPr>
        <w:t>The Contractor shall submit a first-year plant establishment plan, for approval by the Engineer. The first year of plant establishment shall begin immediately upon written notification from the Engineer of the completion of initial planting for the project. The first year plant establishment period shall be a minimum of 1 calendar year. During the first-year plant establishment period, the Contractor shall perform all Work necessary to ensure the growth of the planted material. This care shall include, but not be limited to, labor and materials necessary for removal of foreign, dead, or rejected plant material, maintaining a weed-free condition, the replacement of all unsatisfactory plant material planted under the Contract, and periodic watering as required for proper plant establishment. If plants are stolen or damaged by the acts of others, ACHD will pay invoice cost only for the replacement plants with no mark-up and the Contractor will be responsible for the labor to install the replacement plants.</w:t>
      </w:r>
    </w:p>
    <w:p w14:paraId="7B27C721" w14:textId="77777777" w:rsidR="00440080" w:rsidRPr="00511AD4" w:rsidRDefault="00440080" w:rsidP="00E54807">
      <w:pPr>
        <w:spacing w:after="0" w:line="240" w:lineRule="auto"/>
        <w:ind w:left="720" w:right="1008"/>
        <w:rPr>
          <w:rFonts w:cstheme="minorHAnsi"/>
        </w:rPr>
      </w:pPr>
    </w:p>
    <w:p w14:paraId="400F38FF" w14:textId="77777777" w:rsidR="00440080" w:rsidRPr="00511AD4" w:rsidRDefault="00440080" w:rsidP="00E54807">
      <w:pPr>
        <w:spacing w:after="0" w:line="240" w:lineRule="auto"/>
        <w:ind w:left="720" w:right="1008"/>
        <w:rPr>
          <w:rFonts w:cstheme="minorHAnsi"/>
        </w:rPr>
      </w:pPr>
      <w:r w:rsidRPr="00511AD4">
        <w:rPr>
          <w:rFonts w:cstheme="minorHAnsi"/>
        </w:rPr>
        <w:t xml:space="preserve">During the plant establishment period, the Contractor shall meet with the Engineer between April and October for the purpose of joint inspection of the planting material on a mutually agreed upon schedule. The Contractor shall correct all conditions unsatisfactory to the Engineer within a 10-day period immediately following the inspection. </w:t>
      </w:r>
    </w:p>
    <w:p w14:paraId="230A59CB" w14:textId="77777777" w:rsidR="00440080" w:rsidRPr="00511AD4" w:rsidRDefault="00440080" w:rsidP="00E54807">
      <w:pPr>
        <w:spacing w:after="0" w:line="240" w:lineRule="auto"/>
        <w:ind w:left="720" w:right="1008"/>
        <w:rPr>
          <w:rFonts w:cstheme="minorHAnsi"/>
          <w:b/>
        </w:rPr>
      </w:pPr>
    </w:p>
    <w:p w14:paraId="5F237B57" w14:textId="77777777" w:rsidR="00440080" w:rsidRPr="00511AD4" w:rsidRDefault="00440080" w:rsidP="00E54807">
      <w:pPr>
        <w:pStyle w:val="ListParagraph"/>
        <w:numPr>
          <w:ilvl w:val="0"/>
          <w:numId w:val="14"/>
        </w:numPr>
        <w:spacing w:after="0" w:line="240" w:lineRule="auto"/>
        <w:ind w:left="720" w:right="1008" w:firstLine="0"/>
        <w:rPr>
          <w:rFonts w:cstheme="minorHAnsi"/>
          <w:b/>
        </w:rPr>
      </w:pPr>
      <w:r w:rsidRPr="00511AD4">
        <w:rPr>
          <w:rFonts w:cstheme="minorHAnsi"/>
          <w:b/>
        </w:rPr>
        <w:t>Live Plants</w:t>
      </w:r>
    </w:p>
    <w:p w14:paraId="6F3F9417" w14:textId="77777777" w:rsidR="00440080" w:rsidRPr="00511AD4" w:rsidRDefault="00440080" w:rsidP="00E54807">
      <w:pPr>
        <w:spacing w:after="0" w:line="240" w:lineRule="auto"/>
        <w:ind w:left="720" w:right="1008"/>
        <w:rPr>
          <w:rFonts w:cstheme="minorHAnsi"/>
        </w:rPr>
      </w:pPr>
      <w:r w:rsidRPr="00511AD4">
        <w:rPr>
          <w:rFonts w:cstheme="minorHAnsi"/>
        </w:rPr>
        <w:lastRenderedPageBreak/>
        <w:t>If plant replacement is required, the Contractor shall, within the 10-day period, submit a plan and schedule for the plant replacement to occur immediately at the beginning of the planting period. At the end of the plant establishment period, plants that do not show normal growth shall be replaced.</w:t>
      </w:r>
    </w:p>
    <w:p w14:paraId="75212E3D" w14:textId="77777777" w:rsidR="00440080" w:rsidRPr="00511AD4" w:rsidRDefault="00440080" w:rsidP="00E54807">
      <w:pPr>
        <w:spacing w:after="0" w:line="240" w:lineRule="auto"/>
        <w:ind w:left="720" w:right="1008"/>
        <w:rPr>
          <w:rFonts w:cstheme="minorHAnsi"/>
        </w:rPr>
      </w:pPr>
    </w:p>
    <w:p w14:paraId="14F7CBFB" w14:textId="77777777" w:rsidR="00440080" w:rsidRPr="00511AD4" w:rsidRDefault="00440080" w:rsidP="00E54807">
      <w:pPr>
        <w:spacing w:after="0" w:line="240" w:lineRule="auto"/>
        <w:ind w:left="720" w:right="1008"/>
        <w:rPr>
          <w:rFonts w:cstheme="minorHAnsi"/>
        </w:rPr>
      </w:pPr>
      <w:r w:rsidRPr="00511AD4">
        <w:rPr>
          <w:rFonts w:cstheme="minorHAnsi"/>
        </w:rPr>
        <w:t>The Contractor shall water, cultivate, and prune the plants as required or directed by the Engineer. The Contractor shall reshape plant saucers, repair washouts and gullies, replace lost wood chip mulch, keep all planting sites free from weeds and do other work necessary to maintain the plants in a healthy and vigorous growing condition. This includes seasonal spraying or deep root watering with approved insecticides or fungicides as required.</w:t>
      </w:r>
    </w:p>
    <w:p w14:paraId="01590C5E" w14:textId="77777777" w:rsidR="00440080" w:rsidRPr="00511AD4" w:rsidRDefault="00440080" w:rsidP="00E54807">
      <w:pPr>
        <w:spacing w:after="0" w:line="240" w:lineRule="auto"/>
        <w:ind w:left="720" w:right="1008"/>
        <w:rPr>
          <w:rFonts w:cstheme="minorHAnsi"/>
          <w:b/>
        </w:rPr>
      </w:pPr>
    </w:p>
    <w:p w14:paraId="503C1DC2" w14:textId="77777777" w:rsidR="00440080" w:rsidRPr="00511AD4" w:rsidRDefault="00440080" w:rsidP="00E54807">
      <w:pPr>
        <w:spacing w:after="0" w:line="240" w:lineRule="auto"/>
        <w:ind w:left="720" w:right="1008"/>
        <w:rPr>
          <w:rFonts w:cstheme="minorHAnsi"/>
          <w:b/>
        </w:rPr>
      </w:pPr>
      <w:r w:rsidRPr="00511AD4">
        <w:rPr>
          <w:rFonts w:cstheme="minorHAnsi"/>
          <w:b/>
        </w:rPr>
        <w:t xml:space="preserve">2. </w:t>
      </w:r>
      <w:r w:rsidR="00513AC7" w:rsidRPr="00511AD4">
        <w:rPr>
          <w:rFonts w:cstheme="minorHAnsi"/>
          <w:b/>
        </w:rPr>
        <w:tab/>
      </w:r>
      <w:r w:rsidRPr="00511AD4">
        <w:rPr>
          <w:rFonts w:cstheme="minorHAnsi"/>
          <w:b/>
        </w:rPr>
        <w:t>Seeded Areas</w:t>
      </w:r>
    </w:p>
    <w:p w14:paraId="2D4E6A61" w14:textId="77777777" w:rsidR="00440080" w:rsidRPr="00511AD4" w:rsidRDefault="00440080" w:rsidP="00E54807">
      <w:pPr>
        <w:spacing w:after="0" w:line="240" w:lineRule="auto"/>
        <w:ind w:left="720" w:right="1008"/>
        <w:rPr>
          <w:rFonts w:cstheme="minorHAnsi"/>
        </w:rPr>
      </w:pPr>
      <w:r w:rsidRPr="00511AD4">
        <w:rPr>
          <w:rFonts w:cstheme="minorHAnsi"/>
        </w:rPr>
        <w:t xml:space="preserve">The Contractor shall restore and reseed eroded areas and areas of poor establishment. </w:t>
      </w:r>
    </w:p>
    <w:p w14:paraId="3453D472" w14:textId="27BC83B9" w:rsidR="00440080" w:rsidRDefault="00440080" w:rsidP="00E54807">
      <w:pPr>
        <w:spacing w:after="0" w:line="240" w:lineRule="auto"/>
        <w:ind w:left="720" w:right="1008"/>
        <w:rPr>
          <w:rFonts w:cstheme="minorHAnsi"/>
        </w:rPr>
      </w:pPr>
      <w:r w:rsidRPr="00511AD4">
        <w:rPr>
          <w:rFonts w:cstheme="minorHAnsi"/>
        </w:rPr>
        <w:t xml:space="preserve">Payment for water used to water in plants, or hand watering of plant material or lawn areas unless otherwise specified, is the responsibility of the Contractor during the first-year plant establishment period. Subsequent </w:t>
      </w:r>
      <w:r w:rsidR="002B291B">
        <w:rPr>
          <w:rFonts w:cstheme="minorHAnsi"/>
        </w:rPr>
        <w:t>month</w:t>
      </w:r>
      <w:r w:rsidRPr="00511AD4">
        <w:rPr>
          <w:rFonts w:cstheme="minorHAnsi"/>
        </w:rPr>
        <w:t xml:space="preserve"> plant establishment periods, when included in the Contract, shall begin immediately at the completion of the preceding </w:t>
      </w:r>
      <w:r w:rsidR="002B291B">
        <w:rPr>
          <w:rFonts w:cstheme="minorHAnsi"/>
        </w:rPr>
        <w:t>month’s</w:t>
      </w:r>
      <w:r w:rsidRPr="00511AD4">
        <w:rPr>
          <w:rFonts w:cstheme="minorHAnsi"/>
        </w:rPr>
        <w:t xml:space="preserve"> plant establishment period. Each subsequent </w:t>
      </w:r>
      <w:r w:rsidR="002B291B">
        <w:rPr>
          <w:rFonts w:cstheme="minorHAnsi"/>
        </w:rPr>
        <w:t>month</w:t>
      </w:r>
      <w:r w:rsidRPr="00511AD4">
        <w:rPr>
          <w:rFonts w:cstheme="minorHAnsi"/>
        </w:rPr>
        <w:t xml:space="preserve"> plant establishment period shall be one (1) full calendar </w:t>
      </w:r>
      <w:r w:rsidR="002B291B">
        <w:rPr>
          <w:rFonts w:cstheme="minorHAnsi"/>
        </w:rPr>
        <w:t>month</w:t>
      </w:r>
      <w:r w:rsidRPr="00511AD4">
        <w:rPr>
          <w:rFonts w:cstheme="minorHAnsi"/>
        </w:rPr>
        <w:t xml:space="preserve"> in duration.</w:t>
      </w:r>
    </w:p>
    <w:p w14:paraId="061628B4" w14:textId="77777777" w:rsidR="00E773CA" w:rsidRPr="00511AD4" w:rsidRDefault="00E773CA" w:rsidP="00E54807">
      <w:pPr>
        <w:spacing w:after="0" w:line="240" w:lineRule="auto"/>
        <w:ind w:left="720" w:right="1008"/>
        <w:rPr>
          <w:rFonts w:cstheme="minorHAnsi"/>
        </w:rPr>
      </w:pPr>
    </w:p>
    <w:p w14:paraId="08AF59DA" w14:textId="1AFBED60" w:rsidR="005F1309" w:rsidRDefault="00440080" w:rsidP="00E773CA">
      <w:pPr>
        <w:spacing w:after="0" w:line="240" w:lineRule="auto"/>
        <w:ind w:left="720" w:right="1008"/>
        <w:jc w:val="both"/>
        <w:rPr>
          <w:rFonts w:cstheme="minorHAnsi"/>
          <w:bCs/>
        </w:rPr>
      </w:pPr>
      <w:r w:rsidRPr="002B1F93">
        <w:rPr>
          <w:rFonts w:cstheme="minorHAnsi"/>
          <w:bCs/>
        </w:rPr>
        <w:t xml:space="preserve">Measurement and Payment:  </w:t>
      </w:r>
    </w:p>
    <w:p w14:paraId="4DCE2EE7" w14:textId="77777777" w:rsidR="00244BE0" w:rsidRPr="002B1F93" w:rsidRDefault="00244BE0" w:rsidP="00E773CA">
      <w:pPr>
        <w:spacing w:after="0" w:line="240" w:lineRule="auto"/>
        <w:ind w:left="720" w:right="1008" w:firstLine="720"/>
        <w:jc w:val="both"/>
        <w:rPr>
          <w:rFonts w:cstheme="minorHAnsi"/>
          <w:bCs/>
        </w:rPr>
      </w:pPr>
    </w:p>
    <w:p w14:paraId="4A16C7FA" w14:textId="79EA2224" w:rsidR="00440080" w:rsidRDefault="00440080" w:rsidP="00E773CA">
      <w:pPr>
        <w:spacing w:after="0" w:line="240" w:lineRule="auto"/>
        <w:ind w:left="720" w:right="1008"/>
        <w:jc w:val="both"/>
        <w:rPr>
          <w:rFonts w:cstheme="minorHAnsi"/>
        </w:rPr>
      </w:pPr>
      <w:r w:rsidRPr="00511AD4">
        <w:rPr>
          <w:rFonts w:cstheme="minorHAnsi"/>
        </w:rPr>
        <w:t xml:space="preserve">Payment for these items will be made under the following: </w:t>
      </w:r>
    </w:p>
    <w:p w14:paraId="262CB132" w14:textId="77777777" w:rsidR="00244BE0" w:rsidRPr="00511AD4" w:rsidRDefault="00244BE0" w:rsidP="00E773CA">
      <w:pPr>
        <w:spacing w:after="0" w:line="240" w:lineRule="auto"/>
        <w:ind w:left="720" w:right="1008" w:firstLine="720"/>
        <w:jc w:val="both"/>
        <w:rPr>
          <w:rFonts w:cstheme="minorHAnsi"/>
        </w:rPr>
      </w:pPr>
    </w:p>
    <w:p w14:paraId="67029C1B" w14:textId="658C60BB" w:rsidR="00440080" w:rsidRDefault="00440080"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20221</w:t>
      </w:r>
      <w:r w:rsidR="00AE59DD">
        <w:rPr>
          <w:rFonts w:cstheme="minorHAnsi"/>
        </w:rPr>
        <w:t xml:space="preserve"> - </w:t>
      </w:r>
      <w:r w:rsidRPr="00511AD4">
        <w:rPr>
          <w:rFonts w:cstheme="minorHAnsi"/>
        </w:rPr>
        <w:t xml:space="preserve">Plant Establishment Plan…………………………………………………Per </w:t>
      </w:r>
      <w:r w:rsidR="002B291B">
        <w:rPr>
          <w:rFonts w:cstheme="minorHAnsi"/>
        </w:rPr>
        <w:t>Month</w:t>
      </w:r>
    </w:p>
    <w:p w14:paraId="7B3400D4" w14:textId="77777777" w:rsidR="00244BE0" w:rsidRPr="00511AD4" w:rsidRDefault="00244BE0" w:rsidP="00244BE0">
      <w:pPr>
        <w:spacing w:after="0" w:line="240" w:lineRule="auto"/>
        <w:ind w:left="720" w:right="1008" w:firstLine="720"/>
        <w:rPr>
          <w:rFonts w:cstheme="minorHAnsi"/>
        </w:rPr>
      </w:pPr>
    </w:p>
    <w:p w14:paraId="6A2BB34A" w14:textId="37BC7F7E" w:rsidR="00BA687B" w:rsidRDefault="00BA687B" w:rsidP="00244BE0">
      <w:pPr>
        <w:pStyle w:val="Heading1"/>
        <w:spacing w:before="0" w:after="0" w:line="240" w:lineRule="auto"/>
        <w:ind w:left="720" w:right="1008"/>
        <w:rPr>
          <w:rFonts w:asciiTheme="minorHAnsi" w:hAnsiTheme="minorHAnsi" w:cstheme="minorHAnsi"/>
          <w:color w:val="auto"/>
          <w:sz w:val="22"/>
          <w:szCs w:val="22"/>
        </w:rPr>
      </w:pPr>
      <w:bookmarkStart w:id="13" w:name="_Toc508968683"/>
      <w:r w:rsidRPr="00511AD4">
        <w:rPr>
          <w:rStyle w:val="Emphasis"/>
          <w:rFonts w:asciiTheme="minorHAnsi" w:hAnsiTheme="minorHAnsi" w:cstheme="minorHAnsi"/>
          <w:i w:val="0"/>
          <w:iCs w:val="0"/>
          <w:color w:val="auto"/>
          <w:sz w:val="22"/>
          <w:szCs w:val="22"/>
        </w:rPr>
        <w:t>SSP 02022</w:t>
      </w:r>
      <w:r w:rsidR="0076587F">
        <w:rPr>
          <w:rStyle w:val="Emphasis"/>
          <w:rFonts w:asciiTheme="minorHAnsi" w:hAnsiTheme="minorHAnsi" w:cstheme="minorHAnsi"/>
          <w:i w:val="0"/>
          <w:iCs w:val="0"/>
          <w:color w:val="auto"/>
          <w:sz w:val="22"/>
          <w:szCs w:val="22"/>
        </w:rPr>
        <w:t xml:space="preserve"> - </w:t>
      </w:r>
      <w:r w:rsidRPr="00511AD4">
        <w:rPr>
          <w:rFonts w:asciiTheme="minorHAnsi" w:hAnsiTheme="minorHAnsi" w:cstheme="minorHAnsi"/>
          <w:color w:val="auto"/>
          <w:sz w:val="22"/>
          <w:szCs w:val="22"/>
        </w:rPr>
        <w:t>3/8” C</w:t>
      </w:r>
      <w:r w:rsidR="00AE59DD">
        <w:rPr>
          <w:rFonts w:asciiTheme="minorHAnsi" w:hAnsiTheme="minorHAnsi" w:cstheme="minorHAnsi"/>
          <w:color w:val="auto"/>
          <w:sz w:val="22"/>
          <w:szCs w:val="22"/>
        </w:rPr>
        <w:t>HIPSEAL AGGREGATE</w:t>
      </w:r>
      <w:bookmarkEnd w:id="13"/>
    </w:p>
    <w:p w14:paraId="5573C609" w14:textId="77777777" w:rsidR="00244BE0" w:rsidRPr="00244BE0" w:rsidRDefault="00244BE0" w:rsidP="00244BE0">
      <w:pPr>
        <w:spacing w:after="0"/>
      </w:pPr>
    </w:p>
    <w:p w14:paraId="298A04E9" w14:textId="77777777" w:rsidR="00BA687B" w:rsidRPr="002B1F93" w:rsidRDefault="00BA687B"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 xml:space="preserve">Description:  </w:t>
      </w:r>
      <w:r w:rsidR="00EB3AD8" w:rsidRPr="002B1F93">
        <w:rPr>
          <w:rFonts w:eastAsia="Times New Roman" w:cstheme="minorHAnsi"/>
          <w:bCs/>
          <w:snapToGrid w:val="0"/>
        </w:rPr>
        <w:t>T</w:t>
      </w:r>
      <w:r w:rsidRPr="002B1F93">
        <w:rPr>
          <w:rFonts w:eastAsia="Times New Roman" w:cstheme="minorHAnsi"/>
          <w:bCs/>
          <w:snapToGrid w:val="0"/>
        </w:rPr>
        <w:t>his item includes all material, labor and equipment necessary to provide the materials outlined below.</w:t>
      </w:r>
    </w:p>
    <w:p w14:paraId="2EEB2F1E" w14:textId="77777777" w:rsidR="00BA687B" w:rsidRPr="002B1F93" w:rsidRDefault="00BA687B" w:rsidP="00E54807">
      <w:pPr>
        <w:pStyle w:val="ListParagraph"/>
        <w:widowControl w:val="0"/>
        <w:spacing w:after="120" w:line="240" w:lineRule="auto"/>
        <w:ind w:right="1008"/>
        <w:rPr>
          <w:rFonts w:eastAsia="Times New Roman" w:cstheme="minorHAnsi"/>
          <w:bCs/>
          <w:snapToGrid w:val="0"/>
        </w:rPr>
      </w:pPr>
    </w:p>
    <w:p w14:paraId="0F7B6EE3" w14:textId="77777777" w:rsidR="00BA687B" w:rsidRPr="002B1F93" w:rsidRDefault="00BA687B"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Materials:</w:t>
      </w:r>
    </w:p>
    <w:p w14:paraId="0D59BDE7"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Chipseal aggregate material shall meet the applicable requirements of</w:t>
      </w:r>
      <w:r w:rsidR="00402EF5" w:rsidRPr="00511AD4">
        <w:rPr>
          <w:rFonts w:eastAsia="Times New Roman" w:cstheme="minorHAnsi"/>
          <w:snapToGrid w:val="0"/>
        </w:rPr>
        <w:t xml:space="preserve"> Section 802 and 808 of the currently adopted </w:t>
      </w:r>
      <w:r w:rsidRPr="00511AD4">
        <w:rPr>
          <w:rFonts w:eastAsia="Times New Roman" w:cstheme="minorHAnsi"/>
          <w:snapToGrid w:val="0"/>
        </w:rPr>
        <w:t>Idaho Standards for Public Works Construction (ISPWC).</w:t>
      </w:r>
    </w:p>
    <w:p w14:paraId="46D70CAD" w14:textId="77777777" w:rsidR="00A132E6"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material for this item shall be screenings of crushed stone or crushed aggregate. Material shall consist of clean, durable fragments free from an excess of flat, elongated, soft or disintegrated pieces, clay balls, or other objectionable material.</w:t>
      </w:r>
    </w:p>
    <w:p w14:paraId="430E26CF"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Produced chips shall have a clean, crisp appearance, and be free from adherent films of clay or rock dust. If chips do not meet a cleanliness value of 8</w:t>
      </w:r>
      <w:r w:rsidR="00EB3AD8" w:rsidRPr="00511AD4">
        <w:rPr>
          <w:rFonts w:eastAsia="Times New Roman" w:cstheme="minorHAnsi"/>
          <w:snapToGrid w:val="0"/>
        </w:rPr>
        <w:t>6</w:t>
      </w:r>
      <w:r w:rsidRPr="00511AD4">
        <w:rPr>
          <w:rFonts w:eastAsia="Times New Roman" w:cstheme="minorHAnsi"/>
          <w:snapToGrid w:val="0"/>
        </w:rPr>
        <w:t>, as per Idaho Department of Transportation T-72-95, they shall be washed thoroughly. If the chips require washing, it will be considered as incidental to this item and no additional compensation will be allowed therefore.</w:t>
      </w:r>
    </w:p>
    <w:p w14:paraId="10F3A480" w14:textId="77777777" w:rsidR="00EB3AD8" w:rsidRPr="00511AD4" w:rsidRDefault="00EB3AD8"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material shall not exceed wear of more than 40%, at 500 revolutions, as determined by Association of State Highway Transportation Officials (AASHTO) T-96 (Los Angeles Abrasion Test).  The abrasion test shall be run using a 5,000 gram sample charge of material between the 3/8-inch and Number 4 sieves with an abrasive charge of 8-balls.</w:t>
      </w:r>
    </w:p>
    <w:p w14:paraId="6DFA790C"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Chips shall be manufactured by crushing and screening the material that has first been screened in such a manner that not less than 95% of the material for crushing, when tested by laboratory methods, is retained on a sieve h</w:t>
      </w:r>
      <w:r w:rsidR="00A132E6" w:rsidRPr="00511AD4">
        <w:rPr>
          <w:rFonts w:eastAsia="Times New Roman" w:cstheme="minorHAnsi"/>
          <w:snapToGrid w:val="0"/>
        </w:rPr>
        <w:t xml:space="preserve">aving </w:t>
      </w:r>
      <w:r w:rsidR="00EB3AD8" w:rsidRPr="00511AD4">
        <w:rPr>
          <w:rFonts w:eastAsia="Times New Roman" w:cstheme="minorHAnsi"/>
          <w:snapToGrid w:val="0"/>
        </w:rPr>
        <w:t>3</w:t>
      </w:r>
      <w:r w:rsidR="00A132E6" w:rsidRPr="00511AD4">
        <w:rPr>
          <w:rFonts w:eastAsia="Times New Roman" w:cstheme="minorHAnsi"/>
          <w:snapToGrid w:val="0"/>
        </w:rPr>
        <w:t>/</w:t>
      </w:r>
      <w:r w:rsidR="00EB3AD8" w:rsidRPr="00511AD4">
        <w:rPr>
          <w:rFonts w:eastAsia="Times New Roman" w:cstheme="minorHAnsi"/>
          <w:snapToGrid w:val="0"/>
        </w:rPr>
        <w:t>4</w:t>
      </w:r>
      <w:r w:rsidR="00A132E6" w:rsidRPr="00511AD4">
        <w:rPr>
          <w:rFonts w:eastAsia="Times New Roman" w:cstheme="minorHAnsi"/>
          <w:snapToGrid w:val="0"/>
        </w:rPr>
        <w:t>-inch square openings.</w:t>
      </w:r>
    </w:p>
    <w:p w14:paraId="3D02A431" w14:textId="77777777" w:rsidR="00A132E6"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Aggregate material shall be tested for soundness in accordance with American AASH</w:t>
      </w:r>
      <w:r w:rsidR="00EB3AD8" w:rsidRPr="00511AD4">
        <w:rPr>
          <w:rFonts w:eastAsia="Times New Roman" w:cstheme="minorHAnsi"/>
          <w:snapToGrid w:val="0"/>
        </w:rPr>
        <w:t>TO</w:t>
      </w:r>
      <w:r w:rsidRPr="00511AD4">
        <w:rPr>
          <w:rFonts w:eastAsia="Times New Roman" w:cstheme="minorHAnsi"/>
          <w:snapToGrid w:val="0"/>
        </w:rPr>
        <w:t xml:space="preserve"> T -104. The number of cycles shall be 5; the solution shall be sodium sulfate; and the maximum loss shall not exceed 12%.</w:t>
      </w:r>
    </w:p>
    <w:p w14:paraId="2961B5C2" w14:textId="77777777" w:rsidR="00BA687B" w:rsidRPr="00511AD4" w:rsidRDefault="00BA687B" w:rsidP="00FB36B2">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The filler or coarse aggregate, or a composite mixture thereof, shall show no detrimental amount of </w:t>
      </w:r>
      <w:r w:rsidRPr="00511AD4">
        <w:rPr>
          <w:rFonts w:eastAsia="Times New Roman" w:cstheme="minorHAnsi"/>
          <w:snapToGrid w:val="0"/>
        </w:rPr>
        <w:lastRenderedPageBreak/>
        <w:t xml:space="preserve">stripping when tested in accordance with AASHTO T-165. The minimum retained strength between the dry and wet samples shall be 75%. The minimum dry strength shall be not less </w:t>
      </w:r>
      <w:r w:rsidR="00A132E6" w:rsidRPr="00511AD4">
        <w:rPr>
          <w:rFonts w:eastAsia="Times New Roman" w:cstheme="minorHAnsi"/>
          <w:snapToGrid w:val="0"/>
        </w:rPr>
        <w:t>than 195-pounds per square inch.</w:t>
      </w:r>
    </w:p>
    <w:p w14:paraId="248691AB" w14:textId="77777777" w:rsidR="00EB3AD8" w:rsidRPr="00511AD4" w:rsidRDefault="00EB3AD8"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For all gradings, that portion of the aggregate passing a No. 40 sieve shall have a liquid limit of not more than 25 and a plasticity index of not more than 6, as determined by AASHTO T-89 and T-90.  </w:t>
      </w:r>
    </w:p>
    <w:p w14:paraId="598F1DD1" w14:textId="77777777" w:rsidR="00A132E6"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crushing shall result in a product such that at least 70% of the material</w:t>
      </w:r>
      <w:r w:rsidR="00EB3AD8" w:rsidRPr="00511AD4">
        <w:rPr>
          <w:rFonts w:eastAsia="Times New Roman" w:cstheme="minorHAnsi"/>
          <w:snapToGrid w:val="0"/>
        </w:rPr>
        <w:t xml:space="preserve"> retained on a No.</w:t>
      </w:r>
      <w:r w:rsidRPr="00511AD4">
        <w:rPr>
          <w:rFonts w:eastAsia="Times New Roman" w:cstheme="minorHAnsi"/>
          <w:snapToGrid w:val="0"/>
        </w:rPr>
        <w:t xml:space="preserve"> 4 mesh sieve will have at least two fractured faces, as determined by A</w:t>
      </w:r>
      <w:r w:rsidR="00402EF5" w:rsidRPr="00511AD4">
        <w:rPr>
          <w:rFonts w:eastAsia="Times New Roman" w:cstheme="minorHAnsi"/>
          <w:snapToGrid w:val="0"/>
        </w:rPr>
        <w:t>A</w:t>
      </w:r>
      <w:r w:rsidR="00EB3AD8" w:rsidRPr="00511AD4">
        <w:rPr>
          <w:rFonts w:eastAsia="Times New Roman" w:cstheme="minorHAnsi"/>
          <w:snapToGrid w:val="0"/>
        </w:rPr>
        <w:t>SHTO TP-</w:t>
      </w:r>
      <w:r w:rsidRPr="00511AD4">
        <w:rPr>
          <w:rFonts w:eastAsia="Times New Roman" w:cstheme="minorHAnsi"/>
          <w:snapToGrid w:val="0"/>
        </w:rPr>
        <w:t>61.</w:t>
      </w:r>
    </w:p>
    <w:p w14:paraId="6277CCD1"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When tested by AASHTO Methods T-11 and T-27, in conjunction with water wash, chips shall meet the grading requirements established in the following table.</w:t>
      </w:r>
    </w:p>
    <w:p w14:paraId="28F94B5D" w14:textId="77777777" w:rsidR="00BA687B" w:rsidRPr="00511AD4" w:rsidRDefault="00BA687B" w:rsidP="000C40C0">
      <w:pPr>
        <w:widowControl w:val="0"/>
        <w:spacing w:after="120" w:line="240" w:lineRule="auto"/>
        <w:ind w:left="720" w:right="1008"/>
        <w:rPr>
          <w:rFonts w:eastAsia="Times New Roman" w:cstheme="minorHAnsi"/>
          <w:snapToGrid w:val="0"/>
        </w:rPr>
      </w:pPr>
    </w:p>
    <w:tbl>
      <w:tblPr>
        <w:tblStyle w:val="TableGrid"/>
        <w:tblW w:w="8640" w:type="dxa"/>
        <w:tblInd w:w="1089" w:type="dxa"/>
        <w:tblLook w:val="04A0" w:firstRow="1" w:lastRow="0" w:firstColumn="1" w:lastColumn="0" w:noHBand="0" w:noVBand="1"/>
      </w:tblPr>
      <w:tblGrid>
        <w:gridCol w:w="4320"/>
        <w:gridCol w:w="4320"/>
      </w:tblGrid>
      <w:tr w:rsidR="00511AD4" w:rsidRPr="00511AD4" w14:paraId="5863034B" w14:textId="77777777" w:rsidTr="007C3919">
        <w:trPr>
          <w:trHeight w:val="413"/>
        </w:trPr>
        <w:tc>
          <w:tcPr>
            <w:tcW w:w="4320" w:type="dxa"/>
          </w:tcPr>
          <w:p w14:paraId="7ECCF5AA" w14:textId="77777777" w:rsidR="00BA687B" w:rsidRPr="00511AD4" w:rsidRDefault="00BA687B" w:rsidP="00FB36B2">
            <w:pPr>
              <w:widowControl w:val="0"/>
              <w:spacing w:after="0"/>
              <w:ind w:left="720" w:right="1008"/>
              <w:rPr>
                <w:rFonts w:eastAsia="Times New Roman" w:cstheme="minorHAnsi"/>
                <w:b/>
                <w:bCs/>
                <w:snapToGrid w:val="0"/>
              </w:rPr>
            </w:pPr>
            <w:r w:rsidRPr="00511AD4">
              <w:rPr>
                <w:rFonts w:eastAsia="Times New Roman" w:cstheme="minorHAnsi"/>
                <w:b/>
                <w:bCs/>
                <w:snapToGrid w:val="0"/>
              </w:rPr>
              <w:t>Sieve Designation</w:t>
            </w:r>
          </w:p>
          <w:p w14:paraId="17F97485" w14:textId="77777777" w:rsidR="00BA687B" w:rsidRPr="00511AD4" w:rsidRDefault="00BA687B" w:rsidP="00FB36B2">
            <w:pPr>
              <w:widowControl w:val="0"/>
              <w:spacing w:after="0"/>
              <w:ind w:left="720" w:right="1008"/>
              <w:jc w:val="center"/>
              <w:rPr>
                <w:rFonts w:eastAsia="Times New Roman" w:cstheme="minorHAnsi"/>
                <w:b/>
                <w:bCs/>
                <w:snapToGrid w:val="0"/>
              </w:rPr>
            </w:pPr>
          </w:p>
        </w:tc>
        <w:tc>
          <w:tcPr>
            <w:tcW w:w="4320" w:type="dxa"/>
          </w:tcPr>
          <w:p w14:paraId="57F7CC3C" w14:textId="77777777" w:rsidR="00BA687B" w:rsidRPr="00511AD4" w:rsidRDefault="00BA687B" w:rsidP="00FB36B2">
            <w:pPr>
              <w:widowControl w:val="0"/>
              <w:spacing w:after="0"/>
              <w:ind w:right="1008"/>
              <w:rPr>
                <w:rFonts w:eastAsia="Times New Roman" w:cstheme="minorHAnsi"/>
                <w:b/>
                <w:bCs/>
                <w:snapToGrid w:val="0"/>
              </w:rPr>
            </w:pPr>
            <w:r w:rsidRPr="00511AD4">
              <w:rPr>
                <w:rFonts w:eastAsia="Times New Roman" w:cstheme="minorHAnsi"/>
                <w:b/>
                <w:bCs/>
                <w:snapToGrid w:val="0"/>
              </w:rPr>
              <w:t>Percent of Weight Passing Sieves</w:t>
            </w:r>
          </w:p>
        </w:tc>
      </w:tr>
      <w:tr w:rsidR="00511AD4" w:rsidRPr="00511AD4" w14:paraId="10539FE5" w14:textId="77777777" w:rsidTr="007C3919">
        <w:trPr>
          <w:trHeight w:val="422"/>
        </w:trPr>
        <w:tc>
          <w:tcPr>
            <w:tcW w:w="4320" w:type="dxa"/>
          </w:tcPr>
          <w:p w14:paraId="69824ADB" w14:textId="77777777" w:rsidR="00BA687B" w:rsidRPr="00511AD4" w:rsidRDefault="00EB3AD8" w:rsidP="00FB36B2">
            <w:pPr>
              <w:widowControl w:val="0"/>
              <w:spacing w:after="0"/>
              <w:ind w:right="1008"/>
              <w:rPr>
                <w:rFonts w:eastAsia="Times New Roman" w:cstheme="minorHAnsi"/>
                <w:snapToGrid w:val="0"/>
              </w:rPr>
            </w:pPr>
            <w:r w:rsidRPr="00511AD4">
              <w:rPr>
                <w:rFonts w:eastAsia="Times New Roman" w:cstheme="minorHAnsi"/>
                <w:snapToGrid w:val="0"/>
              </w:rPr>
              <w:t>1/2</w:t>
            </w:r>
            <w:r w:rsidR="00070F3D" w:rsidRPr="00511AD4">
              <w:rPr>
                <w:rFonts w:eastAsia="Times New Roman" w:cstheme="minorHAnsi"/>
                <w:snapToGrid w:val="0"/>
              </w:rPr>
              <w:t>-</w:t>
            </w:r>
            <w:r w:rsidR="00BA687B" w:rsidRPr="00511AD4">
              <w:rPr>
                <w:rFonts w:eastAsia="Times New Roman" w:cstheme="minorHAnsi"/>
                <w:snapToGrid w:val="0"/>
              </w:rPr>
              <w:t>inch Sieve (</w:t>
            </w:r>
            <w:r w:rsidRPr="00511AD4">
              <w:rPr>
                <w:rFonts w:eastAsia="Times New Roman" w:cstheme="minorHAnsi"/>
                <w:snapToGrid w:val="0"/>
              </w:rPr>
              <w:t>12</w:t>
            </w:r>
            <w:r w:rsidR="00BA687B" w:rsidRPr="00511AD4">
              <w:rPr>
                <w:rFonts w:eastAsia="Times New Roman" w:cstheme="minorHAnsi"/>
                <w:snapToGrid w:val="0"/>
              </w:rPr>
              <w:t xml:space="preserve"> .5 mm)                                                </w:t>
            </w:r>
          </w:p>
          <w:p w14:paraId="467EA201"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0319D02A" w14:textId="77777777" w:rsidR="00BA687B" w:rsidRPr="00511AD4" w:rsidRDefault="00BA687B" w:rsidP="00FB36B2">
            <w:pPr>
              <w:widowControl w:val="0"/>
              <w:spacing w:after="0"/>
              <w:ind w:left="720" w:right="1008"/>
              <w:rPr>
                <w:rFonts w:eastAsia="Times New Roman" w:cstheme="minorHAnsi"/>
                <w:snapToGrid w:val="0"/>
              </w:rPr>
            </w:pPr>
            <w:r w:rsidRPr="00511AD4">
              <w:rPr>
                <w:rFonts w:eastAsia="Times New Roman" w:cstheme="minorHAnsi"/>
                <w:bCs/>
                <w:snapToGrid w:val="0"/>
              </w:rPr>
              <w:t>100%</w:t>
            </w:r>
            <w:r w:rsidRPr="00511AD4">
              <w:rPr>
                <w:rFonts w:eastAsia="Times New Roman" w:cstheme="minorHAnsi"/>
                <w:snapToGrid w:val="0"/>
              </w:rPr>
              <w:t xml:space="preserve"> </w:t>
            </w:r>
          </w:p>
        </w:tc>
      </w:tr>
      <w:tr w:rsidR="00511AD4" w:rsidRPr="00511AD4" w14:paraId="3D959AC4" w14:textId="77777777" w:rsidTr="007C3919">
        <w:trPr>
          <w:trHeight w:val="777"/>
        </w:trPr>
        <w:tc>
          <w:tcPr>
            <w:tcW w:w="4320" w:type="dxa"/>
          </w:tcPr>
          <w:p w14:paraId="7329D65A" w14:textId="77777777" w:rsidR="00BA687B" w:rsidRPr="00511AD4" w:rsidRDefault="00EB3AD8" w:rsidP="00FB36B2">
            <w:pPr>
              <w:widowControl w:val="0"/>
              <w:spacing w:after="0"/>
              <w:ind w:right="1008"/>
              <w:rPr>
                <w:rFonts w:eastAsia="Times New Roman" w:cstheme="minorHAnsi"/>
                <w:snapToGrid w:val="0"/>
              </w:rPr>
            </w:pPr>
            <w:r w:rsidRPr="00511AD4">
              <w:rPr>
                <w:rFonts w:eastAsia="Times New Roman" w:cstheme="minorHAnsi"/>
                <w:snapToGrid w:val="0"/>
              </w:rPr>
              <w:t>3</w:t>
            </w:r>
            <w:r w:rsidR="00070F3D" w:rsidRPr="00511AD4">
              <w:rPr>
                <w:rFonts w:eastAsia="Times New Roman" w:cstheme="minorHAnsi"/>
                <w:snapToGrid w:val="0"/>
              </w:rPr>
              <w:t>/8-inch Sieve (9.5</w:t>
            </w:r>
            <w:r w:rsidR="00BA687B" w:rsidRPr="00511AD4">
              <w:rPr>
                <w:rFonts w:eastAsia="Times New Roman" w:cstheme="minorHAnsi"/>
                <w:snapToGrid w:val="0"/>
              </w:rPr>
              <w:t xml:space="preserve"> mm)                                              </w:t>
            </w:r>
          </w:p>
          <w:p w14:paraId="27113A73"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5AFC1C13" w14:textId="77777777" w:rsidR="00BA687B"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95</w:t>
            </w:r>
            <w:r w:rsidR="00BA687B" w:rsidRPr="00511AD4">
              <w:rPr>
                <w:rFonts w:eastAsia="Times New Roman" w:cstheme="minorHAnsi"/>
                <w:snapToGrid w:val="0"/>
              </w:rPr>
              <w:t>-100%</w:t>
            </w:r>
          </w:p>
          <w:p w14:paraId="14CDFDFD" w14:textId="77777777" w:rsidR="00BA687B" w:rsidRPr="00511AD4" w:rsidRDefault="00BA687B" w:rsidP="00FB36B2">
            <w:pPr>
              <w:widowControl w:val="0"/>
              <w:spacing w:after="0"/>
              <w:ind w:left="720" w:right="1008"/>
              <w:rPr>
                <w:rFonts w:eastAsia="Times New Roman" w:cstheme="minorHAnsi"/>
                <w:b/>
                <w:bCs/>
                <w:snapToGrid w:val="0"/>
              </w:rPr>
            </w:pPr>
          </w:p>
        </w:tc>
      </w:tr>
      <w:tr w:rsidR="00511AD4" w:rsidRPr="00511AD4" w14:paraId="166B2936" w14:textId="77777777" w:rsidTr="007C3919">
        <w:trPr>
          <w:trHeight w:val="777"/>
        </w:trPr>
        <w:tc>
          <w:tcPr>
            <w:tcW w:w="4320" w:type="dxa"/>
          </w:tcPr>
          <w:p w14:paraId="2F5F3276" w14:textId="77777777" w:rsidR="00BA687B" w:rsidRPr="00511AD4" w:rsidRDefault="00BA687B"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4 Sieve (4 .75 mm)                                        </w:t>
            </w:r>
          </w:p>
          <w:p w14:paraId="721FA9DD"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43C46AB0" w14:textId="77777777" w:rsidR="00BA687B"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0-5</w:t>
            </w:r>
            <w:r w:rsidR="00BA687B" w:rsidRPr="00511AD4">
              <w:rPr>
                <w:rFonts w:eastAsia="Times New Roman" w:cstheme="minorHAnsi"/>
                <w:snapToGrid w:val="0"/>
              </w:rPr>
              <w:t>%</w:t>
            </w:r>
          </w:p>
          <w:p w14:paraId="613DAEE3" w14:textId="77777777" w:rsidR="00BA687B" w:rsidRPr="00511AD4" w:rsidRDefault="00BA687B" w:rsidP="00FB36B2">
            <w:pPr>
              <w:widowControl w:val="0"/>
              <w:spacing w:after="0"/>
              <w:ind w:left="720" w:right="1008"/>
              <w:rPr>
                <w:rFonts w:eastAsia="Times New Roman" w:cstheme="minorHAnsi"/>
                <w:b/>
                <w:bCs/>
                <w:snapToGrid w:val="0"/>
              </w:rPr>
            </w:pPr>
          </w:p>
        </w:tc>
      </w:tr>
      <w:tr w:rsidR="00511AD4" w:rsidRPr="00511AD4" w14:paraId="43DDF41D" w14:textId="77777777" w:rsidTr="007C3919">
        <w:trPr>
          <w:trHeight w:val="777"/>
        </w:trPr>
        <w:tc>
          <w:tcPr>
            <w:tcW w:w="4320" w:type="dxa"/>
          </w:tcPr>
          <w:p w14:paraId="2818C1ED" w14:textId="77777777" w:rsidR="00BA687B" w:rsidRPr="00511AD4" w:rsidRDefault="00BA687B"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8 Sieve (2 .36 mm)                                         </w:t>
            </w:r>
          </w:p>
          <w:p w14:paraId="58D47B9C"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6A96F9B1" w14:textId="77777777" w:rsidR="00BA687B"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0-3</w:t>
            </w:r>
            <w:r w:rsidR="00BA687B" w:rsidRPr="00511AD4">
              <w:rPr>
                <w:rFonts w:eastAsia="Times New Roman" w:cstheme="minorHAnsi"/>
                <w:snapToGrid w:val="0"/>
              </w:rPr>
              <w:t xml:space="preserve">%                   </w:t>
            </w:r>
          </w:p>
          <w:p w14:paraId="3CF5FC54" w14:textId="77777777" w:rsidR="00BA687B" w:rsidRPr="00511AD4" w:rsidRDefault="00BA687B" w:rsidP="00FB36B2">
            <w:pPr>
              <w:widowControl w:val="0"/>
              <w:spacing w:after="0"/>
              <w:ind w:left="720" w:right="1008"/>
              <w:rPr>
                <w:rFonts w:eastAsia="Times New Roman" w:cstheme="minorHAnsi"/>
                <w:b/>
                <w:bCs/>
                <w:snapToGrid w:val="0"/>
              </w:rPr>
            </w:pPr>
          </w:p>
        </w:tc>
      </w:tr>
      <w:tr w:rsidR="00BA687B" w:rsidRPr="00511AD4" w14:paraId="3C1AA99E" w14:textId="77777777" w:rsidTr="007C3919">
        <w:trPr>
          <w:trHeight w:val="557"/>
        </w:trPr>
        <w:tc>
          <w:tcPr>
            <w:tcW w:w="4320" w:type="dxa"/>
          </w:tcPr>
          <w:p w14:paraId="34EACEF5" w14:textId="77777777" w:rsidR="00BA687B" w:rsidRPr="00511AD4" w:rsidRDefault="00BA687B" w:rsidP="00FB36B2">
            <w:pPr>
              <w:widowControl w:val="0"/>
              <w:spacing w:after="0"/>
              <w:ind w:right="1008"/>
              <w:rPr>
                <w:rFonts w:eastAsia="Times New Roman" w:cstheme="minorHAnsi"/>
                <w:snapToGrid w:val="0"/>
              </w:rPr>
            </w:pPr>
            <w:r w:rsidRPr="00511AD4">
              <w:rPr>
                <w:rFonts w:eastAsia="Times New Roman" w:cstheme="minorHAnsi"/>
                <w:snapToGrid w:val="0"/>
              </w:rPr>
              <w:t>Number 200 Sieve (0 .075 mm)</w:t>
            </w:r>
          </w:p>
          <w:p w14:paraId="2F125F5A"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6EE0CB12" w14:textId="77777777" w:rsidR="00BA687B" w:rsidRPr="00511AD4" w:rsidRDefault="00BA687B" w:rsidP="00FB36B2">
            <w:pPr>
              <w:widowControl w:val="0"/>
              <w:spacing w:after="0"/>
              <w:ind w:left="720" w:right="1008"/>
              <w:rPr>
                <w:rFonts w:eastAsia="Times New Roman" w:cstheme="minorHAnsi"/>
                <w:snapToGrid w:val="0"/>
              </w:rPr>
            </w:pPr>
            <w:r w:rsidRPr="00511AD4">
              <w:rPr>
                <w:rFonts w:eastAsia="Times New Roman" w:cstheme="minorHAnsi"/>
                <w:snapToGrid w:val="0"/>
              </w:rPr>
              <w:t xml:space="preserve">0-2%                   </w:t>
            </w:r>
          </w:p>
          <w:p w14:paraId="40DB6767" w14:textId="77777777" w:rsidR="00BA687B" w:rsidRPr="00511AD4" w:rsidRDefault="00BA687B" w:rsidP="00FB36B2">
            <w:pPr>
              <w:widowControl w:val="0"/>
              <w:spacing w:after="0"/>
              <w:ind w:left="720" w:right="1008"/>
              <w:rPr>
                <w:rFonts w:eastAsia="Times New Roman" w:cstheme="minorHAnsi"/>
                <w:b/>
                <w:bCs/>
                <w:snapToGrid w:val="0"/>
              </w:rPr>
            </w:pPr>
          </w:p>
        </w:tc>
      </w:tr>
    </w:tbl>
    <w:p w14:paraId="65E9EC03" w14:textId="77777777" w:rsidR="00BA687B" w:rsidRPr="00511AD4" w:rsidRDefault="00BA687B" w:rsidP="00E54807">
      <w:pPr>
        <w:widowControl w:val="0"/>
        <w:spacing w:after="120" w:line="240" w:lineRule="auto"/>
        <w:ind w:left="720" w:right="1008"/>
        <w:rPr>
          <w:rFonts w:eastAsia="Times New Roman" w:cstheme="minorHAnsi"/>
          <w:b/>
          <w:bCs/>
          <w:snapToGrid w:val="0"/>
        </w:rPr>
      </w:pPr>
    </w:p>
    <w:p w14:paraId="5A101238" w14:textId="55812920" w:rsidR="00BA687B" w:rsidRDefault="00BA687B" w:rsidP="00244BE0">
      <w:pPr>
        <w:pStyle w:val="ListParagraph"/>
        <w:widowControl w:val="0"/>
        <w:numPr>
          <w:ilvl w:val="0"/>
          <w:numId w:val="17"/>
        </w:numPr>
        <w:spacing w:after="0" w:line="240" w:lineRule="auto"/>
        <w:ind w:right="1008"/>
        <w:rPr>
          <w:rFonts w:eastAsia="Times New Roman" w:cstheme="minorHAnsi"/>
          <w:snapToGrid w:val="0"/>
        </w:rPr>
      </w:pPr>
      <w:r w:rsidRPr="00511AD4">
        <w:rPr>
          <w:rFonts w:eastAsia="Times New Roman" w:cstheme="minorHAnsi"/>
          <w:snapToGrid w:val="0"/>
        </w:rPr>
        <w:t>Non-Compliance with any of the above specifications will result in rejection of the chips produced during the entire day the chips are in non-compliance. If the chips that are in non-compliance are combined with chips that have been produced on previous days the entire pile containing the non-compliant chips shall be considered contaminated and therefore rejected.</w:t>
      </w:r>
    </w:p>
    <w:p w14:paraId="57139301" w14:textId="77777777" w:rsidR="00244BE0" w:rsidRPr="00511AD4" w:rsidRDefault="00244BE0" w:rsidP="00244BE0">
      <w:pPr>
        <w:pStyle w:val="ListParagraph"/>
        <w:widowControl w:val="0"/>
        <w:spacing w:after="0" w:line="240" w:lineRule="auto"/>
        <w:ind w:right="1008"/>
        <w:rPr>
          <w:rFonts w:eastAsia="Times New Roman" w:cstheme="minorHAnsi"/>
          <w:snapToGrid w:val="0"/>
        </w:rPr>
      </w:pPr>
    </w:p>
    <w:p w14:paraId="3597D419" w14:textId="5C846CD7" w:rsidR="00BA687B" w:rsidRDefault="00BA687B" w:rsidP="00E773CA">
      <w:pPr>
        <w:widowControl w:val="0"/>
        <w:spacing w:after="0" w:line="240" w:lineRule="auto"/>
        <w:ind w:left="720" w:right="1008"/>
        <w:rPr>
          <w:rFonts w:eastAsia="Times New Roman" w:cstheme="minorHAnsi"/>
          <w:snapToGrid w:val="0"/>
        </w:rPr>
      </w:pPr>
      <w:r w:rsidRPr="002B1F93">
        <w:rPr>
          <w:rFonts w:eastAsia="Times New Roman" w:cstheme="minorHAnsi"/>
          <w:bCs/>
          <w:snapToGrid w:val="0"/>
        </w:rPr>
        <w:t>Measurement and Payment:</w:t>
      </w:r>
      <w:r w:rsidRPr="00511AD4">
        <w:rPr>
          <w:rFonts w:eastAsia="Times New Roman" w:cstheme="minorHAnsi"/>
          <w:snapToGrid w:val="0"/>
        </w:rPr>
        <w:t xml:space="preserve">  3/8” C</w:t>
      </w:r>
      <w:r w:rsidR="00E838A1" w:rsidRPr="00511AD4">
        <w:rPr>
          <w:rFonts w:eastAsia="Times New Roman" w:cstheme="minorHAnsi"/>
          <w:snapToGrid w:val="0"/>
        </w:rPr>
        <w:t>hipseal</w:t>
      </w:r>
      <w:r w:rsidRPr="00511AD4">
        <w:rPr>
          <w:rFonts w:eastAsia="Times New Roman" w:cstheme="minorHAnsi"/>
          <w:snapToGrid w:val="0"/>
        </w:rPr>
        <w:t xml:space="preserve"> Aggregate shall be measured per ton as shown on the plans or as directed by ACHD.</w:t>
      </w:r>
    </w:p>
    <w:p w14:paraId="5F50543D" w14:textId="77777777" w:rsidR="00E773CA" w:rsidRPr="00511AD4" w:rsidRDefault="00E773CA" w:rsidP="00E773CA">
      <w:pPr>
        <w:widowControl w:val="0"/>
        <w:spacing w:after="0" w:line="240" w:lineRule="auto"/>
        <w:ind w:left="720" w:right="1008"/>
        <w:rPr>
          <w:rFonts w:cstheme="minorHAnsi"/>
        </w:rPr>
      </w:pPr>
    </w:p>
    <w:p w14:paraId="1CB09030" w14:textId="24FB7A29" w:rsidR="00BA687B" w:rsidRDefault="00BA687B" w:rsidP="00E773CA">
      <w:pPr>
        <w:widowControl w:val="0"/>
        <w:spacing w:after="0" w:line="240" w:lineRule="auto"/>
        <w:ind w:left="720" w:right="1008"/>
        <w:rPr>
          <w:rFonts w:eastAsia="Times New Roman" w:cstheme="minorHAnsi"/>
          <w:snapToGrid w:val="0"/>
        </w:rPr>
      </w:pPr>
      <w:r w:rsidRPr="00511AD4">
        <w:rPr>
          <w:rFonts w:eastAsia="Times New Roman" w:cstheme="minorHAnsi"/>
          <w:snapToGrid w:val="0"/>
        </w:rPr>
        <w:t>Payment for this item will be made under:</w:t>
      </w:r>
    </w:p>
    <w:p w14:paraId="5E8A46D7" w14:textId="77777777" w:rsidR="00244BE0" w:rsidRPr="00511AD4" w:rsidRDefault="00244BE0" w:rsidP="00E773CA">
      <w:pPr>
        <w:widowControl w:val="0"/>
        <w:spacing w:after="0" w:line="240" w:lineRule="auto"/>
        <w:ind w:left="720" w:right="1008" w:firstLine="720"/>
        <w:rPr>
          <w:rFonts w:eastAsia="Times New Roman" w:cstheme="minorHAnsi"/>
          <w:snapToGrid w:val="0"/>
        </w:rPr>
      </w:pPr>
    </w:p>
    <w:p w14:paraId="3C983164" w14:textId="79CC9F09" w:rsidR="00BA687B" w:rsidRDefault="00BA687B" w:rsidP="00E773CA">
      <w:pPr>
        <w:widowControl w:val="0"/>
        <w:spacing w:after="0" w:line="240" w:lineRule="auto"/>
        <w:ind w:left="720" w:right="1008"/>
        <w:rPr>
          <w:rFonts w:eastAsia="Times New Roman" w:cstheme="minorHAnsi"/>
          <w:snapToGrid w:val="0"/>
        </w:rPr>
      </w:pPr>
      <w:r w:rsidRPr="00511AD4">
        <w:rPr>
          <w:rFonts w:eastAsia="Times New Roman" w:cstheme="minorHAnsi"/>
          <w:snapToGrid w:val="0"/>
        </w:rPr>
        <w:t>SP 02022</w:t>
      </w:r>
      <w:r w:rsidR="00AE59DD">
        <w:rPr>
          <w:rFonts w:eastAsia="Times New Roman" w:cstheme="minorHAnsi"/>
          <w:snapToGrid w:val="0"/>
        </w:rPr>
        <w:t xml:space="preserve"> - </w:t>
      </w:r>
      <w:r w:rsidR="00E838A1" w:rsidRPr="00511AD4">
        <w:rPr>
          <w:rFonts w:eastAsia="Times New Roman" w:cstheme="minorHAnsi"/>
          <w:snapToGrid w:val="0"/>
        </w:rPr>
        <w:t>3/8” Chipseal</w:t>
      </w:r>
      <w:r w:rsidRPr="00511AD4">
        <w:rPr>
          <w:rFonts w:eastAsia="Times New Roman" w:cstheme="minorHAnsi"/>
          <w:snapToGrid w:val="0"/>
        </w:rPr>
        <w:t xml:space="preserve"> Ag</w:t>
      </w:r>
      <w:r w:rsidR="00513AC7" w:rsidRPr="00511AD4">
        <w:rPr>
          <w:rFonts w:eastAsia="Times New Roman" w:cstheme="minorHAnsi"/>
          <w:snapToGrid w:val="0"/>
        </w:rPr>
        <w:t>gregate………………..</w:t>
      </w:r>
      <w:r w:rsidRPr="00511AD4">
        <w:rPr>
          <w:rFonts w:eastAsia="Times New Roman" w:cstheme="minorHAnsi"/>
          <w:snapToGrid w:val="0"/>
        </w:rPr>
        <w:t>………………………</w:t>
      </w:r>
      <w:r w:rsidR="00070F3D" w:rsidRPr="00511AD4">
        <w:rPr>
          <w:rFonts w:eastAsia="Times New Roman" w:cstheme="minorHAnsi"/>
          <w:snapToGrid w:val="0"/>
        </w:rPr>
        <w:t>………………..</w:t>
      </w:r>
      <w:r w:rsidRPr="00511AD4">
        <w:rPr>
          <w:rFonts w:eastAsia="Times New Roman" w:cstheme="minorHAnsi"/>
          <w:snapToGrid w:val="0"/>
        </w:rPr>
        <w:t>…</w:t>
      </w:r>
      <w:r w:rsidR="00A132E6" w:rsidRPr="00511AD4">
        <w:rPr>
          <w:rFonts w:eastAsia="Times New Roman" w:cstheme="minorHAnsi"/>
          <w:snapToGrid w:val="0"/>
        </w:rPr>
        <w:t>……</w:t>
      </w:r>
      <w:r w:rsidRPr="00511AD4">
        <w:rPr>
          <w:rFonts w:eastAsia="Times New Roman" w:cstheme="minorHAnsi"/>
          <w:snapToGrid w:val="0"/>
        </w:rPr>
        <w:t>Per Ton</w:t>
      </w:r>
    </w:p>
    <w:p w14:paraId="39FE22EB" w14:textId="77777777" w:rsidR="00244BE0" w:rsidRPr="00511AD4" w:rsidRDefault="00244BE0" w:rsidP="00244BE0">
      <w:pPr>
        <w:widowControl w:val="0"/>
        <w:spacing w:after="0" w:line="240" w:lineRule="auto"/>
        <w:ind w:left="720" w:right="1008" w:firstLine="720"/>
        <w:rPr>
          <w:rFonts w:eastAsia="Times New Roman" w:cstheme="minorHAnsi"/>
          <w:snapToGrid w:val="0"/>
        </w:rPr>
      </w:pPr>
    </w:p>
    <w:p w14:paraId="35ABACC2" w14:textId="658E5494" w:rsidR="00070F3D" w:rsidRDefault="00070F3D" w:rsidP="00244BE0">
      <w:pPr>
        <w:pStyle w:val="Heading1"/>
        <w:spacing w:before="0" w:after="0" w:line="240" w:lineRule="auto"/>
        <w:ind w:left="720" w:right="1008"/>
        <w:rPr>
          <w:rFonts w:asciiTheme="minorHAnsi" w:hAnsiTheme="minorHAnsi" w:cstheme="minorHAnsi"/>
          <w:color w:val="auto"/>
          <w:sz w:val="22"/>
          <w:szCs w:val="22"/>
        </w:rPr>
      </w:pPr>
      <w:bookmarkStart w:id="14" w:name="_Toc508968684"/>
      <w:r w:rsidRPr="00511AD4">
        <w:rPr>
          <w:rStyle w:val="Emphasis"/>
          <w:rFonts w:asciiTheme="minorHAnsi" w:hAnsiTheme="minorHAnsi" w:cstheme="minorHAnsi"/>
          <w:i w:val="0"/>
          <w:iCs w:val="0"/>
          <w:color w:val="auto"/>
          <w:sz w:val="22"/>
          <w:szCs w:val="22"/>
        </w:rPr>
        <w:t>SSP 02023</w:t>
      </w:r>
      <w:r w:rsidR="0076587F">
        <w:rPr>
          <w:rStyle w:val="Emphasis"/>
          <w:rFonts w:asciiTheme="minorHAnsi" w:hAnsiTheme="minorHAnsi" w:cstheme="minorHAnsi"/>
          <w:i w:val="0"/>
          <w:iCs w:val="0"/>
          <w:color w:val="auto"/>
          <w:sz w:val="22"/>
          <w:szCs w:val="22"/>
        </w:rPr>
        <w:t xml:space="preserve"> - </w:t>
      </w:r>
      <w:r w:rsidRPr="00511AD4">
        <w:rPr>
          <w:rStyle w:val="Emphasis"/>
          <w:rFonts w:asciiTheme="minorHAnsi" w:hAnsiTheme="minorHAnsi" w:cstheme="minorHAnsi"/>
          <w:i w:val="0"/>
          <w:iCs w:val="0"/>
          <w:color w:val="auto"/>
          <w:sz w:val="22"/>
          <w:szCs w:val="22"/>
        </w:rPr>
        <w:t>1</w:t>
      </w:r>
      <w:r w:rsidRPr="00511AD4">
        <w:rPr>
          <w:rFonts w:asciiTheme="minorHAnsi" w:hAnsiTheme="minorHAnsi" w:cstheme="minorHAnsi"/>
          <w:color w:val="auto"/>
          <w:sz w:val="22"/>
          <w:szCs w:val="22"/>
        </w:rPr>
        <w:t>/4” C</w:t>
      </w:r>
      <w:r w:rsidR="00AE59DD">
        <w:rPr>
          <w:rFonts w:asciiTheme="minorHAnsi" w:hAnsiTheme="minorHAnsi" w:cstheme="minorHAnsi"/>
          <w:color w:val="auto"/>
          <w:sz w:val="22"/>
          <w:szCs w:val="22"/>
        </w:rPr>
        <w:t>HIPSEAL AGGREGATE</w:t>
      </w:r>
      <w:bookmarkEnd w:id="14"/>
    </w:p>
    <w:p w14:paraId="204FAF59" w14:textId="77777777" w:rsidR="00244BE0" w:rsidRPr="00244BE0" w:rsidRDefault="00244BE0" w:rsidP="00244BE0">
      <w:pPr>
        <w:spacing w:after="0"/>
      </w:pPr>
    </w:p>
    <w:p w14:paraId="160F69BE" w14:textId="77777777" w:rsidR="00070F3D" w:rsidRPr="002B1F93" w:rsidRDefault="00070F3D"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Description:  This item includes all material, labor and equipment necessary to provide the materials outlined below.</w:t>
      </w:r>
    </w:p>
    <w:p w14:paraId="68585AA3" w14:textId="77777777" w:rsidR="00070F3D" w:rsidRPr="002B1F93" w:rsidRDefault="00070F3D" w:rsidP="00244BE0">
      <w:pPr>
        <w:pStyle w:val="ListParagraph"/>
        <w:widowControl w:val="0"/>
        <w:spacing w:after="0" w:line="240" w:lineRule="auto"/>
        <w:ind w:right="1008"/>
        <w:rPr>
          <w:rFonts w:eastAsia="Times New Roman" w:cstheme="minorHAnsi"/>
          <w:bCs/>
          <w:snapToGrid w:val="0"/>
        </w:rPr>
      </w:pPr>
    </w:p>
    <w:p w14:paraId="209A1D65" w14:textId="77777777" w:rsidR="00070F3D" w:rsidRPr="002B1F93" w:rsidRDefault="00070F3D"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Materials:</w:t>
      </w:r>
    </w:p>
    <w:p w14:paraId="53668109"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Chipseal aggregate material shall meet the applicable requirements of Section 802 and 808 of the currently adopted Idaho Standards for Public Works Construction (ISPWC).</w:t>
      </w:r>
    </w:p>
    <w:p w14:paraId="1E710BD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The material for this item shall be screenings of crushed stone or crushed aggregate. Material shall consist of clean, durable fragments free from an excess of flat, elongated, soft or disintegrated </w:t>
      </w:r>
      <w:r w:rsidRPr="00511AD4">
        <w:rPr>
          <w:rFonts w:eastAsia="Times New Roman" w:cstheme="minorHAnsi"/>
          <w:snapToGrid w:val="0"/>
        </w:rPr>
        <w:lastRenderedPageBreak/>
        <w:t>pieces, clay balls, or other objectionable material.</w:t>
      </w:r>
    </w:p>
    <w:p w14:paraId="71DFFB36"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Produced chips shall have a clean, crisp appearance, and be free from adherent films of clay or rock dust. If chips do not meet a cleanliness value of 86, as per Idaho Department of Transportation T-72-95, they shall be washed thoroughly. If the chips require washing, it will be considered as incidental to this item and no additional compensation will be allowed therefore.</w:t>
      </w:r>
    </w:p>
    <w:p w14:paraId="38B54B1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Chips shall be manufactured by crushing and screening the material that has first been screened in such a manner that not less than 95% of the material for crushing, when tested by laboratory methods, is retained on a sieve having </w:t>
      </w:r>
      <w:r w:rsidR="00E838A1" w:rsidRPr="00511AD4">
        <w:rPr>
          <w:rFonts w:eastAsia="Times New Roman" w:cstheme="minorHAnsi"/>
          <w:snapToGrid w:val="0"/>
        </w:rPr>
        <w:t>1</w:t>
      </w:r>
      <w:r w:rsidRPr="00511AD4">
        <w:rPr>
          <w:rFonts w:eastAsia="Times New Roman" w:cstheme="minorHAnsi"/>
          <w:snapToGrid w:val="0"/>
        </w:rPr>
        <w:t>/</w:t>
      </w:r>
      <w:r w:rsidR="00E838A1" w:rsidRPr="00511AD4">
        <w:rPr>
          <w:rFonts w:eastAsia="Times New Roman" w:cstheme="minorHAnsi"/>
          <w:snapToGrid w:val="0"/>
        </w:rPr>
        <w:t>2</w:t>
      </w:r>
      <w:r w:rsidRPr="00511AD4">
        <w:rPr>
          <w:rFonts w:eastAsia="Times New Roman" w:cstheme="minorHAnsi"/>
          <w:snapToGrid w:val="0"/>
        </w:rPr>
        <w:t>-inch square openings.</w:t>
      </w:r>
    </w:p>
    <w:p w14:paraId="1E0E909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Aggregate material shall be tested for soundness in accordance with American AASHTO T -104. The number of cycles shall be 5; the solution shall be sodium sulfate; and the maximum loss shall not exceed 12%.</w:t>
      </w:r>
    </w:p>
    <w:p w14:paraId="2FCDC58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filler or coarse aggregate, or a composite mixture thereof, shall show no detrimental amount of stripping when tested in accordance with AASHTO T-165. The minimum retained strength between the dry and wet samples shall be 75%. The minimum dry strength shall be not less than 195-pounds per square inch.</w:t>
      </w:r>
    </w:p>
    <w:p w14:paraId="041F8943"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crushing shall result in a product such that at least 70% of the material retained on a No. 4 mesh sieve will have at least two fractured faces, as determined by AASHTO TP-61.</w:t>
      </w:r>
    </w:p>
    <w:p w14:paraId="48E1922D"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When tested by AASHTO Methods T-11 and T-27, in conjunction with water wash, chips shall meet the grading requirements established in the following table.</w:t>
      </w:r>
    </w:p>
    <w:p w14:paraId="10B1A317" w14:textId="77777777" w:rsidR="00070F3D" w:rsidRPr="00511AD4" w:rsidRDefault="00070F3D" w:rsidP="000C40C0">
      <w:pPr>
        <w:widowControl w:val="0"/>
        <w:spacing w:after="120" w:line="240" w:lineRule="auto"/>
        <w:ind w:left="720" w:right="1008"/>
        <w:rPr>
          <w:rFonts w:eastAsia="Times New Roman" w:cstheme="minorHAnsi"/>
          <w:snapToGrid w:val="0"/>
        </w:rPr>
      </w:pPr>
    </w:p>
    <w:tbl>
      <w:tblPr>
        <w:tblStyle w:val="TableGrid"/>
        <w:tblW w:w="8640" w:type="dxa"/>
        <w:tblInd w:w="1089" w:type="dxa"/>
        <w:tblLook w:val="04A0" w:firstRow="1" w:lastRow="0" w:firstColumn="1" w:lastColumn="0" w:noHBand="0" w:noVBand="1"/>
      </w:tblPr>
      <w:tblGrid>
        <w:gridCol w:w="4320"/>
        <w:gridCol w:w="4320"/>
      </w:tblGrid>
      <w:tr w:rsidR="00511AD4" w:rsidRPr="00511AD4" w14:paraId="67252050" w14:textId="77777777" w:rsidTr="007C3919">
        <w:trPr>
          <w:trHeight w:val="413"/>
        </w:trPr>
        <w:tc>
          <w:tcPr>
            <w:tcW w:w="4320" w:type="dxa"/>
          </w:tcPr>
          <w:p w14:paraId="09CA5B90" w14:textId="77777777" w:rsidR="00070F3D" w:rsidRPr="00511AD4" w:rsidRDefault="00070F3D" w:rsidP="00FB36B2">
            <w:pPr>
              <w:widowControl w:val="0"/>
              <w:spacing w:after="0"/>
              <w:ind w:right="1008"/>
              <w:rPr>
                <w:rFonts w:eastAsia="Times New Roman" w:cstheme="minorHAnsi"/>
                <w:b/>
                <w:bCs/>
                <w:snapToGrid w:val="0"/>
              </w:rPr>
            </w:pPr>
            <w:r w:rsidRPr="00511AD4">
              <w:rPr>
                <w:rFonts w:eastAsia="Times New Roman" w:cstheme="minorHAnsi"/>
                <w:b/>
                <w:bCs/>
                <w:snapToGrid w:val="0"/>
              </w:rPr>
              <w:t>Sieve Designation</w:t>
            </w:r>
          </w:p>
          <w:p w14:paraId="33274B40" w14:textId="77777777" w:rsidR="00070F3D" w:rsidRPr="00511AD4" w:rsidRDefault="00070F3D" w:rsidP="00FB36B2">
            <w:pPr>
              <w:widowControl w:val="0"/>
              <w:spacing w:after="0"/>
              <w:ind w:left="720" w:right="1008"/>
              <w:jc w:val="center"/>
              <w:rPr>
                <w:rFonts w:eastAsia="Times New Roman" w:cstheme="minorHAnsi"/>
                <w:b/>
                <w:bCs/>
                <w:snapToGrid w:val="0"/>
              </w:rPr>
            </w:pPr>
          </w:p>
        </w:tc>
        <w:tc>
          <w:tcPr>
            <w:tcW w:w="4320" w:type="dxa"/>
          </w:tcPr>
          <w:p w14:paraId="057EA8FA" w14:textId="77777777" w:rsidR="00070F3D" w:rsidRPr="00511AD4" w:rsidRDefault="00070F3D" w:rsidP="00FB36B2">
            <w:pPr>
              <w:widowControl w:val="0"/>
              <w:spacing w:after="0"/>
              <w:ind w:right="1008"/>
              <w:rPr>
                <w:rFonts w:eastAsia="Times New Roman" w:cstheme="minorHAnsi"/>
                <w:b/>
                <w:bCs/>
                <w:snapToGrid w:val="0"/>
              </w:rPr>
            </w:pPr>
            <w:r w:rsidRPr="00511AD4">
              <w:rPr>
                <w:rFonts w:eastAsia="Times New Roman" w:cstheme="minorHAnsi"/>
                <w:b/>
                <w:bCs/>
                <w:snapToGrid w:val="0"/>
              </w:rPr>
              <w:t>Percent of Weight Passing Sieves</w:t>
            </w:r>
          </w:p>
        </w:tc>
      </w:tr>
      <w:tr w:rsidR="00511AD4" w:rsidRPr="00511AD4" w14:paraId="25A50A30" w14:textId="77777777" w:rsidTr="007C3919">
        <w:trPr>
          <w:trHeight w:val="350"/>
        </w:trPr>
        <w:tc>
          <w:tcPr>
            <w:tcW w:w="4320" w:type="dxa"/>
          </w:tcPr>
          <w:p w14:paraId="16557E53" w14:textId="77777777" w:rsidR="00070F3D" w:rsidRPr="00511AD4" w:rsidRDefault="00E838A1" w:rsidP="00FB36B2">
            <w:pPr>
              <w:widowControl w:val="0"/>
              <w:spacing w:after="0"/>
              <w:ind w:right="1008"/>
              <w:rPr>
                <w:rFonts w:eastAsia="Times New Roman" w:cstheme="minorHAnsi"/>
                <w:snapToGrid w:val="0"/>
              </w:rPr>
            </w:pPr>
            <w:r w:rsidRPr="00511AD4">
              <w:rPr>
                <w:rFonts w:eastAsia="Times New Roman" w:cstheme="minorHAnsi"/>
                <w:snapToGrid w:val="0"/>
              </w:rPr>
              <w:t>3/8</w:t>
            </w:r>
            <w:r w:rsidR="00070F3D" w:rsidRPr="00511AD4">
              <w:rPr>
                <w:rFonts w:eastAsia="Times New Roman" w:cstheme="minorHAnsi"/>
                <w:snapToGrid w:val="0"/>
              </w:rPr>
              <w:t>-inch Sieve (</w:t>
            </w:r>
            <w:r w:rsidRPr="00511AD4">
              <w:rPr>
                <w:rFonts w:eastAsia="Times New Roman" w:cstheme="minorHAnsi"/>
                <w:snapToGrid w:val="0"/>
              </w:rPr>
              <w:t>9</w:t>
            </w:r>
            <w:r w:rsidR="00070F3D" w:rsidRPr="00511AD4">
              <w:rPr>
                <w:rFonts w:eastAsia="Times New Roman" w:cstheme="minorHAnsi"/>
                <w:snapToGrid w:val="0"/>
              </w:rPr>
              <w:t xml:space="preserve">.5 mm)                                                </w:t>
            </w:r>
          </w:p>
          <w:p w14:paraId="68DBE0C9"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564B666B" w14:textId="77777777" w:rsidR="00070F3D"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bCs/>
                <w:snapToGrid w:val="0"/>
              </w:rPr>
              <w:t>100%</w:t>
            </w:r>
            <w:r w:rsidRPr="00511AD4">
              <w:rPr>
                <w:rFonts w:eastAsia="Times New Roman" w:cstheme="minorHAnsi"/>
                <w:snapToGrid w:val="0"/>
              </w:rPr>
              <w:t xml:space="preserve"> </w:t>
            </w:r>
          </w:p>
        </w:tc>
      </w:tr>
      <w:tr w:rsidR="00511AD4" w:rsidRPr="00511AD4" w14:paraId="515951B0" w14:textId="77777777" w:rsidTr="007C3919">
        <w:trPr>
          <w:trHeight w:val="777"/>
        </w:trPr>
        <w:tc>
          <w:tcPr>
            <w:tcW w:w="4320" w:type="dxa"/>
          </w:tcPr>
          <w:p w14:paraId="47849BD1" w14:textId="77777777" w:rsidR="00070F3D" w:rsidRPr="00511AD4" w:rsidRDefault="00E838A1" w:rsidP="00FB36B2">
            <w:pPr>
              <w:widowControl w:val="0"/>
              <w:spacing w:after="0"/>
              <w:ind w:right="1008"/>
              <w:rPr>
                <w:rFonts w:eastAsia="Times New Roman" w:cstheme="minorHAnsi"/>
                <w:snapToGrid w:val="0"/>
              </w:rPr>
            </w:pPr>
            <w:r w:rsidRPr="00511AD4">
              <w:rPr>
                <w:rFonts w:eastAsia="Times New Roman" w:cstheme="minorHAnsi"/>
                <w:snapToGrid w:val="0"/>
              </w:rPr>
              <w:t>1</w:t>
            </w:r>
            <w:r w:rsidR="00070F3D" w:rsidRPr="00511AD4">
              <w:rPr>
                <w:rFonts w:eastAsia="Times New Roman" w:cstheme="minorHAnsi"/>
                <w:snapToGrid w:val="0"/>
              </w:rPr>
              <w:t>/</w:t>
            </w:r>
            <w:r w:rsidRPr="00511AD4">
              <w:rPr>
                <w:rFonts w:eastAsia="Times New Roman" w:cstheme="minorHAnsi"/>
                <w:snapToGrid w:val="0"/>
              </w:rPr>
              <w:t>4</w:t>
            </w:r>
            <w:r w:rsidR="00070F3D" w:rsidRPr="00511AD4">
              <w:rPr>
                <w:rFonts w:eastAsia="Times New Roman" w:cstheme="minorHAnsi"/>
                <w:snapToGrid w:val="0"/>
              </w:rPr>
              <w:t>-inch Sieve (</w:t>
            </w:r>
            <w:r w:rsidRPr="00511AD4">
              <w:rPr>
                <w:rFonts w:eastAsia="Times New Roman" w:cstheme="minorHAnsi"/>
                <w:snapToGrid w:val="0"/>
              </w:rPr>
              <w:t>6.3</w:t>
            </w:r>
            <w:r w:rsidR="00070F3D" w:rsidRPr="00511AD4">
              <w:rPr>
                <w:rFonts w:eastAsia="Times New Roman" w:cstheme="minorHAnsi"/>
                <w:snapToGrid w:val="0"/>
              </w:rPr>
              <w:t xml:space="preserve"> mm)                                              </w:t>
            </w:r>
          </w:p>
          <w:p w14:paraId="455A8C99"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3DD0A419" w14:textId="77777777" w:rsidR="00070F3D" w:rsidRPr="00511AD4" w:rsidRDefault="00E838A1" w:rsidP="00FB36B2">
            <w:pPr>
              <w:widowControl w:val="0"/>
              <w:spacing w:after="0"/>
              <w:ind w:left="720" w:right="1008"/>
              <w:rPr>
                <w:rFonts w:eastAsia="Times New Roman" w:cstheme="minorHAnsi"/>
                <w:snapToGrid w:val="0"/>
              </w:rPr>
            </w:pPr>
            <w:r w:rsidRPr="00511AD4">
              <w:rPr>
                <w:rFonts w:eastAsia="Times New Roman" w:cstheme="minorHAnsi"/>
                <w:snapToGrid w:val="0"/>
              </w:rPr>
              <w:t>8</w:t>
            </w:r>
            <w:r w:rsidR="00070F3D" w:rsidRPr="00511AD4">
              <w:rPr>
                <w:rFonts w:eastAsia="Times New Roman" w:cstheme="minorHAnsi"/>
                <w:snapToGrid w:val="0"/>
              </w:rPr>
              <w:t>5-100%</w:t>
            </w:r>
          </w:p>
          <w:p w14:paraId="083416BF" w14:textId="77777777" w:rsidR="00070F3D" w:rsidRPr="00511AD4" w:rsidRDefault="00070F3D" w:rsidP="00FB36B2">
            <w:pPr>
              <w:widowControl w:val="0"/>
              <w:spacing w:after="0"/>
              <w:ind w:left="720" w:right="1008"/>
              <w:rPr>
                <w:rFonts w:eastAsia="Times New Roman" w:cstheme="minorHAnsi"/>
                <w:b/>
                <w:bCs/>
                <w:snapToGrid w:val="0"/>
              </w:rPr>
            </w:pPr>
          </w:p>
        </w:tc>
      </w:tr>
      <w:tr w:rsidR="00511AD4" w:rsidRPr="00511AD4" w14:paraId="7408FD92" w14:textId="77777777" w:rsidTr="007C3919">
        <w:trPr>
          <w:trHeight w:val="777"/>
        </w:trPr>
        <w:tc>
          <w:tcPr>
            <w:tcW w:w="4320" w:type="dxa"/>
          </w:tcPr>
          <w:p w14:paraId="6A9F9E88" w14:textId="77777777" w:rsidR="00070F3D" w:rsidRPr="00511AD4" w:rsidRDefault="00070F3D"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4 Sieve (4 .75 mm)                                        </w:t>
            </w:r>
          </w:p>
          <w:p w14:paraId="0891C032"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5A86EA25" w14:textId="77777777" w:rsidR="00070F3D" w:rsidRPr="00511AD4" w:rsidRDefault="00E838A1" w:rsidP="00FB36B2">
            <w:pPr>
              <w:widowControl w:val="0"/>
              <w:spacing w:after="0"/>
              <w:ind w:left="720" w:right="1008"/>
              <w:rPr>
                <w:rFonts w:eastAsia="Times New Roman" w:cstheme="minorHAnsi"/>
                <w:snapToGrid w:val="0"/>
              </w:rPr>
            </w:pPr>
            <w:r w:rsidRPr="00511AD4">
              <w:rPr>
                <w:rFonts w:eastAsia="Times New Roman" w:cstheme="minorHAnsi"/>
                <w:snapToGrid w:val="0"/>
              </w:rPr>
              <w:t>30</w:t>
            </w:r>
            <w:r w:rsidR="00070F3D" w:rsidRPr="00511AD4">
              <w:rPr>
                <w:rFonts w:eastAsia="Times New Roman" w:cstheme="minorHAnsi"/>
                <w:snapToGrid w:val="0"/>
              </w:rPr>
              <w:t>-</w:t>
            </w:r>
            <w:r w:rsidRPr="00511AD4">
              <w:rPr>
                <w:rFonts w:eastAsia="Times New Roman" w:cstheme="minorHAnsi"/>
                <w:snapToGrid w:val="0"/>
              </w:rPr>
              <w:t>60</w:t>
            </w:r>
            <w:r w:rsidR="00070F3D" w:rsidRPr="00511AD4">
              <w:rPr>
                <w:rFonts w:eastAsia="Times New Roman" w:cstheme="minorHAnsi"/>
                <w:snapToGrid w:val="0"/>
              </w:rPr>
              <w:t>%</w:t>
            </w:r>
          </w:p>
          <w:p w14:paraId="04D17F30" w14:textId="77777777" w:rsidR="00070F3D" w:rsidRPr="00511AD4" w:rsidRDefault="00070F3D" w:rsidP="00FB36B2">
            <w:pPr>
              <w:widowControl w:val="0"/>
              <w:spacing w:after="0"/>
              <w:ind w:left="720" w:right="1008"/>
              <w:rPr>
                <w:rFonts w:eastAsia="Times New Roman" w:cstheme="minorHAnsi"/>
                <w:b/>
                <w:bCs/>
                <w:snapToGrid w:val="0"/>
              </w:rPr>
            </w:pPr>
          </w:p>
        </w:tc>
      </w:tr>
      <w:tr w:rsidR="00511AD4" w:rsidRPr="00511AD4" w14:paraId="2F740F8D" w14:textId="77777777" w:rsidTr="007C3919">
        <w:trPr>
          <w:trHeight w:val="777"/>
        </w:trPr>
        <w:tc>
          <w:tcPr>
            <w:tcW w:w="4320" w:type="dxa"/>
          </w:tcPr>
          <w:p w14:paraId="17F4BF88" w14:textId="77777777" w:rsidR="00070F3D" w:rsidRPr="00511AD4" w:rsidRDefault="00070F3D"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8 Sieve (2 .36 mm)                                         </w:t>
            </w:r>
          </w:p>
          <w:p w14:paraId="236470B1"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5F43F730" w14:textId="77777777" w:rsidR="00070F3D"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0-</w:t>
            </w:r>
            <w:r w:rsidR="00E838A1" w:rsidRPr="00511AD4">
              <w:rPr>
                <w:rFonts w:eastAsia="Times New Roman" w:cstheme="minorHAnsi"/>
                <w:snapToGrid w:val="0"/>
              </w:rPr>
              <w:t>5</w:t>
            </w:r>
            <w:r w:rsidRPr="00511AD4">
              <w:rPr>
                <w:rFonts w:eastAsia="Times New Roman" w:cstheme="minorHAnsi"/>
                <w:snapToGrid w:val="0"/>
              </w:rPr>
              <w:t xml:space="preserve">%                   </w:t>
            </w:r>
          </w:p>
          <w:p w14:paraId="4D6ED1D1" w14:textId="77777777" w:rsidR="00070F3D" w:rsidRPr="00511AD4" w:rsidRDefault="00070F3D" w:rsidP="00FB36B2">
            <w:pPr>
              <w:widowControl w:val="0"/>
              <w:spacing w:after="0"/>
              <w:ind w:left="720" w:right="1008"/>
              <w:rPr>
                <w:rFonts w:eastAsia="Times New Roman" w:cstheme="minorHAnsi"/>
                <w:b/>
                <w:bCs/>
                <w:snapToGrid w:val="0"/>
              </w:rPr>
            </w:pPr>
          </w:p>
        </w:tc>
      </w:tr>
      <w:tr w:rsidR="00070F3D" w:rsidRPr="00511AD4" w14:paraId="5E1CACF7" w14:textId="77777777" w:rsidTr="007C3919">
        <w:trPr>
          <w:trHeight w:val="557"/>
        </w:trPr>
        <w:tc>
          <w:tcPr>
            <w:tcW w:w="4320" w:type="dxa"/>
          </w:tcPr>
          <w:p w14:paraId="128558C9" w14:textId="77777777" w:rsidR="00070F3D" w:rsidRPr="00511AD4" w:rsidRDefault="00070F3D" w:rsidP="00FB36B2">
            <w:pPr>
              <w:widowControl w:val="0"/>
              <w:spacing w:after="0"/>
              <w:ind w:right="1008"/>
              <w:rPr>
                <w:rFonts w:eastAsia="Times New Roman" w:cstheme="minorHAnsi"/>
                <w:snapToGrid w:val="0"/>
              </w:rPr>
            </w:pPr>
            <w:r w:rsidRPr="00511AD4">
              <w:rPr>
                <w:rFonts w:eastAsia="Times New Roman" w:cstheme="minorHAnsi"/>
                <w:snapToGrid w:val="0"/>
              </w:rPr>
              <w:t>Number 200 Sieve (0 .075 mm)</w:t>
            </w:r>
          </w:p>
          <w:p w14:paraId="20ABD237"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7AAC4E7C" w14:textId="77777777" w:rsidR="00070F3D"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 xml:space="preserve">0-2%                   </w:t>
            </w:r>
          </w:p>
          <w:p w14:paraId="3F4BE854" w14:textId="77777777" w:rsidR="00070F3D" w:rsidRPr="00511AD4" w:rsidRDefault="00070F3D" w:rsidP="00FB36B2">
            <w:pPr>
              <w:widowControl w:val="0"/>
              <w:spacing w:after="0"/>
              <w:ind w:left="720" w:right="1008"/>
              <w:rPr>
                <w:rFonts w:eastAsia="Times New Roman" w:cstheme="minorHAnsi"/>
                <w:b/>
                <w:bCs/>
                <w:snapToGrid w:val="0"/>
              </w:rPr>
            </w:pPr>
          </w:p>
        </w:tc>
      </w:tr>
    </w:tbl>
    <w:p w14:paraId="0D246064" w14:textId="77777777" w:rsidR="00070F3D" w:rsidRPr="00511AD4" w:rsidRDefault="00070F3D" w:rsidP="00E54807">
      <w:pPr>
        <w:widowControl w:val="0"/>
        <w:spacing w:after="120" w:line="240" w:lineRule="auto"/>
        <w:ind w:left="720" w:right="1008"/>
        <w:rPr>
          <w:rFonts w:eastAsia="Times New Roman" w:cstheme="minorHAnsi"/>
          <w:b/>
          <w:bCs/>
          <w:snapToGrid w:val="0"/>
        </w:rPr>
      </w:pPr>
    </w:p>
    <w:p w14:paraId="47929BF1" w14:textId="77777777" w:rsidR="00070F3D" w:rsidRPr="00511AD4" w:rsidRDefault="00070F3D" w:rsidP="00FB36B2">
      <w:pPr>
        <w:pStyle w:val="ListParagraph"/>
        <w:widowControl w:val="0"/>
        <w:numPr>
          <w:ilvl w:val="0"/>
          <w:numId w:val="18"/>
        </w:numPr>
        <w:spacing w:after="100" w:afterAutospacing="1" w:line="240" w:lineRule="auto"/>
        <w:ind w:right="1008"/>
        <w:rPr>
          <w:rFonts w:eastAsia="Times New Roman" w:cstheme="minorHAnsi"/>
          <w:snapToGrid w:val="0"/>
        </w:rPr>
      </w:pPr>
      <w:r w:rsidRPr="00511AD4">
        <w:rPr>
          <w:rFonts w:eastAsia="Times New Roman" w:cstheme="minorHAnsi"/>
          <w:snapToGrid w:val="0"/>
        </w:rPr>
        <w:t>Non-Compliance with any of the above specifications will result in rejection of the chips produced during the entire day the chips are in non-compliance. If the chips that are in non-compliance are combined with chips that have been produced on previous days the entire pile containing the non-compliant chips shall be considered contaminated and therefore rejected.</w:t>
      </w:r>
    </w:p>
    <w:p w14:paraId="5E754E8E" w14:textId="10533CD0" w:rsidR="00070F3D" w:rsidRDefault="00070F3D" w:rsidP="00C0072C">
      <w:pPr>
        <w:widowControl w:val="0"/>
        <w:spacing w:after="0" w:line="240" w:lineRule="auto"/>
        <w:ind w:left="720" w:right="1008"/>
        <w:rPr>
          <w:rFonts w:eastAsia="Times New Roman" w:cstheme="minorHAnsi"/>
          <w:snapToGrid w:val="0"/>
        </w:rPr>
      </w:pPr>
      <w:r w:rsidRPr="002B1F93">
        <w:rPr>
          <w:rFonts w:eastAsia="Times New Roman" w:cstheme="minorHAnsi"/>
          <w:bCs/>
          <w:snapToGrid w:val="0"/>
        </w:rPr>
        <w:t>Measurement and Payment:</w:t>
      </w:r>
      <w:r w:rsidRPr="00511AD4">
        <w:rPr>
          <w:rFonts w:eastAsia="Times New Roman" w:cstheme="minorHAnsi"/>
          <w:snapToGrid w:val="0"/>
        </w:rPr>
        <w:t xml:space="preserve">  1/4</w:t>
      </w:r>
      <w:r w:rsidR="00E838A1" w:rsidRPr="00511AD4">
        <w:rPr>
          <w:rFonts w:eastAsia="Times New Roman" w:cstheme="minorHAnsi"/>
          <w:snapToGrid w:val="0"/>
        </w:rPr>
        <w:t>” Chipseal</w:t>
      </w:r>
      <w:r w:rsidRPr="00511AD4">
        <w:rPr>
          <w:rFonts w:eastAsia="Times New Roman" w:cstheme="minorHAnsi"/>
          <w:snapToGrid w:val="0"/>
        </w:rPr>
        <w:t xml:space="preserve"> Aggregate shall be measured per ton as shown on the plans or as directed by ACHD.</w:t>
      </w:r>
    </w:p>
    <w:p w14:paraId="6450B7D9" w14:textId="77777777" w:rsidR="00C0072C" w:rsidRDefault="00C0072C" w:rsidP="00C0072C">
      <w:pPr>
        <w:widowControl w:val="0"/>
        <w:spacing w:after="0" w:line="240" w:lineRule="auto"/>
        <w:ind w:left="720" w:right="1008"/>
        <w:rPr>
          <w:rFonts w:eastAsia="Times New Roman" w:cstheme="minorHAnsi"/>
          <w:snapToGrid w:val="0"/>
        </w:rPr>
      </w:pPr>
    </w:p>
    <w:p w14:paraId="55538DE7" w14:textId="133DF9F6" w:rsidR="00070F3D" w:rsidRDefault="00070F3D" w:rsidP="00C0072C">
      <w:pPr>
        <w:widowControl w:val="0"/>
        <w:spacing w:after="0" w:line="240" w:lineRule="auto"/>
        <w:ind w:left="720" w:right="1008"/>
        <w:rPr>
          <w:rFonts w:eastAsia="Times New Roman" w:cstheme="minorHAnsi"/>
          <w:snapToGrid w:val="0"/>
        </w:rPr>
      </w:pPr>
      <w:r w:rsidRPr="00511AD4">
        <w:rPr>
          <w:rFonts w:eastAsia="Times New Roman" w:cstheme="minorHAnsi"/>
          <w:snapToGrid w:val="0"/>
        </w:rPr>
        <w:t>Payment for this item will be made under:</w:t>
      </w:r>
    </w:p>
    <w:p w14:paraId="4BAB0086" w14:textId="77777777" w:rsidR="00FB36B2" w:rsidRPr="00511AD4" w:rsidRDefault="00FB36B2" w:rsidP="00C0072C">
      <w:pPr>
        <w:widowControl w:val="0"/>
        <w:spacing w:after="0" w:line="240" w:lineRule="auto"/>
        <w:ind w:left="720" w:right="1008" w:firstLine="720"/>
        <w:rPr>
          <w:rFonts w:eastAsia="Times New Roman" w:cstheme="minorHAnsi"/>
          <w:snapToGrid w:val="0"/>
        </w:rPr>
      </w:pPr>
    </w:p>
    <w:p w14:paraId="0177BB7A" w14:textId="36CC8842" w:rsidR="00070F3D" w:rsidRDefault="00070F3D" w:rsidP="00C0072C">
      <w:pPr>
        <w:widowControl w:val="0"/>
        <w:spacing w:after="0" w:line="240" w:lineRule="auto"/>
        <w:ind w:left="720" w:right="1008"/>
        <w:rPr>
          <w:rFonts w:eastAsia="Times New Roman" w:cstheme="minorHAnsi"/>
          <w:snapToGrid w:val="0"/>
        </w:rPr>
      </w:pPr>
      <w:r w:rsidRPr="00511AD4">
        <w:rPr>
          <w:rFonts w:eastAsia="Times New Roman" w:cstheme="minorHAnsi"/>
          <w:snapToGrid w:val="0"/>
        </w:rPr>
        <w:t>SP 020</w:t>
      </w:r>
      <w:r w:rsidR="00E838A1" w:rsidRPr="00511AD4">
        <w:rPr>
          <w:rFonts w:eastAsia="Times New Roman" w:cstheme="minorHAnsi"/>
          <w:snapToGrid w:val="0"/>
        </w:rPr>
        <w:t>23</w:t>
      </w:r>
      <w:r w:rsidR="0050535E">
        <w:rPr>
          <w:rFonts w:eastAsia="Times New Roman" w:cstheme="minorHAnsi"/>
          <w:snapToGrid w:val="0"/>
        </w:rPr>
        <w:t xml:space="preserve"> - </w:t>
      </w:r>
      <w:r w:rsidRPr="00511AD4">
        <w:rPr>
          <w:rFonts w:eastAsia="Times New Roman" w:cstheme="minorHAnsi"/>
          <w:snapToGrid w:val="0"/>
        </w:rPr>
        <w:t>1/4” C</w:t>
      </w:r>
      <w:r w:rsidR="00E838A1" w:rsidRPr="00511AD4">
        <w:rPr>
          <w:rFonts w:eastAsia="Times New Roman" w:cstheme="minorHAnsi"/>
          <w:snapToGrid w:val="0"/>
        </w:rPr>
        <w:t>hipseal</w:t>
      </w:r>
      <w:r w:rsidRPr="00511AD4">
        <w:rPr>
          <w:rFonts w:eastAsia="Times New Roman" w:cstheme="minorHAnsi"/>
          <w:snapToGrid w:val="0"/>
        </w:rPr>
        <w:t xml:space="preserve"> Aggregate……………………………………</w:t>
      </w:r>
      <w:r w:rsidR="005F1309" w:rsidRPr="00511AD4">
        <w:rPr>
          <w:rFonts w:eastAsia="Times New Roman" w:cstheme="minorHAnsi"/>
          <w:snapToGrid w:val="0"/>
        </w:rPr>
        <w:t>………………….</w:t>
      </w:r>
      <w:r w:rsidRPr="00511AD4">
        <w:rPr>
          <w:rFonts w:eastAsia="Times New Roman" w:cstheme="minorHAnsi"/>
          <w:snapToGrid w:val="0"/>
        </w:rPr>
        <w:t>………Per Ton</w:t>
      </w:r>
    </w:p>
    <w:p w14:paraId="5F9423CA" w14:textId="77777777" w:rsidR="00FB36B2" w:rsidRPr="00511AD4" w:rsidRDefault="00FB36B2" w:rsidP="00FB36B2">
      <w:pPr>
        <w:widowControl w:val="0"/>
        <w:spacing w:after="0" w:line="240" w:lineRule="auto"/>
        <w:ind w:left="720" w:right="1008" w:firstLine="720"/>
        <w:rPr>
          <w:rFonts w:eastAsia="Times New Roman" w:cstheme="minorHAnsi"/>
          <w:snapToGrid w:val="0"/>
        </w:rPr>
      </w:pPr>
    </w:p>
    <w:p w14:paraId="695FE1A7" w14:textId="7A3FEA52" w:rsidR="00473828" w:rsidRDefault="00473828" w:rsidP="00FB36B2">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15" w:name="_Toc507077960"/>
      <w:bookmarkStart w:id="16" w:name="_Toc507753566"/>
      <w:bookmarkStart w:id="17" w:name="_Toc507754218"/>
      <w:bookmarkStart w:id="18" w:name="_Toc507754871"/>
      <w:bookmarkStart w:id="19" w:name="_Toc507755523"/>
      <w:bookmarkStart w:id="20" w:name="_Toc507756175"/>
      <w:bookmarkStart w:id="21" w:name="_Toc508010474"/>
      <w:bookmarkStart w:id="22" w:name="_Toc508968685"/>
      <w:bookmarkStart w:id="23" w:name="_Toc507077961"/>
      <w:bookmarkStart w:id="24" w:name="_Toc507753567"/>
      <w:bookmarkStart w:id="25" w:name="_Toc507754219"/>
      <w:bookmarkStart w:id="26" w:name="_Toc507754872"/>
      <w:bookmarkStart w:id="27" w:name="_Toc507755524"/>
      <w:bookmarkStart w:id="28" w:name="_Toc507756176"/>
      <w:bookmarkStart w:id="29" w:name="_Toc508010475"/>
      <w:bookmarkStart w:id="30" w:name="_Toc508968686"/>
      <w:bookmarkStart w:id="31" w:name="_Toc507077962"/>
      <w:bookmarkStart w:id="32" w:name="_Toc507753568"/>
      <w:bookmarkStart w:id="33" w:name="_Toc507754220"/>
      <w:bookmarkStart w:id="34" w:name="_Toc507754873"/>
      <w:bookmarkStart w:id="35" w:name="_Toc507755525"/>
      <w:bookmarkStart w:id="36" w:name="_Toc507756177"/>
      <w:bookmarkStart w:id="37" w:name="_Toc508010476"/>
      <w:bookmarkStart w:id="38" w:name="_Toc508968687"/>
      <w:bookmarkStart w:id="39" w:name="_Toc507077963"/>
      <w:bookmarkStart w:id="40" w:name="_Toc507753569"/>
      <w:bookmarkStart w:id="41" w:name="_Toc507754221"/>
      <w:bookmarkStart w:id="42" w:name="_Toc507754874"/>
      <w:bookmarkStart w:id="43" w:name="_Toc507755526"/>
      <w:bookmarkStart w:id="44" w:name="_Toc507756178"/>
      <w:bookmarkStart w:id="45" w:name="_Toc508010477"/>
      <w:bookmarkStart w:id="46" w:name="_Toc508968688"/>
      <w:bookmarkStart w:id="47" w:name="_Toc507077964"/>
      <w:bookmarkStart w:id="48" w:name="_Toc507753570"/>
      <w:bookmarkStart w:id="49" w:name="_Toc507754222"/>
      <w:bookmarkStart w:id="50" w:name="_Toc507754875"/>
      <w:bookmarkStart w:id="51" w:name="_Toc507755527"/>
      <w:bookmarkStart w:id="52" w:name="_Toc507756179"/>
      <w:bookmarkStart w:id="53" w:name="_Toc508010478"/>
      <w:bookmarkStart w:id="54" w:name="_Toc508968689"/>
      <w:bookmarkStart w:id="55" w:name="_Toc507077965"/>
      <w:bookmarkStart w:id="56" w:name="_Toc507753571"/>
      <w:bookmarkStart w:id="57" w:name="_Toc507754223"/>
      <w:bookmarkStart w:id="58" w:name="_Toc507754876"/>
      <w:bookmarkStart w:id="59" w:name="_Toc507755528"/>
      <w:bookmarkStart w:id="60" w:name="_Toc507756180"/>
      <w:bookmarkStart w:id="61" w:name="_Toc508010479"/>
      <w:bookmarkStart w:id="62" w:name="_Toc508968690"/>
      <w:bookmarkStart w:id="63" w:name="_Toc50896869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11AD4">
        <w:rPr>
          <w:rStyle w:val="Emphasis"/>
          <w:rFonts w:asciiTheme="minorHAnsi" w:hAnsiTheme="minorHAnsi" w:cstheme="minorHAnsi"/>
          <w:i w:val="0"/>
          <w:iCs w:val="0"/>
          <w:color w:val="auto"/>
          <w:sz w:val="22"/>
          <w:szCs w:val="22"/>
        </w:rPr>
        <w:lastRenderedPageBreak/>
        <w:t>SSP 06007</w:t>
      </w:r>
      <w:r w:rsidR="0076587F">
        <w:rPr>
          <w:rStyle w:val="Emphasis"/>
          <w:rFonts w:asciiTheme="minorHAnsi" w:hAnsiTheme="minorHAnsi" w:cstheme="minorHAnsi"/>
          <w:i w:val="0"/>
          <w:iCs w:val="0"/>
          <w:color w:val="auto"/>
          <w:sz w:val="22"/>
          <w:szCs w:val="22"/>
        </w:rPr>
        <w:t xml:space="preserve"> - </w:t>
      </w:r>
      <w:r w:rsidRPr="00511AD4">
        <w:rPr>
          <w:rFonts w:asciiTheme="minorHAnsi" w:hAnsiTheme="minorHAnsi" w:cstheme="minorHAnsi"/>
          <w:color w:val="auto"/>
          <w:sz w:val="22"/>
          <w:szCs w:val="22"/>
        </w:rPr>
        <w:t>A</w:t>
      </w:r>
      <w:r w:rsidR="0050535E">
        <w:rPr>
          <w:rFonts w:asciiTheme="minorHAnsi" w:hAnsiTheme="minorHAnsi" w:cstheme="minorHAnsi"/>
          <w:color w:val="auto"/>
          <w:sz w:val="22"/>
          <w:szCs w:val="22"/>
        </w:rPr>
        <w:t>BANDON EXISTING DOMESTIC WELL</w:t>
      </w:r>
      <w:bookmarkEnd w:id="63"/>
      <w:r w:rsidRPr="00511AD4">
        <w:rPr>
          <w:rStyle w:val="Emphasis"/>
          <w:rFonts w:asciiTheme="minorHAnsi" w:hAnsiTheme="minorHAnsi" w:cstheme="minorHAnsi"/>
          <w:i w:val="0"/>
          <w:iCs w:val="0"/>
          <w:color w:val="auto"/>
          <w:sz w:val="22"/>
          <w:szCs w:val="22"/>
        </w:rPr>
        <w:tab/>
      </w:r>
    </w:p>
    <w:p w14:paraId="010D3D3C" w14:textId="77777777" w:rsidR="00FB36B2" w:rsidRPr="00FB36B2" w:rsidRDefault="00FB36B2" w:rsidP="00FB36B2">
      <w:pPr>
        <w:spacing w:after="0"/>
      </w:pPr>
    </w:p>
    <w:p w14:paraId="46B80096" w14:textId="77777777" w:rsidR="00FB36B2" w:rsidRDefault="00473828" w:rsidP="00FB36B2">
      <w:pPr>
        <w:spacing w:after="0" w:line="240" w:lineRule="auto"/>
        <w:ind w:left="720" w:right="1008"/>
        <w:rPr>
          <w:rFonts w:cstheme="minorHAnsi"/>
          <w:bCs/>
        </w:rPr>
      </w:pPr>
      <w:r w:rsidRPr="002B1F93">
        <w:rPr>
          <w:rFonts w:cstheme="minorHAnsi"/>
          <w:bCs/>
        </w:rPr>
        <w:t xml:space="preserve">Description:  This item shall include all costs required to abandon an existing potable water well in accordance with the requirements of the Idaho Department of Water Resources. </w:t>
      </w:r>
    </w:p>
    <w:p w14:paraId="1E60B590" w14:textId="73F2DA92" w:rsidR="00473828" w:rsidRPr="002B1F93" w:rsidRDefault="00473828" w:rsidP="00FB36B2">
      <w:pPr>
        <w:spacing w:after="0" w:line="240" w:lineRule="auto"/>
        <w:ind w:left="720" w:right="1008"/>
        <w:rPr>
          <w:rFonts w:cstheme="minorHAnsi"/>
          <w:bCs/>
        </w:rPr>
      </w:pPr>
      <w:r w:rsidRPr="002B1F93">
        <w:rPr>
          <w:rFonts w:cstheme="minorHAnsi"/>
          <w:bCs/>
        </w:rPr>
        <w:t xml:space="preserve"> </w:t>
      </w:r>
    </w:p>
    <w:p w14:paraId="7F2217D8" w14:textId="1BFB4EF0" w:rsidR="00473828" w:rsidRDefault="00473828" w:rsidP="00FB36B2">
      <w:pPr>
        <w:spacing w:after="0" w:line="240" w:lineRule="auto"/>
        <w:ind w:left="720" w:right="1008"/>
        <w:rPr>
          <w:rFonts w:cstheme="minorHAnsi"/>
        </w:rPr>
      </w:pPr>
      <w:r w:rsidRPr="002B1F93">
        <w:rPr>
          <w:rStyle w:val="Emphasis"/>
          <w:rFonts w:cstheme="minorHAnsi"/>
          <w:bCs/>
          <w:i w:val="0"/>
        </w:rPr>
        <w:t>Materials &amp; Workmanship</w:t>
      </w:r>
      <w:r w:rsidRPr="002B1F93">
        <w:rPr>
          <w:rFonts w:cstheme="minorHAnsi"/>
          <w:bCs/>
        </w:rPr>
        <w:t>:</w:t>
      </w:r>
      <w:r w:rsidRPr="00511AD4">
        <w:rPr>
          <w:rFonts w:cstheme="minorHAnsi"/>
        </w:rPr>
        <w:t xml:space="preserve">  All existing wells designated to be abandoned shall be permanently abandoned in accordance with IDAPA 37.03.09.025.12 Well Construction Standards Rules of Idaho Administrative Code.  At a minimum all existing pumping equipment shall be removed, the well casing filled with bentonite granules as required to stop the upward or downward movement of water.  The well casing shall be cut off 2 feet below subgrade or at a level that does not interfere with the new roadway improvements.  The contractor shall prepare a written plan of the method he proposes to use to abandon the well and shall submit the plan to ACHD and the Idaho Department of Water Resources for approval prior to construction.  The Contractor shall submit any forms and pay for any fees as required by the Idaho Department of Water Resources to abandon the well.</w:t>
      </w:r>
    </w:p>
    <w:p w14:paraId="13101BDE" w14:textId="77777777" w:rsidR="00FB36B2" w:rsidRPr="00511AD4" w:rsidRDefault="00FB36B2" w:rsidP="00FB36B2">
      <w:pPr>
        <w:spacing w:after="0" w:line="240" w:lineRule="auto"/>
        <w:ind w:left="720" w:right="1008"/>
        <w:rPr>
          <w:rFonts w:cstheme="minorHAnsi"/>
        </w:rPr>
      </w:pPr>
    </w:p>
    <w:p w14:paraId="59F9C50F" w14:textId="6C09BC7B" w:rsidR="00473828" w:rsidRPr="003F047A" w:rsidRDefault="00473828" w:rsidP="003F047A">
      <w:pPr>
        <w:spacing w:after="0" w:line="240" w:lineRule="auto"/>
        <w:ind w:left="720" w:right="1008"/>
        <w:rPr>
          <w:rStyle w:val="Emphasis"/>
          <w:bCs/>
          <w:i w:val="0"/>
          <w:iCs w:val="0"/>
        </w:rPr>
      </w:pPr>
      <w:r w:rsidRPr="002B1F93">
        <w:rPr>
          <w:rStyle w:val="Emphasis"/>
          <w:rFonts w:cstheme="minorHAnsi"/>
          <w:bCs/>
          <w:i w:val="0"/>
        </w:rPr>
        <w:t>Measurement and Payment</w:t>
      </w:r>
      <w:r w:rsidRPr="003F047A">
        <w:rPr>
          <w:rStyle w:val="Emphasis"/>
        </w:rPr>
        <w:t xml:space="preserve">:  </w:t>
      </w:r>
      <w:r w:rsidRPr="003F047A">
        <w:rPr>
          <w:rStyle w:val="Emphasis"/>
          <w:bCs/>
          <w:i w:val="0"/>
          <w:iCs w:val="0"/>
        </w:rPr>
        <w:t>Abandon Existing Well will be measured per each and shall include all labor, equipment and material necessary for the completion of the bid item.  The accepted quantity of Abandon Existing Well will be paid at the contract unit price for the item listed below.</w:t>
      </w:r>
    </w:p>
    <w:p w14:paraId="4C90BAA9" w14:textId="77777777" w:rsidR="00FB36B2" w:rsidRPr="003F047A" w:rsidRDefault="00FB36B2" w:rsidP="003F047A">
      <w:pPr>
        <w:spacing w:after="0" w:line="240" w:lineRule="auto"/>
        <w:ind w:left="720" w:right="1008"/>
        <w:rPr>
          <w:rStyle w:val="Emphasis"/>
          <w:bCs/>
          <w:i w:val="0"/>
          <w:iCs w:val="0"/>
        </w:rPr>
      </w:pPr>
    </w:p>
    <w:p w14:paraId="5E09B992" w14:textId="6755C886" w:rsidR="00473828" w:rsidRPr="003F047A" w:rsidRDefault="00473828" w:rsidP="003F047A">
      <w:pPr>
        <w:spacing w:after="0" w:line="240" w:lineRule="auto"/>
        <w:ind w:left="720" w:right="1008"/>
        <w:rPr>
          <w:rStyle w:val="Emphasis"/>
          <w:bCs/>
          <w:i w:val="0"/>
          <w:iCs w:val="0"/>
        </w:rPr>
      </w:pPr>
      <w:r w:rsidRPr="003F047A">
        <w:rPr>
          <w:rStyle w:val="Emphasis"/>
          <w:bCs/>
          <w:i w:val="0"/>
          <w:iCs w:val="0"/>
        </w:rPr>
        <w:t>Payment for this item will be made under:</w:t>
      </w:r>
    </w:p>
    <w:p w14:paraId="60FAA26E" w14:textId="77777777" w:rsidR="00FB36B2" w:rsidRPr="003F047A" w:rsidRDefault="00FB36B2" w:rsidP="003F047A">
      <w:pPr>
        <w:spacing w:after="0" w:line="240" w:lineRule="auto"/>
        <w:ind w:left="720" w:right="1008"/>
        <w:rPr>
          <w:rStyle w:val="Emphasis"/>
          <w:bCs/>
          <w:i w:val="0"/>
          <w:iCs w:val="0"/>
        </w:rPr>
      </w:pPr>
    </w:p>
    <w:p w14:paraId="3621102C" w14:textId="6EB37901" w:rsidR="001E1DE7" w:rsidRPr="003F047A" w:rsidRDefault="001F7781" w:rsidP="003F047A">
      <w:pPr>
        <w:spacing w:after="0" w:line="240" w:lineRule="auto"/>
        <w:ind w:left="720" w:right="1008"/>
        <w:rPr>
          <w:rStyle w:val="Emphasis"/>
          <w:bCs/>
          <w:i w:val="0"/>
          <w:iCs w:val="0"/>
        </w:rPr>
      </w:pPr>
      <w:r w:rsidRPr="003F047A">
        <w:rPr>
          <w:rStyle w:val="Emphasis"/>
          <w:bCs/>
          <w:i w:val="0"/>
          <w:iCs w:val="0"/>
        </w:rPr>
        <w:t>SSP 06007</w:t>
      </w:r>
      <w:r w:rsidR="00AE59DD" w:rsidRPr="003F047A">
        <w:rPr>
          <w:rStyle w:val="Emphasis"/>
          <w:bCs/>
          <w:i w:val="0"/>
          <w:iCs w:val="0"/>
        </w:rPr>
        <w:t xml:space="preserve"> - </w:t>
      </w:r>
      <w:r w:rsidRPr="003F047A">
        <w:rPr>
          <w:rStyle w:val="Emphasis"/>
          <w:bCs/>
          <w:i w:val="0"/>
          <w:iCs w:val="0"/>
        </w:rPr>
        <w:t xml:space="preserve">Abandon Existing Domestic Well </w:t>
      </w:r>
      <w:r w:rsidR="00513AC7" w:rsidRPr="003F047A">
        <w:rPr>
          <w:rStyle w:val="Emphasis"/>
          <w:bCs/>
          <w:i w:val="0"/>
          <w:iCs w:val="0"/>
        </w:rPr>
        <w:t>……….</w:t>
      </w:r>
      <w:r w:rsidR="00FA3782" w:rsidRPr="003F047A">
        <w:rPr>
          <w:rStyle w:val="Emphasis"/>
          <w:bCs/>
          <w:i w:val="0"/>
          <w:iCs w:val="0"/>
        </w:rPr>
        <w:t>……………………P</w:t>
      </w:r>
      <w:r w:rsidRPr="003F047A">
        <w:rPr>
          <w:rStyle w:val="Emphasis"/>
          <w:bCs/>
          <w:i w:val="0"/>
          <w:iCs w:val="0"/>
        </w:rPr>
        <w:t xml:space="preserve">er Each </w:t>
      </w:r>
    </w:p>
    <w:p w14:paraId="5FABB0EA" w14:textId="77777777" w:rsidR="00FB36B2" w:rsidRPr="00511AD4" w:rsidRDefault="00FB36B2" w:rsidP="00FB36B2">
      <w:pPr>
        <w:tabs>
          <w:tab w:val="left" w:pos="540"/>
          <w:tab w:val="left" w:pos="1080"/>
          <w:tab w:val="left" w:pos="2160"/>
          <w:tab w:val="left" w:pos="2340"/>
          <w:tab w:val="left" w:pos="2880"/>
          <w:tab w:val="left" w:leader="dot" w:pos="7920"/>
        </w:tabs>
        <w:spacing w:after="0" w:line="240" w:lineRule="auto"/>
        <w:ind w:right="1008"/>
        <w:rPr>
          <w:rFonts w:eastAsiaTheme="majorEastAsia" w:cstheme="minorHAnsi"/>
          <w:b/>
          <w:bCs/>
        </w:rPr>
      </w:pPr>
    </w:p>
    <w:p w14:paraId="2D7644AC" w14:textId="58AEE470" w:rsidR="00D96849" w:rsidRDefault="00C37855" w:rsidP="00FB36B2">
      <w:pPr>
        <w:pStyle w:val="Heading1"/>
        <w:spacing w:before="0" w:after="0" w:line="240" w:lineRule="auto"/>
        <w:ind w:left="720" w:right="1008"/>
        <w:rPr>
          <w:rFonts w:asciiTheme="minorHAnsi" w:hAnsiTheme="minorHAnsi" w:cstheme="minorHAnsi"/>
          <w:color w:val="auto"/>
          <w:sz w:val="22"/>
          <w:szCs w:val="22"/>
        </w:rPr>
      </w:pPr>
      <w:bookmarkStart w:id="64" w:name="_Toc507753573"/>
      <w:bookmarkStart w:id="65" w:name="_Toc507754225"/>
      <w:bookmarkStart w:id="66" w:name="_Toc507754878"/>
      <w:bookmarkStart w:id="67" w:name="_Toc507755530"/>
      <w:bookmarkStart w:id="68" w:name="_Toc507756182"/>
      <w:bookmarkStart w:id="69" w:name="_Toc508010481"/>
      <w:bookmarkStart w:id="70" w:name="_Toc508968692"/>
      <w:bookmarkStart w:id="71" w:name="_Toc507753574"/>
      <w:bookmarkStart w:id="72" w:name="_Toc507754226"/>
      <w:bookmarkStart w:id="73" w:name="_Toc507754879"/>
      <w:bookmarkStart w:id="74" w:name="_Toc507755531"/>
      <w:bookmarkStart w:id="75" w:name="_Toc507756183"/>
      <w:bookmarkStart w:id="76" w:name="_Toc508010482"/>
      <w:bookmarkStart w:id="77" w:name="_Toc508968693"/>
      <w:bookmarkStart w:id="78" w:name="_Toc507753575"/>
      <w:bookmarkStart w:id="79" w:name="_Toc507754227"/>
      <w:bookmarkStart w:id="80" w:name="_Toc507754880"/>
      <w:bookmarkStart w:id="81" w:name="_Toc507755532"/>
      <w:bookmarkStart w:id="82" w:name="_Toc507756184"/>
      <w:bookmarkStart w:id="83" w:name="_Toc508010483"/>
      <w:bookmarkStart w:id="84" w:name="_Toc508968694"/>
      <w:bookmarkStart w:id="85" w:name="_Toc507753576"/>
      <w:bookmarkStart w:id="86" w:name="_Toc507754228"/>
      <w:bookmarkStart w:id="87" w:name="_Toc507754881"/>
      <w:bookmarkStart w:id="88" w:name="_Toc507755533"/>
      <w:bookmarkStart w:id="89" w:name="_Toc507756185"/>
      <w:bookmarkStart w:id="90" w:name="_Toc508010484"/>
      <w:bookmarkStart w:id="91" w:name="_Toc508968695"/>
      <w:bookmarkStart w:id="92" w:name="_Toc507753577"/>
      <w:bookmarkStart w:id="93" w:name="_Toc507754229"/>
      <w:bookmarkStart w:id="94" w:name="_Toc507754882"/>
      <w:bookmarkStart w:id="95" w:name="_Toc507755534"/>
      <w:bookmarkStart w:id="96" w:name="_Toc507756186"/>
      <w:bookmarkStart w:id="97" w:name="_Toc508010485"/>
      <w:bookmarkStart w:id="98" w:name="_Toc508968696"/>
      <w:bookmarkStart w:id="99" w:name="_Toc507753578"/>
      <w:bookmarkStart w:id="100" w:name="_Toc507754230"/>
      <w:bookmarkStart w:id="101" w:name="_Toc507754883"/>
      <w:bookmarkStart w:id="102" w:name="_Toc507755535"/>
      <w:bookmarkStart w:id="103" w:name="_Toc507756187"/>
      <w:bookmarkStart w:id="104" w:name="_Toc508010486"/>
      <w:bookmarkStart w:id="105" w:name="_Toc508968697"/>
      <w:bookmarkStart w:id="106" w:name="_Toc507753625"/>
      <w:bookmarkStart w:id="107" w:name="_Toc507754277"/>
      <w:bookmarkStart w:id="108" w:name="_Toc507754930"/>
      <w:bookmarkStart w:id="109" w:name="_Toc507755582"/>
      <w:bookmarkStart w:id="110" w:name="_Toc507756234"/>
      <w:bookmarkStart w:id="111" w:name="_Toc508010533"/>
      <w:bookmarkStart w:id="112" w:name="_Toc508968744"/>
      <w:bookmarkStart w:id="113" w:name="_Toc507753626"/>
      <w:bookmarkStart w:id="114" w:name="_Toc507754278"/>
      <w:bookmarkStart w:id="115" w:name="_Toc507754931"/>
      <w:bookmarkStart w:id="116" w:name="_Toc507755583"/>
      <w:bookmarkStart w:id="117" w:name="_Toc507756235"/>
      <w:bookmarkStart w:id="118" w:name="_Toc508010534"/>
      <w:bookmarkStart w:id="119" w:name="_Toc508968745"/>
      <w:bookmarkStart w:id="120" w:name="_Toc507753627"/>
      <w:bookmarkStart w:id="121" w:name="_Toc507754279"/>
      <w:bookmarkStart w:id="122" w:name="_Toc507754932"/>
      <w:bookmarkStart w:id="123" w:name="_Toc507755584"/>
      <w:bookmarkStart w:id="124" w:name="_Toc507756236"/>
      <w:bookmarkStart w:id="125" w:name="_Toc508010535"/>
      <w:bookmarkStart w:id="126" w:name="_Toc508968746"/>
      <w:bookmarkStart w:id="127" w:name="_Toc507753628"/>
      <w:bookmarkStart w:id="128" w:name="_Toc507754280"/>
      <w:bookmarkStart w:id="129" w:name="_Toc507754933"/>
      <w:bookmarkStart w:id="130" w:name="_Toc507755585"/>
      <w:bookmarkStart w:id="131" w:name="_Toc507756237"/>
      <w:bookmarkStart w:id="132" w:name="_Toc508010536"/>
      <w:bookmarkStart w:id="133" w:name="_Toc508968747"/>
      <w:bookmarkStart w:id="134" w:name="_Toc507753629"/>
      <w:bookmarkStart w:id="135" w:name="_Toc507754281"/>
      <w:bookmarkStart w:id="136" w:name="_Toc507754934"/>
      <w:bookmarkStart w:id="137" w:name="_Toc507755586"/>
      <w:bookmarkStart w:id="138" w:name="_Toc507756238"/>
      <w:bookmarkStart w:id="139" w:name="_Toc508010537"/>
      <w:bookmarkStart w:id="140" w:name="_Toc508968748"/>
      <w:bookmarkStart w:id="141" w:name="_Toc507753630"/>
      <w:bookmarkStart w:id="142" w:name="_Toc507754282"/>
      <w:bookmarkStart w:id="143" w:name="_Toc507754935"/>
      <w:bookmarkStart w:id="144" w:name="_Toc507755587"/>
      <w:bookmarkStart w:id="145" w:name="_Toc507756239"/>
      <w:bookmarkStart w:id="146" w:name="_Toc508010538"/>
      <w:bookmarkStart w:id="147" w:name="_Toc508968749"/>
      <w:bookmarkStart w:id="148" w:name="_Toc507753631"/>
      <w:bookmarkStart w:id="149" w:name="_Toc507754283"/>
      <w:bookmarkStart w:id="150" w:name="_Toc507754936"/>
      <w:bookmarkStart w:id="151" w:name="_Toc507755588"/>
      <w:bookmarkStart w:id="152" w:name="_Toc507756240"/>
      <w:bookmarkStart w:id="153" w:name="_Toc508010539"/>
      <w:bookmarkStart w:id="154" w:name="_Toc508968750"/>
      <w:bookmarkStart w:id="155" w:name="_Toc507753632"/>
      <w:bookmarkStart w:id="156" w:name="_Toc507754284"/>
      <w:bookmarkStart w:id="157" w:name="_Toc507754937"/>
      <w:bookmarkStart w:id="158" w:name="_Toc507755589"/>
      <w:bookmarkStart w:id="159" w:name="_Toc507756241"/>
      <w:bookmarkStart w:id="160" w:name="_Toc508010540"/>
      <w:bookmarkStart w:id="161" w:name="_Toc508968751"/>
      <w:bookmarkStart w:id="162" w:name="_Toc507753633"/>
      <w:bookmarkStart w:id="163" w:name="_Toc507754285"/>
      <w:bookmarkStart w:id="164" w:name="_Toc507754938"/>
      <w:bookmarkStart w:id="165" w:name="_Toc507755590"/>
      <w:bookmarkStart w:id="166" w:name="_Toc507756242"/>
      <w:bookmarkStart w:id="167" w:name="_Toc508010541"/>
      <w:bookmarkStart w:id="168" w:name="_Toc508968752"/>
      <w:bookmarkStart w:id="169" w:name="_Toc507753634"/>
      <w:bookmarkStart w:id="170" w:name="_Toc507754286"/>
      <w:bookmarkStart w:id="171" w:name="_Toc507754939"/>
      <w:bookmarkStart w:id="172" w:name="_Toc507755591"/>
      <w:bookmarkStart w:id="173" w:name="_Toc507756243"/>
      <w:bookmarkStart w:id="174" w:name="_Toc508010542"/>
      <w:bookmarkStart w:id="175" w:name="_Toc508968753"/>
      <w:bookmarkStart w:id="176" w:name="_Toc507753635"/>
      <w:bookmarkStart w:id="177" w:name="_Toc507754287"/>
      <w:bookmarkStart w:id="178" w:name="_Toc507754940"/>
      <w:bookmarkStart w:id="179" w:name="_Toc507755592"/>
      <w:bookmarkStart w:id="180" w:name="_Toc507756244"/>
      <w:bookmarkStart w:id="181" w:name="_Toc508010543"/>
      <w:bookmarkStart w:id="182" w:name="_Toc508968754"/>
      <w:bookmarkStart w:id="183" w:name="_Toc507753636"/>
      <w:bookmarkStart w:id="184" w:name="_Toc507754288"/>
      <w:bookmarkStart w:id="185" w:name="_Toc507754941"/>
      <w:bookmarkStart w:id="186" w:name="_Toc507755593"/>
      <w:bookmarkStart w:id="187" w:name="_Toc507756245"/>
      <w:bookmarkStart w:id="188" w:name="_Toc508010544"/>
      <w:bookmarkStart w:id="189" w:name="_Toc508968755"/>
      <w:bookmarkStart w:id="190" w:name="_Toc507753637"/>
      <w:bookmarkStart w:id="191" w:name="_Toc507754289"/>
      <w:bookmarkStart w:id="192" w:name="_Toc507754942"/>
      <w:bookmarkStart w:id="193" w:name="_Toc507755594"/>
      <w:bookmarkStart w:id="194" w:name="_Toc507756246"/>
      <w:bookmarkStart w:id="195" w:name="_Toc508010545"/>
      <w:bookmarkStart w:id="196" w:name="_Toc508968756"/>
      <w:bookmarkStart w:id="197" w:name="_Toc507753638"/>
      <w:bookmarkStart w:id="198" w:name="_Toc507754290"/>
      <w:bookmarkStart w:id="199" w:name="_Toc507754943"/>
      <w:bookmarkStart w:id="200" w:name="_Toc507755595"/>
      <w:bookmarkStart w:id="201" w:name="_Toc507756247"/>
      <w:bookmarkStart w:id="202" w:name="_Toc508010546"/>
      <w:bookmarkStart w:id="203" w:name="_Toc508968757"/>
      <w:bookmarkStart w:id="204" w:name="_Toc507753639"/>
      <w:bookmarkStart w:id="205" w:name="_Toc507754291"/>
      <w:bookmarkStart w:id="206" w:name="_Toc507754944"/>
      <w:bookmarkStart w:id="207" w:name="_Toc507755596"/>
      <w:bookmarkStart w:id="208" w:name="_Toc507756248"/>
      <w:bookmarkStart w:id="209" w:name="_Toc508010547"/>
      <w:bookmarkStart w:id="210" w:name="_Toc508968758"/>
      <w:bookmarkStart w:id="211" w:name="_Toc507753640"/>
      <w:bookmarkStart w:id="212" w:name="_Toc507754292"/>
      <w:bookmarkStart w:id="213" w:name="_Toc507754945"/>
      <w:bookmarkStart w:id="214" w:name="_Toc507755597"/>
      <w:bookmarkStart w:id="215" w:name="_Toc507756249"/>
      <w:bookmarkStart w:id="216" w:name="_Toc508010548"/>
      <w:bookmarkStart w:id="217" w:name="_Toc508968759"/>
      <w:bookmarkStart w:id="218" w:name="_Toc507753641"/>
      <w:bookmarkStart w:id="219" w:name="_Toc507754293"/>
      <w:bookmarkStart w:id="220" w:name="_Toc507754946"/>
      <w:bookmarkStart w:id="221" w:name="_Toc507755598"/>
      <w:bookmarkStart w:id="222" w:name="_Toc507756250"/>
      <w:bookmarkStart w:id="223" w:name="_Toc508010549"/>
      <w:bookmarkStart w:id="224" w:name="_Toc508968760"/>
      <w:bookmarkStart w:id="225" w:name="_Toc507753642"/>
      <w:bookmarkStart w:id="226" w:name="_Toc507754294"/>
      <w:bookmarkStart w:id="227" w:name="_Toc507754947"/>
      <w:bookmarkStart w:id="228" w:name="_Toc507755599"/>
      <w:bookmarkStart w:id="229" w:name="_Toc507756251"/>
      <w:bookmarkStart w:id="230" w:name="_Toc508010550"/>
      <w:bookmarkStart w:id="231" w:name="_Toc508968761"/>
      <w:bookmarkStart w:id="232" w:name="_Toc507753643"/>
      <w:bookmarkStart w:id="233" w:name="_Toc507754295"/>
      <w:bookmarkStart w:id="234" w:name="_Toc507754948"/>
      <w:bookmarkStart w:id="235" w:name="_Toc507755600"/>
      <w:bookmarkStart w:id="236" w:name="_Toc507756252"/>
      <w:bookmarkStart w:id="237" w:name="_Toc508010551"/>
      <w:bookmarkStart w:id="238" w:name="_Toc508968762"/>
      <w:bookmarkStart w:id="239" w:name="_Toc507753644"/>
      <w:bookmarkStart w:id="240" w:name="_Toc507754296"/>
      <w:bookmarkStart w:id="241" w:name="_Toc507754949"/>
      <w:bookmarkStart w:id="242" w:name="_Toc507755601"/>
      <w:bookmarkStart w:id="243" w:name="_Toc507756253"/>
      <w:bookmarkStart w:id="244" w:name="_Toc508010552"/>
      <w:bookmarkStart w:id="245" w:name="_Toc508968763"/>
      <w:bookmarkStart w:id="246" w:name="_Toc507753645"/>
      <w:bookmarkStart w:id="247" w:name="_Toc507754297"/>
      <w:bookmarkStart w:id="248" w:name="_Toc507754950"/>
      <w:bookmarkStart w:id="249" w:name="_Toc507755602"/>
      <w:bookmarkStart w:id="250" w:name="_Toc507756254"/>
      <w:bookmarkStart w:id="251" w:name="_Toc508010553"/>
      <w:bookmarkStart w:id="252" w:name="_Toc508968764"/>
      <w:bookmarkStart w:id="253" w:name="_Toc507753646"/>
      <w:bookmarkStart w:id="254" w:name="_Toc507754298"/>
      <w:bookmarkStart w:id="255" w:name="_Toc507754951"/>
      <w:bookmarkStart w:id="256" w:name="_Toc507755603"/>
      <w:bookmarkStart w:id="257" w:name="_Toc507756255"/>
      <w:bookmarkStart w:id="258" w:name="_Toc508010554"/>
      <w:bookmarkStart w:id="259" w:name="_Toc508968765"/>
      <w:bookmarkStart w:id="260" w:name="_Toc50896876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511AD4">
        <w:rPr>
          <w:rFonts w:asciiTheme="minorHAnsi" w:hAnsiTheme="minorHAnsi" w:cstheme="minorHAnsi"/>
          <w:color w:val="auto"/>
          <w:sz w:val="22"/>
          <w:szCs w:val="22"/>
        </w:rPr>
        <w:t>SSP</w:t>
      </w:r>
      <w:r w:rsidR="00AA7FFD" w:rsidRPr="00511AD4">
        <w:rPr>
          <w:rFonts w:asciiTheme="minorHAnsi" w:hAnsiTheme="minorHAnsi" w:cstheme="minorHAnsi"/>
          <w:color w:val="auto"/>
          <w:sz w:val="22"/>
          <w:szCs w:val="22"/>
        </w:rPr>
        <w:t xml:space="preserve"> 06013</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S</w:t>
      </w:r>
      <w:r w:rsidR="0050535E">
        <w:rPr>
          <w:rFonts w:asciiTheme="minorHAnsi" w:hAnsiTheme="minorHAnsi" w:cstheme="minorHAnsi"/>
          <w:color w:val="auto"/>
          <w:sz w:val="22"/>
          <w:szCs w:val="22"/>
        </w:rPr>
        <w:t xml:space="preserve">TORMWATER MANAGEMENT PLAN </w:t>
      </w:r>
      <w:r w:rsidR="00AE59DD">
        <w:rPr>
          <w:rFonts w:asciiTheme="minorHAnsi" w:hAnsiTheme="minorHAnsi" w:cstheme="minorHAnsi"/>
          <w:color w:val="auto"/>
          <w:sz w:val="22"/>
          <w:szCs w:val="22"/>
        </w:rPr>
        <w:t>PREPARATION &amp; APPROVAL</w:t>
      </w:r>
      <w:bookmarkEnd w:id="260"/>
    </w:p>
    <w:p w14:paraId="487E77F3" w14:textId="77777777" w:rsidR="00FB36B2" w:rsidRPr="00FB36B2" w:rsidRDefault="00FB36B2" w:rsidP="00FB36B2">
      <w:pPr>
        <w:spacing w:after="0"/>
      </w:pPr>
    </w:p>
    <w:p w14:paraId="07B333C7"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Description:</w:t>
      </w:r>
      <w:r w:rsidRPr="00BF473B">
        <w:rPr>
          <w:rFonts w:asciiTheme="minorHAnsi" w:hAnsiTheme="minorHAnsi" w:cstheme="minorHAnsi"/>
          <w:b/>
          <w:bCs/>
          <w:i/>
          <w:sz w:val="22"/>
          <w:szCs w:val="22"/>
        </w:rPr>
        <w:t xml:space="preserve"> </w:t>
      </w:r>
      <w:r w:rsidRPr="00BF473B">
        <w:rPr>
          <w:rFonts w:asciiTheme="minorHAnsi" w:hAnsiTheme="minorHAnsi" w:cstheme="minorHAnsi"/>
          <w:iCs/>
          <w:sz w:val="22"/>
          <w:szCs w:val="22"/>
        </w:rPr>
        <w:t xml:space="preserve">This item shall consist of all work associated with contractor plan preparation and approvals to </w:t>
      </w:r>
      <w:bookmarkStart w:id="261" w:name="_Hlk102571937"/>
      <w:r w:rsidRPr="00BF473B">
        <w:rPr>
          <w:rFonts w:asciiTheme="minorHAnsi" w:hAnsiTheme="minorHAnsi" w:cstheme="minorHAnsi"/>
          <w:iCs/>
          <w:sz w:val="22"/>
          <w:szCs w:val="22"/>
        </w:rPr>
        <w:t xml:space="preserve">meet the requirements of the Idaho Pollutant Discharge Elimination System (IPDES) Construction General Permit (CGP) and/or ACHD’s Construction Site Discharge Control (CSDC) Program as required. </w:t>
      </w:r>
      <w:bookmarkEnd w:id="261"/>
      <w:r w:rsidRPr="00BF473B">
        <w:rPr>
          <w:rFonts w:asciiTheme="minorHAnsi" w:hAnsiTheme="minorHAnsi" w:cstheme="minorHAnsi"/>
          <w:iCs/>
          <w:sz w:val="22"/>
          <w:szCs w:val="22"/>
        </w:rPr>
        <w:t>The contractor is considered an operator having day-to-day control as defined in the CGP; therefore, the contractor is a co-permittee with ACHD in the implementation of the CGP requirements. A Stormwater Pollution Prevention Plan (SWPPP) will be accepted by ACHD in lieu of the CSDC Plan provided that the SWPPP meets the CSDC Program requirements listed in 8305 and 8306 of the ACHD Policy</w:t>
      </w:r>
      <w:r>
        <w:rPr>
          <w:rFonts w:asciiTheme="minorHAnsi" w:hAnsiTheme="minorHAnsi" w:cstheme="minorHAnsi"/>
          <w:iCs/>
          <w:sz w:val="22"/>
          <w:szCs w:val="22"/>
        </w:rPr>
        <w:t xml:space="preserve"> </w:t>
      </w:r>
      <w:r w:rsidRPr="00BF473B">
        <w:rPr>
          <w:rFonts w:asciiTheme="minorHAnsi" w:hAnsiTheme="minorHAnsi" w:cstheme="minorHAnsi"/>
          <w:iCs/>
          <w:sz w:val="22"/>
          <w:szCs w:val="22"/>
        </w:rPr>
        <w:t>Manual</w:t>
      </w:r>
      <w:r>
        <w:rPr>
          <w:rFonts w:asciiTheme="minorHAnsi" w:hAnsiTheme="minorHAnsi" w:cstheme="minorHAnsi"/>
          <w:iCs/>
          <w:sz w:val="22"/>
          <w:szCs w:val="22"/>
        </w:rPr>
        <w:t>.</w:t>
      </w:r>
    </w:p>
    <w:p w14:paraId="00D5FD7D" w14:textId="77777777" w:rsidR="00A830A4" w:rsidRPr="00BF473B" w:rsidRDefault="00A830A4" w:rsidP="00A830A4">
      <w:pPr>
        <w:pStyle w:val="BodyText"/>
        <w:widowControl/>
        <w:ind w:right="1008"/>
        <w:rPr>
          <w:rFonts w:asciiTheme="minorHAnsi" w:hAnsiTheme="minorHAnsi" w:cstheme="minorHAnsi"/>
          <w:iCs/>
          <w:sz w:val="22"/>
          <w:szCs w:val="22"/>
        </w:rPr>
      </w:pPr>
      <w:r>
        <w:rPr>
          <w:rFonts w:asciiTheme="minorHAnsi" w:hAnsiTheme="minorHAnsi" w:cstheme="minorHAnsi"/>
          <w:iCs/>
          <w:sz w:val="22"/>
          <w:szCs w:val="22"/>
        </w:rPr>
        <w:t xml:space="preserve"> </w:t>
      </w:r>
      <w:hyperlink r:id="rId11" w:history="1">
        <w:r w:rsidRPr="00200ACC">
          <w:rPr>
            <w:rStyle w:val="Hyperlink"/>
            <w:rFonts w:asciiTheme="minorHAnsi" w:hAnsiTheme="minorHAnsi" w:cstheme="minorHAnsi"/>
            <w:iCs/>
            <w:sz w:val="22"/>
            <w:szCs w:val="22"/>
          </w:rPr>
          <w:t>https://www.achdidaho.org/Documents/ACHDpolicyManual/7000to9000/Section8300_ConstructionSiteDischargeControlProgram.pdf</w:t>
        </w:r>
      </w:hyperlink>
      <w:r w:rsidRPr="00BF473B">
        <w:rPr>
          <w:rFonts w:asciiTheme="minorHAnsi" w:hAnsiTheme="minorHAnsi" w:cstheme="minorHAnsi"/>
          <w:iCs/>
          <w:sz w:val="22"/>
          <w:szCs w:val="22"/>
        </w:rPr>
        <w:t xml:space="preserve"> .</w:t>
      </w:r>
    </w:p>
    <w:p w14:paraId="2C6A4D9F" w14:textId="77777777" w:rsidR="00A830A4" w:rsidRPr="00BF473B" w:rsidRDefault="00A830A4" w:rsidP="00A830A4">
      <w:pPr>
        <w:pStyle w:val="BodyText"/>
        <w:widowControl/>
        <w:ind w:right="1008"/>
        <w:rPr>
          <w:rFonts w:asciiTheme="minorHAnsi" w:hAnsiTheme="minorHAnsi" w:cstheme="minorHAnsi"/>
          <w:iCs/>
          <w:sz w:val="22"/>
          <w:szCs w:val="22"/>
        </w:rPr>
      </w:pPr>
    </w:p>
    <w:p w14:paraId="0530A2DC" w14:textId="77777777" w:rsidR="00A830A4" w:rsidRDefault="00A830A4" w:rsidP="00A830A4">
      <w:pPr>
        <w:ind w:left="720" w:right="1008"/>
        <w:rPr>
          <w:rFonts w:cstheme="minorHAnsi"/>
        </w:rPr>
      </w:pPr>
      <w:r w:rsidRPr="00BF473B">
        <w:rPr>
          <w:rFonts w:cstheme="minorHAnsi"/>
          <w:iCs/>
        </w:rPr>
        <w:t>Workmanship:</w:t>
      </w:r>
      <w:r w:rsidRPr="00BF473B">
        <w:rPr>
          <w:rFonts w:cstheme="minorHAnsi"/>
          <w:b/>
          <w:bCs/>
          <w:i/>
        </w:rPr>
        <w:t xml:space="preserve"> </w:t>
      </w:r>
      <w:r w:rsidRPr="00BF473B">
        <w:rPr>
          <w:rFonts w:cstheme="minorHAnsi"/>
          <w:iCs/>
        </w:rPr>
        <w:t xml:space="preserve">The contractor is responsible for the completion, submittal, and implementation of the ACHD provided SWPPP drawing and narrative, filing of the Notice of Intent (NOI), and filing of the Notice of Termination (NOT).  Access for completing an electronic NOI and NOT can be found on the Idaho Department of Environmental Quality (IDEQ) IPDES E-Permitting website: </w:t>
      </w:r>
      <w:bookmarkStart w:id="262" w:name="_Hlk102567215"/>
      <w:r w:rsidRPr="00BF473B">
        <w:rPr>
          <w:rFonts w:cstheme="minorHAnsi"/>
        </w:rPr>
        <w:fldChar w:fldCharType="begin"/>
      </w:r>
      <w:r w:rsidRPr="00BF473B">
        <w:rPr>
          <w:rFonts w:cstheme="minorHAnsi"/>
        </w:rPr>
        <w:instrText xml:space="preserve"> HYPERLINK "https://www2.deq.idaho.gov/water/IPDES" </w:instrText>
      </w:r>
      <w:r w:rsidRPr="00BF473B">
        <w:rPr>
          <w:rFonts w:cstheme="minorHAnsi"/>
        </w:rPr>
      </w:r>
      <w:r w:rsidRPr="00BF473B">
        <w:rPr>
          <w:rFonts w:cstheme="minorHAnsi"/>
        </w:rPr>
        <w:fldChar w:fldCharType="separate"/>
      </w:r>
      <w:r w:rsidRPr="00BF473B">
        <w:rPr>
          <w:rStyle w:val="Hyperlink"/>
          <w:rFonts w:cstheme="minorHAnsi"/>
        </w:rPr>
        <w:t>https://www2.deq.idaho.gov/water/IPDES</w:t>
      </w:r>
      <w:r w:rsidRPr="00BF473B">
        <w:rPr>
          <w:rFonts w:cstheme="minorHAnsi"/>
        </w:rPr>
        <w:fldChar w:fldCharType="end"/>
      </w:r>
      <w:r w:rsidRPr="00BF473B">
        <w:rPr>
          <w:rFonts w:cstheme="minorHAnsi"/>
        </w:rPr>
        <w:t xml:space="preserve">. </w:t>
      </w:r>
    </w:p>
    <w:p w14:paraId="35E48596" w14:textId="77777777" w:rsidR="00A830A4" w:rsidRDefault="00A830A4" w:rsidP="00A830A4">
      <w:pPr>
        <w:ind w:left="720" w:right="1008"/>
        <w:rPr>
          <w:rFonts w:cstheme="minorHAnsi"/>
        </w:rPr>
      </w:pPr>
    </w:p>
    <w:p w14:paraId="1AE59B68" w14:textId="77777777" w:rsidR="00A830A4" w:rsidRDefault="00A830A4" w:rsidP="00A830A4">
      <w:pPr>
        <w:ind w:left="720" w:right="1008"/>
        <w:rPr>
          <w:rFonts w:cstheme="minorHAnsi"/>
          <w:iCs/>
        </w:rPr>
      </w:pPr>
      <w:r w:rsidRPr="00BF473B">
        <w:rPr>
          <w:rFonts w:cstheme="minorHAnsi"/>
        </w:rPr>
        <w:t>The CGP can be found on the Idaho Department of Environmental Quality (IDEQ) website at:</w:t>
      </w:r>
      <w:r>
        <w:rPr>
          <w:rFonts w:cstheme="minorHAnsi"/>
        </w:rPr>
        <w:t xml:space="preserve"> </w:t>
      </w:r>
      <w:hyperlink r:id="rId12" w:history="1">
        <w:r w:rsidRPr="00200ACC">
          <w:rPr>
            <w:rStyle w:val="Hyperlink"/>
            <w:rFonts w:cstheme="minorHAnsi"/>
            <w:iCs/>
          </w:rPr>
          <w:t>https://www2.deq.idaho.gov/admin/LEIA/api/document/download/16509</w:t>
        </w:r>
      </w:hyperlink>
      <w:r w:rsidRPr="00BF473B">
        <w:rPr>
          <w:rFonts w:cstheme="minorHAnsi"/>
          <w:iCs/>
        </w:rPr>
        <w:t>.</w:t>
      </w:r>
      <w:bookmarkEnd w:id="262"/>
      <w:r w:rsidRPr="00BF473B">
        <w:rPr>
          <w:rFonts w:cstheme="minorHAnsi"/>
          <w:iCs/>
        </w:rPr>
        <w:t xml:space="preserve"> The SWPPP shall have been prepared and submitted to ACHD for acceptance prior to the filing of the NOI. Prior to filing the </w:t>
      </w:r>
      <w:r w:rsidRPr="00BF473B">
        <w:rPr>
          <w:rFonts w:cstheme="minorHAnsi"/>
          <w:iCs/>
        </w:rPr>
        <w:lastRenderedPageBreak/>
        <w:t xml:space="preserve">NOT, the conditions listed in Part 8.2 (Conditions for Terminating CGP Coverage) of the CGP shall be met. </w:t>
      </w:r>
    </w:p>
    <w:p w14:paraId="6F2DBF08"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 xml:space="preserve">Once a SWPPP has been prepared, the Contractor and ACHD shall both submit an electronic NOI on the website listed above. There is a fourteen-calendar day wait after the acknowledgement of receipt has been posted on the IDEQ website for the SWPPP to be considered approved and construction allowed to commence. </w:t>
      </w:r>
    </w:p>
    <w:p w14:paraId="4906906A" w14:textId="77777777" w:rsidR="00A830A4" w:rsidRPr="00BF473B" w:rsidRDefault="00A830A4" w:rsidP="00A830A4">
      <w:pPr>
        <w:pStyle w:val="BodyText"/>
        <w:widowControl/>
        <w:ind w:right="1008"/>
        <w:rPr>
          <w:rFonts w:asciiTheme="minorHAnsi" w:hAnsiTheme="minorHAnsi" w:cstheme="minorHAnsi"/>
          <w:iCs/>
          <w:sz w:val="22"/>
          <w:szCs w:val="22"/>
        </w:rPr>
      </w:pPr>
    </w:p>
    <w:p w14:paraId="1BDF0BC0" w14:textId="77777777" w:rsidR="00A830A4" w:rsidRPr="00BF473B"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 xml:space="preserve">Prior to starting construction, the ACHD accepted SWPPP/CSDC Plan must be implemented. No Construction Activity or Land Disturbing Activity will be allowed to commence until the Contractor has fully implemented the accepted SWPPP/CSDC Plan as required by the District and set forth in the ACHD Policy Manual. </w:t>
      </w:r>
    </w:p>
    <w:p w14:paraId="56D2850A" w14:textId="77777777" w:rsidR="00A830A4" w:rsidRPr="00BF473B" w:rsidRDefault="00A830A4" w:rsidP="00A830A4">
      <w:pPr>
        <w:pStyle w:val="BodyText"/>
        <w:widowControl/>
        <w:ind w:right="1008"/>
        <w:rPr>
          <w:rFonts w:asciiTheme="minorHAnsi" w:hAnsiTheme="minorHAnsi" w:cstheme="minorHAnsi"/>
          <w:iCs/>
          <w:sz w:val="22"/>
          <w:szCs w:val="22"/>
        </w:rPr>
      </w:pPr>
    </w:p>
    <w:p w14:paraId="6546A4A0"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Additionally, the contractor is responsible for installing, maintaining, and removing all Best Management Practices (BMPs) and for all documentation required to keep the SWPPP current.  For compliance with the District’s CSDC Program, the SWPPP/CSDC Plan should address all potential pollutants outlined in the ACHD Policy Manual.</w:t>
      </w:r>
    </w:p>
    <w:p w14:paraId="62267FB7" w14:textId="77777777" w:rsidR="00A830A4" w:rsidRPr="00BF473B" w:rsidRDefault="00A830A4" w:rsidP="00A830A4">
      <w:pPr>
        <w:pStyle w:val="BodyText"/>
        <w:widowControl/>
        <w:ind w:right="1008"/>
        <w:rPr>
          <w:rFonts w:asciiTheme="minorHAnsi" w:hAnsiTheme="minorHAnsi" w:cstheme="minorHAnsi"/>
          <w:iCs/>
          <w:sz w:val="22"/>
          <w:szCs w:val="22"/>
        </w:rPr>
      </w:pPr>
    </w:p>
    <w:p w14:paraId="79FE7767" w14:textId="77777777" w:rsidR="00A830A4" w:rsidRPr="00BF473B" w:rsidRDefault="00AB5710" w:rsidP="00A830A4">
      <w:pPr>
        <w:pStyle w:val="BodyText"/>
        <w:widowControl/>
        <w:ind w:right="1008"/>
        <w:rPr>
          <w:rFonts w:asciiTheme="minorHAnsi" w:hAnsiTheme="minorHAnsi" w:cstheme="minorHAnsi"/>
          <w:iCs/>
          <w:sz w:val="22"/>
          <w:szCs w:val="22"/>
        </w:rPr>
      </w:pPr>
      <w:hyperlink w:history="1"/>
      <w:r w:rsidR="00A830A4" w:rsidRPr="00BF473B">
        <w:rPr>
          <w:rFonts w:asciiTheme="minorHAnsi" w:hAnsiTheme="minorHAnsi" w:cstheme="minorHAnsi"/>
          <w:iCs/>
          <w:sz w:val="22"/>
          <w:szCs w:val="22"/>
        </w:rPr>
        <w:t xml:space="preserve">A Rainfall Erosivity Waiver (Waiver) is available and defined in Appendix B Part B.1 of the CGP. If the Waiver is utilized the Waiver shall have been prepared and submitted to ACHD for acceptance prior to the filing of the Waiver through the IPDES E-Permitting website.   If the conditions on which the Waiver is based change, the Contractor is responsible for updating the Waiver and/or development, including filing for NOI and NOT, and implementation of a SWPPP. </w:t>
      </w:r>
    </w:p>
    <w:p w14:paraId="3237A826" w14:textId="77777777" w:rsidR="00A830A4" w:rsidRPr="00BF473B" w:rsidRDefault="00A830A4" w:rsidP="00A830A4">
      <w:pPr>
        <w:pStyle w:val="BodyText"/>
        <w:widowControl/>
        <w:ind w:right="1008"/>
        <w:rPr>
          <w:rFonts w:asciiTheme="minorHAnsi" w:hAnsiTheme="minorHAnsi" w:cstheme="minorHAnsi"/>
          <w:iCs/>
          <w:sz w:val="22"/>
          <w:szCs w:val="22"/>
        </w:rPr>
      </w:pPr>
    </w:p>
    <w:p w14:paraId="1C3A8BDB" w14:textId="77777777" w:rsidR="00A830A4" w:rsidRPr="00BF473B"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BMPs for controlling pollutant transport from the construction site can be found in a few publications including, but not limited to:</w:t>
      </w:r>
    </w:p>
    <w:p w14:paraId="0D140011" w14:textId="77777777" w:rsidR="00A830A4" w:rsidRPr="00BF473B" w:rsidRDefault="00A830A4" w:rsidP="00A830A4">
      <w:pPr>
        <w:pStyle w:val="BodyText"/>
        <w:widowControl/>
        <w:ind w:right="1008"/>
        <w:rPr>
          <w:rFonts w:asciiTheme="minorHAnsi" w:hAnsiTheme="minorHAnsi" w:cstheme="minorHAnsi"/>
          <w:iCs/>
          <w:sz w:val="22"/>
          <w:szCs w:val="22"/>
        </w:rPr>
      </w:pPr>
    </w:p>
    <w:p w14:paraId="535345CB" w14:textId="77777777" w:rsidR="00A830A4" w:rsidRPr="00BF473B" w:rsidRDefault="00A830A4" w:rsidP="00A830A4">
      <w:pPr>
        <w:numPr>
          <w:ilvl w:val="0"/>
          <w:numId w:val="33"/>
        </w:numPr>
        <w:ind w:left="720" w:right="1008"/>
        <w:contextualSpacing/>
        <w:rPr>
          <w:rFonts w:eastAsia="Calibri" w:cstheme="minorHAnsi"/>
        </w:rPr>
      </w:pPr>
      <w:r w:rsidRPr="00BF473B">
        <w:rPr>
          <w:rFonts w:eastAsia="Calibri" w:cstheme="minorHAnsi"/>
        </w:rPr>
        <w:t>Idaho Department of Environmental Quality,</w:t>
      </w:r>
      <w:r w:rsidRPr="00BF473B">
        <w:rPr>
          <w:rFonts w:eastAsia="Calibri" w:cstheme="minorHAnsi"/>
          <w:u w:val="single"/>
        </w:rPr>
        <w:t xml:space="preserve"> Idaho Catalog of Storm Water Best Management Practices</w:t>
      </w:r>
      <w:r w:rsidRPr="00BF473B">
        <w:rPr>
          <w:rFonts w:eastAsia="Calibri" w:cstheme="minorHAnsi"/>
        </w:rPr>
        <w:t xml:space="preserve"> at: </w:t>
      </w:r>
      <w:hyperlink r:id="rId13" w:history="1">
        <w:r w:rsidRPr="00BF473B">
          <w:rPr>
            <w:rStyle w:val="Hyperlink"/>
            <w:rFonts w:eastAsia="Calibri" w:cstheme="minorHAnsi"/>
          </w:rPr>
          <w:t>https://www.deq.idaho.gov/water-quality/wastewater/storm-water/</w:t>
        </w:r>
      </w:hyperlink>
      <w:r w:rsidRPr="00BF473B">
        <w:rPr>
          <w:rFonts w:eastAsia="Calibri" w:cstheme="minorHAnsi"/>
        </w:rPr>
        <w:t xml:space="preserve">  or Phone: (208) 373-0502 </w:t>
      </w:r>
    </w:p>
    <w:p w14:paraId="3CA970BC" w14:textId="77777777" w:rsidR="00A830A4" w:rsidRPr="00BF473B" w:rsidRDefault="00A830A4" w:rsidP="00A830A4">
      <w:pPr>
        <w:numPr>
          <w:ilvl w:val="0"/>
          <w:numId w:val="33"/>
        </w:numPr>
        <w:ind w:left="720" w:right="1008"/>
        <w:contextualSpacing/>
        <w:rPr>
          <w:rFonts w:eastAsia="Calibri" w:cstheme="minorHAnsi"/>
        </w:rPr>
      </w:pPr>
      <w:r w:rsidRPr="00BF473B">
        <w:rPr>
          <w:rFonts w:eastAsia="Calibri" w:cstheme="minorHAnsi"/>
        </w:rPr>
        <w:t xml:space="preserve">United States Environmental Protection Agency – Region 10, Resources and Tools at: </w:t>
      </w:r>
      <w:hyperlink r:id="rId14" w:history="1">
        <w:r w:rsidRPr="00BF473B">
          <w:rPr>
            <w:rStyle w:val="Hyperlink"/>
            <w:rFonts w:cstheme="minorHAnsi"/>
          </w:rPr>
          <w:t>https://www.epa.gov/npdes/construction-general-permit-resources-tools-and-templates</w:t>
        </w:r>
      </w:hyperlink>
      <w:r w:rsidRPr="00BF473B">
        <w:rPr>
          <w:rFonts w:eastAsia="Calibri" w:cstheme="minorHAnsi"/>
        </w:rPr>
        <w:t xml:space="preserve"> , or phone: (800) 424-4372 </w:t>
      </w:r>
    </w:p>
    <w:p w14:paraId="4B56BD07" w14:textId="77777777" w:rsidR="00A830A4" w:rsidRPr="00BF473B" w:rsidRDefault="00A830A4" w:rsidP="00A830A4">
      <w:pPr>
        <w:numPr>
          <w:ilvl w:val="0"/>
          <w:numId w:val="33"/>
        </w:numPr>
        <w:ind w:left="720" w:right="1008"/>
        <w:contextualSpacing/>
        <w:rPr>
          <w:rFonts w:eastAsia="Calibri" w:cstheme="minorHAnsi"/>
        </w:rPr>
      </w:pPr>
      <w:r w:rsidRPr="00BF473B">
        <w:rPr>
          <w:rFonts w:eastAsia="Calibri" w:cstheme="minorHAnsi"/>
        </w:rPr>
        <w:t xml:space="preserve">Idaho Transportation Department, </w:t>
      </w:r>
      <w:r w:rsidRPr="00BF473B">
        <w:rPr>
          <w:rFonts w:eastAsia="Calibri" w:cstheme="minorHAnsi"/>
          <w:u w:val="single"/>
        </w:rPr>
        <w:t>Best Management Practices (BMP) Manual</w:t>
      </w:r>
      <w:r w:rsidRPr="00BF473B">
        <w:rPr>
          <w:rFonts w:eastAsia="Calibri" w:cstheme="minorHAnsi"/>
        </w:rPr>
        <w:t xml:space="preserve"> at: </w:t>
      </w:r>
      <w:hyperlink r:id="rId15" w:history="1">
        <w:r w:rsidRPr="00BF473B">
          <w:rPr>
            <w:rStyle w:val="Hyperlink"/>
            <w:rFonts w:eastAsia="Calibri" w:cstheme="minorHAnsi"/>
          </w:rPr>
          <w:t>https://itd.idaho.gov/env/?target=resources</w:t>
        </w:r>
      </w:hyperlink>
      <w:r w:rsidRPr="00BF473B">
        <w:rPr>
          <w:rFonts w:eastAsia="Calibri" w:cstheme="minorHAnsi"/>
        </w:rPr>
        <w:t xml:space="preserve">, phone: (208) 334-8476 </w:t>
      </w:r>
    </w:p>
    <w:p w14:paraId="35CC734C"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Measurement and Payment: Payment for work items to implement the SWPPP or CSDC shall be per other specific bid items noted in this contract.</w:t>
      </w:r>
      <w:r w:rsidRPr="00BF473B">
        <w:rPr>
          <w:rFonts w:asciiTheme="minorHAnsi" w:hAnsiTheme="minorHAnsi" w:cstheme="minorHAnsi"/>
          <w:b/>
          <w:bCs/>
          <w:i/>
          <w:sz w:val="22"/>
          <w:szCs w:val="22"/>
        </w:rPr>
        <w:t xml:space="preserve">  </w:t>
      </w:r>
    </w:p>
    <w:p w14:paraId="7F6FF4EF" w14:textId="77777777" w:rsidR="00A830A4" w:rsidRPr="00BF473B" w:rsidRDefault="00A830A4" w:rsidP="00A830A4">
      <w:pPr>
        <w:pStyle w:val="BodyText"/>
        <w:widowControl/>
        <w:ind w:right="1008"/>
        <w:rPr>
          <w:rFonts w:asciiTheme="minorHAnsi" w:hAnsiTheme="minorHAnsi" w:cstheme="minorHAnsi"/>
          <w:iCs/>
          <w:sz w:val="22"/>
          <w:szCs w:val="22"/>
        </w:rPr>
      </w:pPr>
    </w:p>
    <w:p w14:paraId="05147C39" w14:textId="77777777" w:rsidR="00A830A4" w:rsidRDefault="00A830A4" w:rsidP="00A830A4">
      <w:pPr>
        <w:ind w:left="720" w:right="1008"/>
        <w:rPr>
          <w:rFonts w:cstheme="minorHAnsi"/>
        </w:rPr>
      </w:pPr>
      <w:r w:rsidRPr="00BF473B">
        <w:rPr>
          <w:rFonts w:cstheme="minorHAnsi"/>
        </w:rPr>
        <w:t>Payment for this plan preparation and approval item will be made under:</w:t>
      </w:r>
    </w:p>
    <w:p w14:paraId="3AEE2FBF" w14:textId="77777777" w:rsidR="00A830A4" w:rsidRPr="00BF473B" w:rsidRDefault="00A830A4" w:rsidP="00A830A4">
      <w:pPr>
        <w:pStyle w:val="BodyText"/>
        <w:widowControl/>
        <w:tabs>
          <w:tab w:val="left" w:pos="2160"/>
          <w:tab w:val="right" w:leader="dot" w:pos="9360"/>
        </w:tabs>
        <w:ind w:right="1008"/>
        <w:rPr>
          <w:rFonts w:asciiTheme="minorHAnsi" w:hAnsiTheme="minorHAnsi" w:cstheme="minorHAnsi"/>
          <w:iCs/>
          <w:sz w:val="22"/>
          <w:szCs w:val="22"/>
        </w:rPr>
      </w:pPr>
      <w:r w:rsidRPr="00BF473B">
        <w:rPr>
          <w:rFonts w:asciiTheme="minorHAnsi" w:hAnsiTheme="minorHAnsi" w:cstheme="minorHAnsi"/>
          <w:iCs/>
          <w:sz w:val="22"/>
          <w:szCs w:val="22"/>
        </w:rPr>
        <w:t>SSP 06013</w:t>
      </w:r>
      <w:r>
        <w:rPr>
          <w:rFonts w:asciiTheme="minorHAnsi" w:hAnsiTheme="minorHAnsi" w:cstheme="minorHAnsi"/>
          <w:iCs/>
          <w:sz w:val="22"/>
          <w:szCs w:val="22"/>
        </w:rPr>
        <w:t xml:space="preserve"> </w:t>
      </w:r>
      <w:r w:rsidRPr="007F3E29">
        <w:rPr>
          <w:rFonts w:asciiTheme="minorHAnsi" w:hAnsiTheme="minorHAnsi" w:cs="Arial"/>
          <w:sz w:val="22"/>
          <w:szCs w:val="22"/>
        </w:rPr>
        <w:t>–</w:t>
      </w:r>
      <w:r>
        <w:rPr>
          <w:rFonts w:asciiTheme="minorHAnsi" w:hAnsiTheme="minorHAnsi" w:cstheme="minorHAnsi"/>
          <w:iCs/>
          <w:sz w:val="22"/>
          <w:szCs w:val="22"/>
        </w:rPr>
        <w:t xml:space="preserve"> </w:t>
      </w:r>
      <w:r w:rsidRPr="00BF473B">
        <w:rPr>
          <w:rFonts w:asciiTheme="minorHAnsi" w:hAnsiTheme="minorHAnsi" w:cstheme="minorHAnsi"/>
          <w:iCs/>
          <w:sz w:val="22"/>
          <w:szCs w:val="22"/>
        </w:rPr>
        <w:t>Stormwater Management Plan Preparation &amp; Approval…</w:t>
      </w:r>
      <w:r>
        <w:rPr>
          <w:rFonts w:asciiTheme="minorHAnsi" w:hAnsiTheme="minorHAnsi" w:cstheme="minorHAnsi"/>
          <w:iCs/>
          <w:sz w:val="22"/>
          <w:szCs w:val="22"/>
        </w:rPr>
        <w:t>…………..</w:t>
      </w:r>
      <w:r w:rsidRPr="00BF473B">
        <w:rPr>
          <w:rFonts w:asciiTheme="minorHAnsi" w:hAnsiTheme="minorHAnsi" w:cstheme="minorHAnsi"/>
          <w:iCs/>
          <w:sz w:val="22"/>
          <w:szCs w:val="22"/>
        </w:rPr>
        <w:t>…Per Lump Sum</w:t>
      </w:r>
    </w:p>
    <w:p w14:paraId="3502FF5C" w14:textId="77777777" w:rsidR="00FB36B2" w:rsidRDefault="00FB36B2" w:rsidP="00FB36B2">
      <w:pPr>
        <w:tabs>
          <w:tab w:val="left" w:pos="540"/>
          <w:tab w:val="left" w:pos="1080"/>
          <w:tab w:val="left" w:pos="2160"/>
          <w:tab w:val="left" w:pos="2340"/>
          <w:tab w:val="left" w:pos="2880"/>
          <w:tab w:val="left" w:leader="dot" w:pos="7920"/>
        </w:tabs>
        <w:spacing w:after="0" w:line="240" w:lineRule="auto"/>
        <w:ind w:right="1008"/>
        <w:rPr>
          <w:rStyle w:val="Emphasis"/>
          <w:rFonts w:cstheme="minorHAnsi"/>
          <w:i w:val="0"/>
        </w:rPr>
      </w:pPr>
    </w:p>
    <w:p w14:paraId="0D353703" w14:textId="4F0B4549" w:rsidR="005D5189" w:rsidRDefault="005D5189" w:rsidP="00FB36B2">
      <w:pPr>
        <w:pStyle w:val="Heading1"/>
        <w:spacing w:before="0" w:after="0" w:line="240" w:lineRule="auto"/>
        <w:ind w:left="720" w:right="1008"/>
        <w:rPr>
          <w:rFonts w:asciiTheme="minorHAnsi" w:hAnsiTheme="minorHAnsi" w:cstheme="minorHAnsi"/>
          <w:color w:val="auto"/>
          <w:sz w:val="22"/>
          <w:szCs w:val="22"/>
        </w:rPr>
      </w:pPr>
      <w:bookmarkStart w:id="263" w:name="_Toc507753648"/>
      <w:bookmarkStart w:id="264" w:name="_Toc507754300"/>
      <w:bookmarkStart w:id="265" w:name="_Toc507754953"/>
      <w:bookmarkStart w:id="266" w:name="_Toc507755605"/>
      <w:bookmarkStart w:id="267" w:name="_Toc507756257"/>
      <w:bookmarkStart w:id="268" w:name="_Toc508010556"/>
      <w:bookmarkStart w:id="269" w:name="_Toc508968767"/>
      <w:bookmarkStart w:id="270" w:name="_Toc507753649"/>
      <w:bookmarkStart w:id="271" w:name="_Toc507754301"/>
      <w:bookmarkStart w:id="272" w:name="_Toc507754954"/>
      <w:bookmarkStart w:id="273" w:name="_Toc507755606"/>
      <w:bookmarkStart w:id="274" w:name="_Toc507756258"/>
      <w:bookmarkStart w:id="275" w:name="_Toc508010557"/>
      <w:bookmarkStart w:id="276" w:name="_Toc508968768"/>
      <w:bookmarkStart w:id="277" w:name="_Toc507753650"/>
      <w:bookmarkStart w:id="278" w:name="_Toc507754302"/>
      <w:bookmarkStart w:id="279" w:name="_Toc507754955"/>
      <w:bookmarkStart w:id="280" w:name="_Toc507755607"/>
      <w:bookmarkStart w:id="281" w:name="_Toc507756259"/>
      <w:bookmarkStart w:id="282" w:name="_Toc508010558"/>
      <w:bookmarkStart w:id="283" w:name="_Toc508968769"/>
      <w:bookmarkStart w:id="284" w:name="_Toc507753651"/>
      <w:bookmarkStart w:id="285" w:name="_Toc507754303"/>
      <w:bookmarkStart w:id="286" w:name="_Toc507754956"/>
      <w:bookmarkStart w:id="287" w:name="_Toc507755608"/>
      <w:bookmarkStart w:id="288" w:name="_Toc507756260"/>
      <w:bookmarkStart w:id="289" w:name="_Toc508010559"/>
      <w:bookmarkStart w:id="290" w:name="_Toc508968770"/>
      <w:bookmarkStart w:id="291" w:name="_Toc507753652"/>
      <w:bookmarkStart w:id="292" w:name="_Toc507754304"/>
      <w:bookmarkStart w:id="293" w:name="_Toc507754957"/>
      <w:bookmarkStart w:id="294" w:name="_Toc507755609"/>
      <w:bookmarkStart w:id="295" w:name="_Toc507756261"/>
      <w:bookmarkStart w:id="296" w:name="_Toc508010560"/>
      <w:bookmarkStart w:id="297" w:name="_Toc508968771"/>
      <w:bookmarkStart w:id="298" w:name="_Toc507753653"/>
      <w:bookmarkStart w:id="299" w:name="_Toc507754305"/>
      <w:bookmarkStart w:id="300" w:name="_Toc507754958"/>
      <w:bookmarkStart w:id="301" w:name="_Toc507755610"/>
      <w:bookmarkStart w:id="302" w:name="_Toc507756262"/>
      <w:bookmarkStart w:id="303" w:name="_Toc508010561"/>
      <w:bookmarkStart w:id="304" w:name="_Toc508968772"/>
      <w:bookmarkStart w:id="305" w:name="_Toc507753654"/>
      <w:bookmarkStart w:id="306" w:name="_Toc507754306"/>
      <w:bookmarkStart w:id="307" w:name="_Toc507754959"/>
      <w:bookmarkStart w:id="308" w:name="_Toc507755611"/>
      <w:bookmarkStart w:id="309" w:name="_Toc507756263"/>
      <w:bookmarkStart w:id="310" w:name="_Toc508010562"/>
      <w:bookmarkStart w:id="311" w:name="_Toc508968773"/>
      <w:bookmarkStart w:id="312" w:name="_Toc507753655"/>
      <w:bookmarkStart w:id="313" w:name="_Toc507754307"/>
      <w:bookmarkStart w:id="314" w:name="_Toc507754960"/>
      <w:bookmarkStart w:id="315" w:name="_Toc507755612"/>
      <w:bookmarkStart w:id="316" w:name="_Toc507756264"/>
      <w:bookmarkStart w:id="317" w:name="_Toc508010563"/>
      <w:bookmarkStart w:id="318" w:name="_Toc508968774"/>
      <w:bookmarkStart w:id="319" w:name="_Toc50896877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511AD4">
        <w:rPr>
          <w:rFonts w:asciiTheme="minorHAnsi" w:hAnsiTheme="minorHAnsi" w:cstheme="minorHAnsi"/>
          <w:color w:val="auto"/>
          <w:sz w:val="22"/>
          <w:szCs w:val="22"/>
        </w:rPr>
        <w:t>SSP 06018</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I</w:t>
      </w:r>
      <w:r w:rsidR="00BF5EF5">
        <w:rPr>
          <w:rFonts w:asciiTheme="minorHAnsi" w:hAnsiTheme="minorHAnsi" w:cstheme="minorHAnsi"/>
          <w:color w:val="auto"/>
          <w:sz w:val="22"/>
          <w:szCs w:val="22"/>
        </w:rPr>
        <w:t>NSTALL NEW DOMESTIC WATER WELL</w:t>
      </w:r>
      <w:bookmarkEnd w:id="319"/>
    </w:p>
    <w:p w14:paraId="7E6DEBB0" w14:textId="77777777" w:rsidR="00FB36B2" w:rsidRPr="00FB36B2" w:rsidRDefault="00FB36B2" w:rsidP="00FB36B2">
      <w:pPr>
        <w:spacing w:after="0"/>
      </w:pPr>
    </w:p>
    <w:p w14:paraId="4D8C216A" w14:textId="59F7CDE6" w:rsidR="005D5189" w:rsidRDefault="005D5189" w:rsidP="00FB36B2">
      <w:pPr>
        <w:spacing w:after="0" w:line="240" w:lineRule="auto"/>
        <w:ind w:left="720" w:right="1008"/>
        <w:rPr>
          <w:rFonts w:cstheme="minorHAnsi"/>
          <w:bCs/>
        </w:rPr>
      </w:pPr>
      <w:r w:rsidRPr="002B1F93">
        <w:rPr>
          <w:rFonts w:cstheme="minorHAnsi"/>
          <w:bCs/>
        </w:rPr>
        <w:t>Description:  This item shall include all work and costs associated with installation of a</w:t>
      </w:r>
      <w:r w:rsidR="00FA3782" w:rsidRPr="002B1F93">
        <w:rPr>
          <w:rFonts w:cstheme="minorHAnsi"/>
          <w:bCs/>
        </w:rPr>
        <w:t xml:space="preserve"> </w:t>
      </w:r>
      <w:r w:rsidRPr="002B1F93">
        <w:rPr>
          <w:rFonts w:cstheme="minorHAnsi"/>
          <w:bCs/>
        </w:rPr>
        <w:t>new</w:t>
      </w:r>
      <w:r w:rsidR="00FA3782" w:rsidRPr="002B1F93">
        <w:rPr>
          <w:rFonts w:cstheme="minorHAnsi"/>
          <w:bCs/>
        </w:rPr>
        <w:t xml:space="preserve"> </w:t>
      </w:r>
      <w:r w:rsidRPr="002B1F93">
        <w:rPr>
          <w:rFonts w:cstheme="minorHAnsi"/>
          <w:bCs/>
        </w:rPr>
        <w:t>domestic water well as shown on the plans.</w:t>
      </w:r>
    </w:p>
    <w:p w14:paraId="12A2E047" w14:textId="77777777" w:rsidR="00FB36B2" w:rsidRPr="002B1F93" w:rsidRDefault="00FB36B2" w:rsidP="00FB36B2">
      <w:pPr>
        <w:spacing w:after="0" w:line="240" w:lineRule="auto"/>
        <w:ind w:left="720" w:right="1008"/>
        <w:rPr>
          <w:rFonts w:cstheme="minorHAnsi"/>
          <w:bCs/>
        </w:rPr>
      </w:pPr>
    </w:p>
    <w:p w14:paraId="13EAC99C" w14:textId="0D82B09A" w:rsidR="005D5189" w:rsidRDefault="005D5189" w:rsidP="00FB36B2">
      <w:pPr>
        <w:spacing w:after="0" w:line="240" w:lineRule="auto"/>
        <w:ind w:left="720" w:right="1008"/>
        <w:rPr>
          <w:rFonts w:cstheme="minorHAnsi"/>
          <w:bCs/>
        </w:rPr>
      </w:pPr>
      <w:r w:rsidRPr="002B1F93">
        <w:rPr>
          <w:rStyle w:val="Emphasis"/>
          <w:rFonts w:cstheme="minorHAnsi"/>
          <w:bCs/>
          <w:i w:val="0"/>
        </w:rPr>
        <w:lastRenderedPageBreak/>
        <w:t xml:space="preserve">Materials </w:t>
      </w:r>
      <w:r w:rsidR="005504FA"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 xml:space="preserve">:  The new domestic water well shall be completed within the first 45 days of the construction schedule, unless otherwise approved by the Engineer.  This work shall be coordinated so that Bid Item 504.4.1.D.1 Sewer Service Connection to Main – Size 4 Inch is completed at the same time.  </w:t>
      </w:r>
    </w:p>
    <w:p w14:paraId="69BDCF3F" w14:textId="77777777" w:rsidR="00FB36B2" w:rsidRPr="002B1F93" w:rsidRDefault="00FB36B2" w:rsidP="00FB36B2">
      <w:pPr>
        <w:spacing w:after="0" w:line="240" w:lineRule="auto"/>
        <w:ind w:left="720" w:right="1008"/>
        <w:rPr>
          <w:rFonts w:cstheme="minorHAnsi"/>
          <w:bCs/>
        </w:rPr>
      </w:pPr>
    </w:p>
    <w:p w14:paraId="314520F1" w14:textId="31C492C8" w:rsidR="005D5189" w:rsidRDefault="005D5189" w:rsidP="00FB36B2">
      <w:pPr>
        <w:spacing w:after="0" w:line="240" w:lineRule="auto"/>
        <w:ind w:left="720" w:right="1008"/>
        <w:rPr>
          <w:rFonts w:cstheme="minorHAnsi"/>
          <w:bCs/>
        </w:rPr>
      </w:pPr>
      <w:r w:rsidRPr="002B1F93">
        <w:rPr>
          <w:rFonts w:cstheme="minorHAnsi"/>
          <w:bCs/>
        </w:rPr>
        <w:t>Contractor will be required to reconnect the residence to the new well reusing the existing well pump and appurt</w:t>
      </w:r>
      <w:r w:rsidR="00FA3782" w:rsidRPr="002B1F93">
        <w:rPr>
          <w:rFonts w:cstheme="minorHAnsi"/>
          <w:bCs/>
        </w:rPr>
        <w:t>e</w:t>
      </w:r>
      <w:r w:rsidRPr="002B1F93">
        <w:rPr>
          <w:rFonts w:cstheme="minorHAnsi"/>
          <w:bCs/>
        </w:rPr>
        <w:t>n</w:t>
      </w:r>
      <w:r w:rsidR="00FA3782" w:rsidRPr="002B1F93">
        <w:rPr>
          <w:rFonts w:cstheme="minorHAnsi"/>
          <w:bCs/>
        </w:rPr>
        <w:t>an</w:t>
      </w:r>
      <w:r w:rsidRPr="002B1F93">
        <w:rPr>
          <w:rFonts w:cstheme="minorHAnsi"/>
          <w:bCs/>
        </w:rPr>
        <w:t xml:space="preserve">ces. </w:t>
      </w:r>
    </w:p>
    <w:p w14:paraId="5D3FD5E6" w14:textId="77777777" w:rsidR="00FB36B2" w:rsidRPr="002B1F93" w:rsidRDefault="00FB36B2" w:rsidP="00FB36B2">
      <w:pPr>
        <w:spacing w:after="0" w:line="240" w:lineRule="auto"/>
        <w:ind w:left="720" w:right="1008"/>
        <w:rPr>
          <w:rFonts w:cstheme="minorHAnsi"/>
          <w:bCs/>
        </w:rPr>
      </w:pPr>
    </w:p>
    <w:p w14:paraId="440D8B07" w14:textId="74FDD130" w:rsidR="005D5189" w:rsidRDefault="005D5189" w:rsidP="00FB36B2">
      <w:pPr>
        <w:spacing w:after="0" w:line="240" w:lineRule="auto"/>
        <w:ind w:left="720" w:right="1008"/>
        <w:rPr>
          <w:rFonts w:cstheme="minorHAnsi"/>
          <w:bCs/>
        </w:rPr>
      </w:pPr>
      <w:r w:rsidRPr="002B1F93">
        <w:rPr>
          <w:rFonts w:cstheme="minorHAnsi"/>
          <w:bCs/>
        </w:rPr>
        <w:t xml:space="preserve">Contractor is required to contact property owner 14 days in advance to coordinate the timing for the installation of the new domestic water well. </w:t>
      </w:r>
    </w:p>
    <w:p w14:paraId="484F0936" w14:textId="77777777" w:rsidR="00FB36B2" w:rsidRPr="002B1F93" w:rsidRDefault="00FB36B2" w:rsidP="00FB36B2">
      <w:pPr>
        <w:spacing w:after="0" w:line="240" w:lineRule="auto"/>
        <w:ind w:left="720" w:right="1008"/>
        <w:rPr>
          <w:rFonts w:cstheme="minorHAnsi"/>
          <w:bCs/>
        </w:rPr>
      </w:pPr>
    </w:p>
    <w:p w14:paraId="569B5E56" w14:textId="1B213051" w:rsidR="005D5189" w:rsidRDefault="005D5189" w:rsidP="00FB36B2">
      <w:pPr>
        <w:spacing w:after="0" w:line="240" w:lineRule="auto"/>
        <w:ind w:left="720" w:right="1008"/>
        <w:rPr>
          <w:rFonts w:cstheme="minorHAnsi"/>
          <w:bCs/>
        </w:rPr>
      </w:pPr>
      <w:r w:rsidRPr="002B1F93">
        <w:rPr>
          <w:rFonts w:cstheme="minorHAnsi"/>
          <w:bCs/>
        </w:rPr>
        <w:t xml:space="preserve">Contractor </w:t>
      </w:r>
      <w:r w:rsidR="00FA3782" w:rsidRPr="002B1F93">
        <w:rPr>
          <w:rFonts w:cstheme="minorHAnsi"/>
          <w:bCs/>
        </w:rPr>
        <w:t>shall</w:t>
      </w:r>
      <w:r w:rsidRPr="002B1F93">
        <w:rPr>
          <w:rFonts w:cstheme="minorHAnsi"/>
          <w:bCs/>
        </w:rPr>
        <w:t xml:space="preserve"> obtain any permits necessary for the installation of a New Domestic Water Well</w:t>
      </w:r>
      <w:r w:rsidR="00FA3782" w:rsidRPr="002B1F93">
        <w:rPr>
          <w:rFonts w:cstheme="minorHAnsi"/>
          <w:bCs/>
        </w:rPr>
        <w:t xml:space="preserve"> and be considered incidental to this item. </w:t>
      </w:r>
    </w:p>
    <w:p w14:paraId="634742C7" w14:textId="77777777" w:rsidR="00FB36B2" w:rsidRPr="002B1F93" w:rsidRDefault="00FB36B2" w:rsidP="00FB36B2">
      <w:pPr>
        <w:spacing w:after="0" w:line="240" w:lineRule="auto"/>
        <w:ind w:left="720" w:right="1008"/>
        <w:rPr>
          <w:rFonts w:cstheme="minorHAnsi"/>
          <w:bCs/>
        </w:rPr>
      </w:pPr>
    </w:p>
    <w:p w14:paraId="217EFE6F" w14:textId="3FD9C4B4" w:rsidR="005D5189" w:rsidRDefault="00FA3782" w:rsidP="00FB36B2">
      <w:pPr>
        <w:spacing w:after="0" w:line="240" w:lineRule="auto"/>
        <w:ind w:left="720" w:right="1008"/>
        <w:rPr>
          <w:rFonts w:cstheme="minorHAnsi"/>
          <w:bCs/>
        </w:rPr>
      </w:pPr>
      <w:r w:rsidRPr="002B1F93">
        <w:rPr>
          <w:rFonts w:cstheme="minorHAnsi"/>
          <w:bCs/>
        </w:rPr>
        <w:t>This item shall also consist of the</w:t>
      </w:r>
      <w:r w:rsidR="005D5189" w:rsidRPr="002B1F93">
        <w:rPr>
          <w:rFonts w:cstheme="minorHAnsi"/>
          <w:bCs/>
        </w:rPr>
        <w:t xml:space="preserve"> removal of all drilling waste and restoration of the existing area. </w:t>
      </w:r>
    </w:p>
    <w:p w14:paraId="205C0343" w14:textId="77777777" w:rsidR="00FB36B2" w:rsidRPr="002B1F93" w:rsidRDefault="00FB36B2" w:rsidP="00FB36B2">
      <w:pPr>
        <w:spacing w:after="0" w:line="240" w:lineRule="auto"/>
        <w:ind w:left="720" w:right="1008"/>
        <w:rPr>
          <w:rFonts w:cstheme="minorHAnsi"/>
          <w:bCs/>
        </w:rPr>
      </w:pPr>
    </w:p>
    <w:p w14:paraId="1FF39F19" w14:textId="04F5DAF7" w:rsidR="005D5189" w:rsidRPr="003F047A" w:rsidRDefault="005D5189" w:rsidP="003F047A">
      <w:pPr>
        <w:spacing w:after="0" w:line="240" w:lineRule="auto"/>
        <w:ind w:left="720" w:right="1008"/>
        <w:rPr>
          <w:rFonts w:cstheme="minorHAnsi"/>
          <w:bCs/>
        </w:rPr>
      </w:pPr>
      <w:r w:rsidRPr="003F047A">
        <w:rPr>
          <w:iCs/>
        </w:rPr>
        <w:t>Measurement and Payment</w:t>
      </w:r>
      <w:r w:rsidRPr="002B1F93">
        <w:rPr>
          <w:rFonts w:cstheme="minorHAnsi"/>
          <w:bCs/>
        </w:rPr>
        <w:t>:</w:t>
      </w:r>
      <w:r w:rsidRPr="00511AD4">
        <w:rPr>
          <w:rFonts w:cstheme="minorHAnsi"/>
          <w:bCs/>
        </w:rPr>
        <w:t xml:space="preserve">  </w:t>
      </w:r>
      <w:r w:rsidRPr="003F047A">
        <w:rPr>
          <w:rFonts w:cstheme="minorHAnsi"/>
          <w:bCs/>
        </w:rPr>
        <w:t>Install New Domestic Water Well will be measured per each and shall include all labor, equipment and material necessary for the completion of the bid item.  The accepted quantity of Install New Domestic Water Well will be paid at the contract unit price for the item listed below.</w:t>
      </w:r>
    </w:p>
    <w:p w14:paraId="66DDDCFE" w14:textId="77777777" w:rsidR="00FB36B2" w:rsidRPr="003F047A" w:rsidRDefault="00FB36B2" w:rsidP="003F047A">
      <w:pPr>
        <w:spacing w:after="0" w:line="240" w:lineRule="auto"/>
        <w:ind w:left="720" w:right="1008"/>
        <w:rPr>
          <w:rFonts w:cstheme="minorHAnsi"/>
          <w:bCs/>
        </w:rPr>
      </w:pPr>
    </w:p>
    <w:p w14:paraId="602B5374" w14:textId="6873DD01" w:rsidR="005D5189" w:rsidRPr="003F047A" w:rsidRDefault="005D5189" w:rsidP="003F047A">
      <w:pPr>
        <w:spacing w:after="0" w:line="240" w:lineRule="auto"/>
        <w:ind w:left="720" w:right="1008"/>
        <w:rPr>
          <w:rFonts w:cstheme="minorHAnsi"/>
          <w:bCs/>
        </w:rPr>
      </w:pPr>
      <w:r w:rsidRPr="003F047A">
        <w:rPr>
          <w:rFonts w:cstheme="minorHAnsi"/>
          <w:bCs/>
        </w:rPr>
        <w:t>Payment for this item will be made under:</w:t>
      </w:r>
    </w:p>
    <w:p w14:paraId="3FF25C4F" w14:textId="77777777" w:rsidR="00FB36B2" w:rsidRPr="003F047A" w:rsidRDefault="00FB36B2" w:rsidP="003F047A">
      <w:pPr>
        <w:spacing w:after="0" w:line="240" w:lineRule="auto"/>
        <w:ind w:left="720" w:right="1008"/>
        <w:rPr>
          <w:rFonts w:cstheme="minorHAnsi"/>
          <w:bCs/>
        </w:rPr>
      </w:pPr>
    </w:p>
    <w:p w14:paraId="792D6D04" w14:textId="40292C17" w:rsidR="005D5189" w:rsidRPr="003F047A" w:rsidRDefault="005D5189" w:rsidP="003F047A">
      <w:pPr>
        <w:spacing w:after="0" w:line="240" w:lineRule="auto"/>
        <w:ind w:left="720" w:right="1008"/>
        <w:rPr>
          <w:bCs/>
          <w:iCs/>
        </w:rPr>
      </w:pPr>
      <w:r w:rsidRPr="003F047A">
        <w:rPr>
          <w:bCs/>
          <w:iCs/>
        </w:rPr>
        <w:t>SSP 06018</w:t>
      </w:r>
      <w:r w:rsidR="00BF5EF5" w:rsidRPr="003F047A">
        <w:rPr>
          <w:bCs/>
          <w:iCs/>
        </w:rPr>
        <w:t xml:space="preserve"> - </w:t>
      </w:r>
      <w:r w:rsidRPr="003F047A">
        <w:rPr>
          <w:rFonts w:cstheme="minorHAnsi"/>
          <w:bCs/>
        </w:rPr>
        <w:t>Install New Domestic Water Well</w:t>
      </w:r>
      <w:r w:rsidR="00B82111" w:rsidRPr="003F047A">
        <w:rPr>
          <w:rFonts w:cstheme="minorHAnsi"/>
          <w:bCs/>
        </w:rPr>
        <w:t>……………………………………..</w:t>
      </w:r>
      <w:r w:rsidR="00B82111" w:rsidRPr="003F047A">
        <w:rPr>
          <w:bCs/>
          <w:iCs/>
        </w:rPr>
        <w:t>...........</w:t>
      </w:r>
      <w:r w:rsidRPr="003F047A">
        <w:rPr>
          <w:bCs/>
          <w:iCs/>
        </w:rPr>
        <w:t>Per Each</w:t>
      </w:r>
    </w:p>
    <w:p w14:paraId="650AE4D2"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5EBC3786" w14:textId="6DF92D52" w:rsidR="00FA3782" w:rsidRDefault="00F76A41" w:rsidP="00FB36B2">
      <w:pPr>
        <w:pStyle w:val="Heading1"/>
        <w:spacing w:before="0" w:after="0" w:line="240" w:lineRule="auto"/>
        <w:ind w:left="720" w:right="1008"/>
        <w:rPr>
          <w:rFonts w:asciiTheme="minorHAnsi" w:hAnsiTheme="minorHAnsi" w:cstheme="minorHAnsi"/>
          <w:bCs w:val="0"/>
          <w:color w:val="auto"/>
          <w:sz w:val="22"/>
          <w:szCs w:val="22"/>
        </w:rPr>
      </w:pPr>
      <w:bookmarkStart w:id="320" w:name="_Toc508968776"/>
      <w:r w:rsidRPr="00511AD4">
        <w:rPr>
          <w:rFonts w:asciiTheme="minorHAnsi" w:hAnsiTheme="minorHAnsi" w:cstheme="minorHAnsi"/>
          <w:bCs w:val="0"/>
          <w:color w:val="auto"/>
          <w:sz w:val="22"/>
          <w:szCs w:val="22"/>
        </w:rPr>
        <w:t>SSP 06027</w:t>
      </w:r>
      <w:r w:rsidR="0076587F">
        <w:rPr>
          <w:rFonts w:asciiTheme="minorHAnsi" w:hAnsiTheme="minorHAnsi" w:cstheme="minorHAnsi"/>
          <w:bCs w:val="0"/>
          <w:color w:val="auto"/>
          <w:sz w:val="22"/>
          <w:szCs w:val="22"/>
        </w:rPr>
        <w:t xml:space="preserve"> - </w:t>
      </w:r>
      <w:r w:rsidR="00FA3782" w:rsidRPr="00511AD4">
        <w:rPr>
          <w:rFonts w:asciiTheme="minorHAnsi" w:hAnsiTheme="minorHAnsi" w:cstheme="minorHAnsi"/>
          <w:bCs w:val="0"/>
          <w:color w:val="auto"/>
          <w:sz w:val="22"/>
          <w:szCs w:val="22"/>
        </w:rPr>
        <w:t>A</w:t>
      </w:r>
      <w:r w:rsidR="00BF5EF5">
        <w:rPr>
          <w:rFonts w:asciiTheme="minorHAnsi" w:hAnsiTheme="minorHAnsi" w:cstheme="minorHAnsi"/>
          <w:bCs w:val="0"/>
          <w:color w:val="auto"/>
          <w:sz w:val="22"/>
          <w:szCs w:val="22"/>
        </w:rPr>
        <w:t>BANDON EXISTING MONITORING WELL</w:t>
      </w:r>
      <w:bookmarkEnd w:id="320"/>
    </w:p>
    <w:p w14:paraId="0B4C8540" w14:textId="77777777" w:rsidR="00FB36B2" w:rsidRPr="00FB36B2" w:rsidRDefault="00FB36B2" w:rsidP="00FB36B2">
      <w:pPr>
        <w:spacing w:after="0"/>
      </w:pPr>
    </w:p>
    <w:p w14:paraId="75AB004B"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 xml:space="preserve">Description:  This item shall include all costs, materials, and labor associated with the abandonment of an existing monitoring well as indicated in the project plans or as directed by the engineer. </w:t>
      </w:r>
    </w:p>
    <w:p w14:paraId="3C373DAC"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2E45D636"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 xml:space="preserve">Materials:  The concrete used for filling the existing well shall meet the ISPWC, Section 703 – Concrete, flowable fill. </w:t>
      </w:r>
    </w:p>
    <w:p w14:paraId="4837B094"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1B7E0B3D"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 xml:space="preserve">Workmanship:  The well casing is to be removed to a </w:t>
      </w:r>
      <w:r w:rsidR="007C60B0" w:rsidRPr="002B1F93">
        <w:rPr>
          <w:rFonts w:eastAsia="Times New Roman" w:cstheme="minorHAnsi"/>
          <w:bCs/>
          <w:snapToGrid w:val="0"/>
        </w:rPr>
        <w:t>6-inch</w:t>
      </w:r>
      <w:r w:rsidRPr="002B1F93">
        <w:rPr>
          <w:rFonts w:eastAsia="Times New Roman" w:cstheme="minorHAnsi"/>
          <w:bCs/>
          <w:snapToGrid w:val="0"/>
        </w:rPr>
        <w:t xml:space="preserve"> depth below the new roadway subgrade. The remaining casing will be filled with Concrete to seal the existing well. Once sealed, the well casing shall be capped before being backfilled and prepped for roadway subgrade</w:t>
      </w:r>
    </w:p>
    <w:p w14:paraId="4D81E519"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0B3EC3EE" w14:textId="77777777"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Measurement and Payment:</w:t>
      </w:r>
      <w:r w:rsidR="00D53E23" w:rsidRPr="003F047A">
        <w:rPr>
          <w:rFonts w:eastAsia="Times New Roman" w:cstheme="minorHAnsi"/>
          <w:bCs/>
          <w:snapToGrid w:val="0"/>
        </w:rPr>
        <w:t xml:space="preserve"> Abandonment of an existing monitoring well will be measured per each and shall include all labor, equipment and material necessary for the completion of the bid item.</w:t>
      </w:r>
    </w:p>
    <w:p w14:paraId="01EF3EC2" w14:textId="77777777"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52473BEB" w14:textId="6CF82AC2"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3F047A">
        <w:rPr>
          <w:rFonts w:eastAsia="Times New Roman" w:cstheme="minorHAnsi"/>
          <w:bCs/>
          <w:snapToGrid w:val="0"/>
        </w:rPr>
        <w:t xml:space="preserve">Payment for this item will be made under: </w:t>
      </w:r>
    </w:p>
    <w:p w14:paraId="11D27CFE" w14:textId="77777777"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5311E5DA" w14:textId="078D49BE" w:rsidR="00FA3782" w:rsidRPr="003F047A" w:rsidRDefault="00D06D3F"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3F047A">
        <w:rPr>
          <w:rFonts w:eastAsia="Times New Roman" w:cstheme="minorHAnsi"/>
          <w:bCs/>
          <w:snapToGrid w:val="0"/>
        </w:rPr>
        <w:t>S</w:t>
      </w:r>
      <w:r w:rsidR="00FA3782" w:rsidRPr="003F047A">
        <w:rPr>
          <w:rFonts w:eastAsia="Times New Roman" w:cstheme="minorHAnsi"/>
          <w:bCs/>
          <w:snapToGrid w:val="0"/>
        </w:rPr>
        <w:t>SP 06027</w:t>
      </w:r>
      <w:r w:rsidR="00BF5EF5" w:rsidRPr="003F047A">
        <w:rPr>
          <w:rFonts w:eastAsia="Times New Roman" w:cstheme="minorHAnsi"/>
          <w:bCs/>
          <w:snapToGrid w:val="0"/>
        </w:rPr>
        <w:t xml:space="preserve"> - </w:t>
      </w:r>
      <w:r w:rsidR="00FA3782" w:rsidRPr="003F047A">
        <w:rPr>
          <w:rFonts w:eastAsia="Times New Roman" w:cstheme="minorHAnsi"/>
          <w:bCs/>
          <w:snapToGrid w:val="0"/>
        </w:rPr>
        <w:t>Abandon Existing Monitoring Well……..……………………………………………Per Each</w:t>
      </w:r>
    </w:p>
    <w:p w14:paraId="57AB9573" w14:textId="77777777" w:rsidR="00FB36B2" w:rsidRPr="00511AD4" w:rsidRDefault="00FB36B2" w:rsidP="00E54807">
      <w:pPr>
        <w:tabs>
          <w:tab w:val="left" w:pos="720"/>
          <w:tab w:val="left" w:pos="1440"/>
          <w:tab w:val="left" w:pos="2160"/>
          <w:tab w:val="left" w:leader="dot" w:pos="5670"/>
          <w:tab w:val="left" w:leader="dot" w:pos="6300"/>
        </w:tabs>
        <w:spacing w:after="0" w:line="240" w:lineRule="auto"/>
        <w:ind w:left="720" w:right="1008"/>
        <w:jc w:val="both"/>
        <w:rPr>
          <w:rFonts w:eastAsia="Times New Roman" w:cstheme="minorHAnsi"/>
          <w:snapToGrid w:val="0"/>
        </w:rPr>
      </w:pPr>
    </w:p>
    <w:p w14:paraId="70ABC445" w14:textId="6C914DD7" w:rsidR="00D53E23" w:rsidRDefault="00D53E23" w:rsidP="00FB36B2">
      <w:pPr>
        <w:pStyle w:val="Heading1"/>
        <w:spacing w:before="0" w:after="0" w:line="240" w:lineRule="auto"/>
        <w:ind w:left="720" w:right="1008"/>
        <w:rPr>
          <w:rFonts w:asciiTheme="minorHAnsi" w:hAnsiTheme="minorHAnsi" w:cstheme="minorHAnsi"/>
          <w:bCs w:val="0"/>
          <w:color w:val="auto"/>
          <w:sz w:val="22"/>
          <w:szCs w:val="22"/>
        </w:rPr>
      </w:pPr>
      <w:bookmarkStart w:id="321" w:name="_Toc508968777"/>
      <w:r w:rsidRPr="00511AD4">
        <w:rPr>
          <w:rFonts w:asciiTheme="minorHAnsi" w:hAnsiTheme="minorHAnsi" w:cstheme="minorHAnsi"/>
          <w:bCs w:val="0"/>
          <w:color w:val="auto"/>
          <w:sz w:val="22"/>
          <w:szCs w:val="22"/>
        </w:rPr>
        <w:t>SSP 06032</w:t>
      </w:r>
      <w:r w:rsidR="0076587F">
        <w:rPr>
          <w:rFonts w:asciiTheme="minorHAnsi" w:hAnsiTheme="minorHAnsi" w:cstheme="minorHAnsi"/>
          <w:bCs w:val="0"/>
          <w:color w:val="auto"/>
          <w:sz w:val="22"/>
          <w:szCs w:val="22"/>
        </w:rPr>
        <w:t xml:space="preserve"> - </w:t>
      </w:r>
      <w:r w:rsidRPr="00511AD4">
        <w:rPr>
          <w:rFonts w:asciiTheme="minorHAnsi" w:hAnsiTheme="minorHAnsi" w:cstheme="minorHAnsi"/>
          <w:bCs w:val="0"/>
          <w:color w:val="auto"/>
          <w:sz w:val="22"/>
          <w:szCs w:val="22"/>
        </w:rPr>
        <w:t>R</w:t>
      </w:r>
      <w:r w:rsidR="00BF5EF5">
        <w:rPr>
          <w:rFonts w:asciiTheme="minorHAnsi" w:hAnsiTheme="minorHAnsi" w:cstheme="minorHAnsi"/>
          <w:bCs w:val="0"/>
          <w:color w:val="auto"/>
          <w:sz w:val="22"/>
          <w:szCs w:val="22"/>
        </w:rPr>
        <w:t>EMOVE AND RESET IRRIGATION PIPE</w:t>
      </w:r>
      <w:bookmarkEnd w:id="321"/>
    </w:p>
    <w:p w14:paraId="1D6434FB" w14:textId="77777777" w:rsidR="00FB36B2" w:rsidRPr="00FB36B2" w:rsidRDefault="00FB36B2" w:rsidP="00FB36B2">
      <w:pPr>
        <w:spacing w:after="0"/>
      </w:pPr>
    </w:p>
    <w:p w14:paraId="08957060" w14:textId="28514F09"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 xml:space="preserve">Description:  This Item shall consist of all labor, equipment, materials and appurtenances necessary to remove and reset the irrigation pipe as indicated on the project plans or as directed by the engineer.  </w:t>
      </w:r>
    </w:p>
    <w:p w14:paraId="5251DB8B"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6804B62A" w14:textId="13AFD09B"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lastRenderedPageBreak/>
        <w:t xml:space="preserve">Materials:   Materials shall consist of all existing materials indicated for irrigation pipe removal and resetting.  Any new or replaced materials due to contractor damage shall meet or exceed the quality of the original irrigation pipe materials.  All new or replaced materials shall meet the requirements of the ISPWC </w:t>
      </w:r>
      <w:r w:rsidR="00FB36B2">
        <w:rPr>
          <w:rFonts w:eastAsia="Times New Roman" w:cstheme="minorHAnsi"/>
          <w:bCs/>
          <w:snapToGrid w:val="0"/>
        </w:rPr>
        <w:t>–</w:t>
      </w:r>
      <w:r w:rsidRPr="002B1F93">
        <w:rPr>
          <w:rFonts w:eastAsia="Times New Roman" w:cstheme="minorHAnsi"/>
          <w:bCs/>
          <w:snapToGrid w:val="0"/>
        </w:rPr>
        <w:t xml:space="preserve"> Division 600.</w:t>
      </w:r>
    </w:p>
    <w:p w14:paraId="6D209246"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17CD584E" w14:textId="5AE292FD" w:rsidR="00D53E23" w:rsidRDefault="00D53E23" w:rsidP="00FB36B2">
      <w:pPr>
        <w:widowControl w:val="0"/>
        <w:spacing w:after="0" w:line="240" w:lineRule="auto"/>
        <w:ind w:left="720" w:right="1008"/>
        <w:rPr>
          <w:rFonts w:eastAsia="Times New Roman" w:cstheme="minorHAnsi"/>
          <w:snapToGrid w:val="0"/>
        </w:rPr>
      </w:pPr>
      <w:r w:rsidRPr="002B1F93">
        <w:rPr>
          <w:rFonts w:eastAsia="Times New Roman" w:cstheme="minorHAnsi"/>
          <w:bCs/>
          <w:snapToGrid w:val="0"/>
        </w:rPr>
        <w:t xml:space="preserve">Workmanship:   </w:t>
      </w:r>
      <w:r w:rsidRPr="00511AD4">
        <w:rPr>
          <w:rFonts w:eastAsia="Times New Roman" w:cstheme="minorHAnsi"/>
          <w:snapToGrid w:val="0"/>
        </w:rPr>
        <w:t>The Contractor shall use caution when removing the irrigation pipe in order to reuse existing material.  If an instance arises where a portion of the irrigation pipe needs to be replaced the contractor shall be responsible for all associated costs and expenses.  The irrigation pipe shall be replaced to its original condition, or to a condition that’s acceptable to both the Engineer and the property owner.</w:t>
      </w:r>
    </w:p>
    <w:p w14:paraId="412DD518" w14:textId="77777777" w:rsidR="00FB36B2" w:rsidRPr="00511AD4" w:rsidRDefault="00FB36B2" w:rsidP="00FB36B2">
      <w:pPr>
        <w:widowControl w:val="0"/>
        <w:spacing w:after="0" w:line="240" w:lineRule="auto"/>
        <w:ind w:left="720" w:right="1008"/>
        <w:rPr>
          <w:rFonts w:eastAsia="Times New Roman" w:cstheme="minorHAnsi"/>
          <w:snapToGrid w:val="0"/>
        </w:rPr>
      </w:pPr>
    </w:p>
    <w:p w14:paraId="3BC16328" w14:textId="1654C3C0" w:rsidR="00D53E23" w:rsidRDefault="00D53E23" w:rsidP="00FB36B2">
      <w:pPr>
        <w:widowControl w:val="0"/>
        <w:spacing w:after="0" w:line="240" w:lineRule="auto"/>
        <w:ind w:left="720" w:right="1008"/>
        <w:rPr>
          <w:rFonts w:eastAsia="Times New Roman" w:cstheme="minorHAnsi"/>
          <w:snapToGrid w:val="0"/>
        </w:rPr>
      </w:pPr>
      <w:r w:rsidRPr="00511AD4">
        <w:rPr>
          <w:rFonts w:eastAsia="Times New Roman" w:cstheme="minorHAnsi"/>
          <w:snapToGrid w:val="0"/>
        </w:rPr>
        <w:t>The work to remove and reset irrigation pipe shall occur during the non-irrigation season between November 1</w:t>
      </w:r>
      <w:r w:rsidRPr="00FB36B2">
        <w:rPr>
          <w:rFonts w:eastAsia="Times New Roman" w:cstheme="minorHAnsi"/>
          <w:snapToGrid w:val="0"/>
          <w:vertAlign w:val="superscript"/>
        </w:rPr>
        <w:t>st</w:t>
      </w:r>
      <w:r w:rsidRPr="00511AD4">
        <w:rPr>
          <w:rFonts w:eastAsia="Times New Roman" w:cstheme="minorHAnsi"/>
          <w:snapToGrid w:val="0"/>
        </w:rPr>
        <w:t xml:space="preserve"> and March 15</w:t>
      </w:r>
      <w:r w:rsidRPr="00FB36B2">
        <w:rPr>
          <w:rFonts w:eastAsia="Times New Roman" w:cstheme="minorHAnsi"/>
          <w:snapToGrid w:val="0"/>
          <w:vertAlign w:val="superscript"/>
        </w:rPr>
        <w:t>th</w:t>
      </w:r>
      <w:r w:rsidRPr="00511AD4">
        <w:rPr>
          <w:rFonts w:eastAsia="Times New Roman" w:cstheme="minorHAnsi"/>
          <w:snapToGrid w:val="0"/>
        </w:rPr>
        <w:t xml:space="preserve"> or as approved.  If removal and resetting must occur during irrigation season the contractor must maintain any irrigation use without interruption.  All facilities required to maintain the existing irrigation rotation schedule shall be at the contractor’s expense with no additional compensation. </w:t>
      </w:r>
    </w:p>
    <w:p w14:paraId="4CE661E9" w14:textId="77777777" w:rsidR="00FB36B2" w:rsidRPr="00511AD4" w:rsidRDefault="00FB36B2" w:rsidP="00FB36B2">
      <w:pPr>
        <w:widowControl w:val="0"/>
        <w:spacing w:after="0" w:line="240" w:lineRule="auto"/>
        <w:ind w:left="720" w:right="1008"/>
        <w:rPr>
          <w:rFonts w:eastAsia="Times New Roman" w:cstheme="minorHAnsi"/>
          <w:snapToGrid w:val="0"/>
        </w:rPr>
      </w:pPr>
    </w:p>
    <w:p w14:paraId="0505BF90" w14:textId="3D46F439" w:rsidR="00D53E23" w:rsidRDefault="00D53E23" w:rsidP="00FB36B2">
      <w:pPr>
        <w:widowControl w:val="0"/>
        <w:spacing w:after="0" w:line="240" w:lineRule="auto"/>
        <w:ind w:left="720" w:right="1008"/>
        <w:rPr>
          <w:rFonts w:eastAsia="Times New Roman" w:cstheme="minorHAnsi"/>
          <w:snapToGrid w:val="0"/>
        </w:rPr>
      </w:pPr>
      <w:r w:rsidRPr="00511AD4">
        <w:rPr>
          <w:rFonts w:eastAsia="Times New Roman" w:cstheme="minorHAnsi"/>
          <w:snapToGrid w:val="0"/>
        </w:rPr>
        <w:t>Any additional required movement or storage of the irrigation pipe shall be included in this item.</w:t>
      </w:r>
    </w:p>
    <w:p w14:paraId="6613FA9B" w14:textId="77777777" w:rsidR="00FB36B2" w:rsidRPr="00511AD4" w:rsidRDefault="00FB36B2" w:rsidP="00FB36B2">
      <w:pPr>
        <w:widowControl w:val="0"/>
        <w:spacing w:after="0" w:line="240" w:lineRule="auto"/>
        <w:ind w:left="720" w:right="1008"/>
        <w:rPr>
          <w:rFonts w:eastAsia="Times New Roman" w:cstheme="minorHAnsi"/>
          <w:snapToGrid w:val="0"/>
        </w:rPr>
      </w:pPr>
    </w:p>
    <w:p w14:paraId="4892BC79" w14:textId="27820C96" w:rsidR="00D53E23" w:rsidRDefault="00D53E23" w:rsidP="003F047A">
      <w:pPr>
        <w:widowControl w:val="0"/>
        <w:spacing w:after="0" w:line="240" w:lineRule="auto"/>
        <w:ind w:left="720" w:right="1008"/>
        <w:rPr>
          <w:rFonts w:eastAsia="Times New Roman" w:cstheme="minorHAnsi"/>
          <w:snapToGrid w:val="0"/>
        </w:rPr>
      </w:pPr>
      <w:r w:rsidRPr="003F047A">
        <w:rPr>
          <w:rFonts w:eastAsia="Times New Roman" w:cstheme="minorHAnsi"/>
          <w:snapToGrid w:val="0"/>
        </w:rPr>
        <w:t xml:space="preserve">Measurement and Payment: </w:t>
      </w:r>
      <w:r w:rsidRPr="00511AD4">
        <w:rPr>
          <w:rFonts w:eastAsia="Times New Roman" w:cstheme="minorHAnsi"/>
          <w:snapToGrid w:val="0"/>
        </w:rPr>
        <w:t xml:space="preserve">All irrigation pipe to be removed and reset, as outlined in the project plans shall be paid per lineal foot of pipe reset and approved upon final inspection of both the Engineer and property owner.  </w:t>
      </w:r>
    </w:p>
    <w:p w14:paraId="4329AF22" w14:textId="77777777" w:rsidR="00FB36B2" w:rsidRPr="00511AD4" w:rsidRDefault="00FB36B2" w:rsidP="003F047A">
      <w:pPr>
        <w:widowControl w:val="0"/>
        <w:spacing w:after="0" w:line="240" w:lineRule="auto"/>
        <w:ind w:left="720" w:right="1008"/>
        <w:rPr>
          <w:rFonts w:eastAsia="Times New Roman" w:cstheme="minorHAnsi"/>
          <w:snapToGrid w:val="0"/>
        </w:rPr>
      </w:pPr>
    </w:p>
    <w:p w14:paraId="40553A89" w14:textId="3130809F" w:rsidR="00D53E23" w:rsidRDefault="00D53E23" w:rsidP="003F047A">
      <w:pPr>
        <w:widowControl w:val="0"/>
        <w:spacing w:after="0" w:line="240" w:lineRule="auto"/>
        <w:ind w:left="720" w:right="1008"/>
        <w:rPr>
          <w:rFonts w:eastAsia="Times New Roman" w:cstheme="minorHAnsi"/>
          <w:snapToGrid w:val="0"/>
        </w:rPr>
      </w:pPr>
      <w:r w:rsidRPr="00511AD4">
        <w:rPr>
          <w:rFonts w:eastAsia="Times New Roman" w:cstheme="minorHAnsi"/>
          <w:snapToGrid w:val="0"/>
        </w:rPr>
        <w:t>Payment for this item will be made under:</w:t>
      </w:r>
    </w:p>
    <w:p w14:paraId="2CC3225D" w14:textId="77777777" w:rsidR="00FB36B2" w:rsidRPr="00511AD4" w:rsidRDefault="00FB36B2" w:rsidP="003F047A">
      <w:pPr>
        <w:widowControl w:val="0"/>
        <w:spacing w:after="0" w:line="240" w:lineRule="auto"/>
        <w:ind w:left="720" w:right="1008"/>
        <w:rPr>
          <w:rFonts w:eastAsia="Times New Roman" w:cstheme="minorHAnsi"/>
          <w:snapToGrid w:val="0"/>
        </w:rPr>
      </w:pPr>
    </w:p>
    <w:p w14:paraId="20B365AD" w14:textId="550A1204" w:rsidR="00D53E23" w:rsidRDefault="00D53E23" w:rsidP="003F047A">
      <w:pPr>
        <w:widowControl w:val="0"/>
        <w:spacing w:after="0" w:line="240" w:lineRule="auto"/>
        <w:ind w:left="720" w:right="1008"/>
        <w:rPr>
          <w:rFonts w:eastAsia="Times New Roman" w:cstheme="minorHAnsi"/>
          <w:snapToGrid w:val="0"/>
        </w:rPr>
      </w:pPr>
      <w:r w:rsidRPr="00511AD4">
        <w:rPr>
          <w:rFonts w:eastAsia="Times New Roman" w:cstheme="minorHAnsi"/>
          <w:snapToGrid w:val="0"/>
        </w:rPr>
        <w:t>SP 06032</w:t>
      </w:r>
      <w:r w:rsidR="00BF5EF5">
        <w:rPr>
          <w:rFonts w:eastAsia="Times New Roman" w:cstheme="minorHAnsi"/>
          <w:snapToGrid w:val="0"/>
        </w:rPr>
        <w:t xml:space="preserve"> - </w:t>
      </w:r>
      <w:r w:rsidRPr="00511AD4">
        <w:rPr>
          <w:rFonts w:eastAsia="Times New Roman" w:cstheme="minorHAnsi"/>
          <w:snapToGrid w:val="0"/>
        </w:rPr>
        <w:t>Remove and Reset Irrigation Pipe</w:t>
      </w:r>
      <w:r w:rsidR="006E3736" w:rsidRPr="00511AD4">
        <w:rPr>
          <w:rFonts w:eastAsia="Times New Roman" w:cstheme="minorHAnsi"/>
          <w:snapToGrid w:val="0"/>
        </w:rPr>
        <w:t>……</w:t>
      </w:r>
      <w:r w:rsidR="005F1309" w:rsidRPr="00511AD4">
        <w:rPr>
          <w:rFonts w:eastAsia="Times New Roman" w:cstheme="minorHAnsi"/>
          <w:snapToGrid w:val="0"/>
        </w:rPr>
        <w:t>…………</w:t>
      </w:r>
      <w:r w:rsidRPr="00511AD4">
        <w:rPr>
          <w:rFonts w:eastAsia="Times New Roman" w:cstheme="minorHAnsi"/>
          <w:snapToGrid w:val="0"/>
        </w:rPr>
        <w:t>……………………..Per Lineal Foot</w:t>
      </w:r>
    </w:p>
    <w:p w14:paraId="7E62012F" w14:textId="77777777" w:rsidR="00FB36B2" w:rsidRPr="00511AD4" w:rsidRDefault="00FB36B2" w:rsidP="00FB36B2">
      <w:pPr>
        <w:widowControl w:val="0"/>
        <w:spacing w:after="0" w:line="240" w:lineRule="auto"/>
        <w:ind w:left="1440" w:right="1008"/>
        <w:rPr>
          <w:rFonts w:eastAsia="Times New Roman" w:cstheme="minorHAnsi"/>
          <w:snapToGrid w:val="0"/>
        </w:rPr>
      </w:pPr>
    </w:p>
    <w:p w14:paraId="1D505167" w14:textId="10D47132" w:rsidR="00D53E23" w:rsidRDefault="00D53E23" w:rsidP="00FB36B2">
      <w:pPr>
        <w:pStyle w:val="Heading1"/>
        <w:spacing w:before="0" w:after="0" w:line="240" w:lineRule="auto"/>
        <w:ind w:left="720" w:right="1008"/>
        <w:rPr>
          <w:rFonts w:asciiTheme="minorHAnsi" w:hAnsiTheme="minorHAnsi" w:cstheme="minorHAnsi"/>
          <w:bCs w:val="0"/>
          <w:color w:val="auto"/>
          <w:sz w:val="22"/>
          <w:szCs w:val="22"/>
        </w:rPr>
      </w:pPr>
      <w:bookmarkStart w:id="322" w:name="_Toc508968778"/>
      <w:r w:rsidRPr="00511AD4">
        <w:rPr>
          <w:rFonts w:asciiTheme="minorHAnsi" w:hAnsiTheme="minorHAnsi" w:cstheme="minorHAnsi"/>
          <w:bCs w:val="0"/>
          <w:color w:val="auto"/>
          <w:sz w:val="22"/>
          <w:szCs w:val="22"/>
        </w:rPr>
        <w:t>SSP 06033</w:t>
      </w:r>
      <w:r w:rsidR="0076587F">
        <w:rPr>
          <w:rFonts w:asciiTheme="minorHAnsi" w:hAnsiTheme="minorHAnsi" w:cstheme="minorHAnsi"/>
          <w:bCs w:val="0"/>
          <w:color w:val="auto"/>
          <w:sz w:val="22"/>
          <w:szCs w:val="22"/>
        </w:rPr>
        <w:t xml:space="preserve"> - </w:t>
      </w:r>
      <w:r w:rsidRPr="00511AD4">
        <w:rPr>
          <w:rFonts w:asciiTheme="minorHAnsi" w:hAnsiTheme="minorHAnsi" w:cstheme="minorHAnsi"/>
          <w:bCs w:val="0"/>
          <w:color w:val="auto"/>
          <w:sz w:val="22"/>
          <w:szCs w:val="22"/>
        </w:rPr>
        <w:t>N</w:t>
      </w:r>
      <w:r w:rsidR="00BF5EF5">
        <w:rPr>
          <w:rFonts w:asciiTheme="minorHAnsi" w:hAnsiTheme="minorHAnsi" w:cstheme="minorHAnsi"/>
          <w:bCs w:val="0"/>
          <w:color w:val="auto"/>
          <w:sz w:val="22"/>
          <w:szCs w:val="22"/>
        </w:rPr>
        <w:t>EW MANHOLE FRAME AND LID</w:t>
      </w:r>
      <w:bookmarkEnd w:id="322"/>
    </w:p>
    <w:p w14:paraId="41074E3A" w14:textId="77777777" w:rsidR="00FB36B2" w:rsidRPr="00FB36B2" w:rsidRDefault="00FB36B2" w:rsidP="00FB36B2">
      <w:pPr>
        <w:spacing w:after="0"/>
      </w:pPr>
    </w:p>
    <w:p w14:paraId="2D4F8EB2" w14:textId="5050D059"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Description:  This item shall consist of removing existing non-compliant storm drain manhole lid with a new storm drain manhole frame, cover and riser.</w:t>
      </w:r>
    </w:p>
    <w:p w14:paraId="4755D8E6"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602217EE" w14:textId="247D8664"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Materials: Manhole lids shall be a minimum of 1</w:t>
      </w:r>
      <w:r w:rsidR="00FB36B2">
        <w:rPr>
          <w:rFonts w:eastAsia="Times New Roman" w:cstheme="minorHAnsi"/>
          <w:bCs/>
          <w:snapToGrid w:val="0"/>
        </w:rPr>
        <w:t>”</w:t>
      </w:r>
      <w:r w:rsidRPr="002B1F93">
        <w:rPr>
          <w:rFonts w:eastAsia="Times New Roman" w:cstheme="minorHAnsi"/>
          <w:bCs/>
          <w:snapToGrid w:val="0"/>
        </w:rPr>
        <w:t xml:space="preserve"> thick.  Materials shall conform to currently adopted ACHD Supplement to the ISPWC Standard Drawing SD-617. </w:t>
      </w:r>
    </w:p>
    <w:p w14:paraId="0AA16B58"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16FCFA6D" w14:textId="7E996CF0"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Workmanship: Placement shall conform to the criteria outlined in the currently adopted ACHD Supplement to the ISPWC Standard Drawing SD-617.  Remove existing non-compliant storm manhole lids and frames and replace with new storm manhole frames and lids at the locations shown in the construction documents or as directed by the Engineer.  The new manhole lids shall be cast with the utility (Storm Drain) designation displayed.</w:t>
      </w:r>
    </w:p>
    <w:p w14:paraId="5EF51F62"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021FEFD5" w14:textId="7CC1D787" w:rsidR="00D53E23" w:rsidRPr="003F047A" w:rsidRDefault="00D53E23" w:rsidP="003F047A">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 xml:space="preserve">Measurement and Payment: </w:t>
      </w:r>
      <w:r w:rsidRPr="003F047A">
        <w:rPr>
          <w:rFonts w:eastAsia="Times New Roman" w:cstheme="minorHAnsi"/>
          <w:bCs/>
          <w:snapToGrid w:val="0"/>
        </w:rPr>
        <w:t xml:space="preserve">New Manhole Frame and Lid shall be measured per each and include all costs associated with removing and delivering of the existing frame and lid to the ACHD Adams Maintenance Yard.  </w:t>
      </w:r>
      <w:r w:rsidR="00687138" w:rsidRPr="003F047A">
        <w:rPr>
          <w:rFonts w:eastAsia="Times New Roman" w:cstheme="minorHAnsi"/>
          <w:bCs/>
          <w:snapToGrid w:val="0"/>
        </w:rPr>
        <w:t xml:space="preserve">This item includes all labor, materials and workmanship associated </w:t>
      </w:r>
      <w:r w:rsidRPr="003F047A">
        <w:rPr>
          <w:rFonts w:eastAsia="Times New Roman" w:cstheme="minorHAnsi"/>
          <w:bCs/>
          <w:snapToGrid w:val="0"/>
        </w:rPr>
        <w:t>with furnishing and installing the new frame and lid.</w:t>
      </w:r>
    </w:p>
    <w:p w14:paraId="33764995" w14:textId="77777777" w:rsidR="00FB36B2" w:rsidRPr="003F047A" w:rsidRDefault="00FB36B2" w:rsidP="003F047A">
      <w:pPr>
        <w:widowControl w:val="0"/>
        <w:spacing w:after="0" w:line="240" w:lineRule="auto"/>
        <w:ind w:left="720" w:right="1008"/>
        <w:rPr>
          <w:rFonts w:eastAsia="Times New Roman" w:cstheme="minorHAnsi"/>
          <w:bCs/>
          <w:snapToGrid w:val="0"/>
        </w:rPr>
      </w:pPr>
    </w:p>
    <w:p w14:paraId="1E4075C1" w14:textId="5BF1B690" w:rsidR="00D53E23" w:rsidRPr="003F047A" w:rsidRDefault="00D53E23" w:rsidP="003F047A">
      <w:pPr>
        <w:widowControl w:val="0"/>
        <w:spacing w:after="0" w:line="240" w:lineRule="auto"/>
        <w:ind w:left="720" w:right="1008"/>
        <w:rPr>
          <w:rFonts w:eastAsia="Times New Roman" w:cstheme="minorHAnsi"/>
          <w:bCs/>
          <w:snapToGrid w:val="0"/>
        </w:rPr>
      </w:pPr>
      <w:r w:rsidRPr="003F047A">
        <w:rPr>
          <w:rFonts w:eastAsia="Times New Roman" w:cstheme="minorHAnsi"/>
          <w:bCs/>
          <w:snapToGrid w:val="0"/>
        </w:rPr>
        <w:t>Payment for this item will be made under:</w:t>
      </w:r>
    </w:p>
    <w:p w14:paraId="62F59F8E" w14:textId="77777777" w:rsidR="00FB36B2" w:rsidRPr="003F047A" w:rsidRDefault="00FB36B2" w:rsidP="003F047A">
      <w:pPr>
        <w:widowControl w:val="0"/>
        <w:spacing w:after="0" w:line="240" w:lineRule="auto"/>
        <w:ind w:left="720" w:right="1008"/>
        <w:rPr>
          <w:rFonts w:eastAsia="Times New Roman" w:cstheme="minorHAnsi"/>
          <w:bCs/>
          <w:snapToGrid w:val="0"/>
        </w:rPr>
      </w:pPr>
    </w:p>
    <w:p w14:paraId="29F22982" w14:textId="30F68811" w:rsidR="00D53E23" w:rsidRPr="003F047A" w:rsidRDefault="00794399" w:rsidP="003F047A">
      <w:pPr>
        <w:widowControl w:val="0"/>
        <w:spacing w:after="0" w:line="240" w:lineRule="auto"/>
        <w:ind w:left="720" w:right="1008"/>
        <w:rPr>
          <w:rFonts w:eastAsia="Times New Roman" w:cstheme="minorHAnsi"/>
          <w:bCs/>
          <w:snapToGrid w:val="0"/>
        </w:rPr>
      </w:pPr>
      <w:r w:rsidRPr="003F047A">
        <w:rPr>
          <w:rFonts w:eastAsia="Times New Roman" w:cstheme="minorHAnsi"/>
          <w:bCs/>
          <w:snapToGrid w:val="0"/>
        </w:rPr>
        <w:t>S</w:t>
      </w:r>
      <w:r w:rsidR="006E3736" w:rsidRPr="003F047A">
        <w:rPr>
          <w:rFonts w:eastAsia="Times New Roman" w:cstheme="minorHAnsi"/>
          <w:bCs/>
          <w:snapToGrid w:val="0"/>
        </w:rPr>
        <w:t>SP 06033</w:t>
      </w:r>
      <w:r w:rsidR="00BF5EF5" w:rsidRPr="003F047A">
        <w:rPr>
          <w:rFonts w:eastAsia="Times New Roman" w:cstheme="minorHAnsi"/>
          <w:bCs/>
          <w:snapToGrid w:val="0"/>
        </w:rPr>
        <w:t xml:space="preserve"> - </w:t>
      </w:r>
      <w:r w:rsidR="006E3736" w:rsidRPr="003F047A">
        <w:rPr>
          <w:rFonts w:eastAsia="Times New Roman" w:cstheme="minorHAnsi"/>
          <w:bCs/>
          <w:snapToGrid w:val="0"/>
        </w:rPr>
        <w:t xml:space="preserve">New Manhole Frame and </w:t>
      </w:r>
      <w:r w:rsidR="00D53E23" w:rsidRPr="003F047A">
        <w:rPr>
          <w:rFonts w:eastAsia="Times New Roman" w:cstheme="minorHAnsi"/>
          <w:bCs/>
          <w:snapToGrid w:val="0"/>
        </w:rPr>
        <w:t>Lid</w:t>
      </w:r>
      <w:r w:rsidR="00B82111" w:rsidRPr="003F047A">
        <w:rPr>
          <w:rFonts w:eastAsia="Times New Roman" w:cstheme="minorHAnsi"/>
          <w:bCs/>
          <w:snapToGrid w:val="0"/>
        </w:rPr>
        <w:t>..</w:t>
      </w:r>
      <w:r w:rsidR="006E3736" w:rsidRPr="003F047A">
        <w:rPr>
          <w:rFonts w:eastAsia="Times New Roman" w:cstheme="minorHAnsi"/>
          <w:bCs/>
          <w:snapToGrid w:val="0"/>
        </w:rPr>
        <w:t>……………………………………………………</w:t>
      </w:r>
      <w:r w:rsidR="00D53E23" w:rsidRPr="003F047A">
        <w:rPr>
          <w:rFonts w:eastAsia="Times New Roman" w:cstheme="minorHAnsi"/>
          <w:bCs/>
          <w:snapToGrid w:val="0"/>
        </w:rPr>
        <w:t>.Per Each</w:t>
      </w:r>
    </w:p>
    <w:p w14:paraId="366E842D" w14:textId="77777777" w:rsidR="00FB36B2" w:rsidRPr="00511AD4" w:rsidRDefault="00FB36B2" w:rsidP="00FB36B2">
      <w:pPr>
        <w:widowControl w:val="0"/>
        <w:spacing w:after="0" w:line="240" w:lineRule="auto"/>
        <w:ind w:left="720" w:right="1008" w:firstLine="720"/>
        <w:rPr>
          <w:rFonts w:eastAsia="Times New Roman" w:cstheme="minorHAnsi"/>
          <w:snapToGrid w:val="0"/>
        </w:rPr>
      </w:pPr>
    </w:p>
    <w:p w14:paraId="4A2F3A24" w14:textId="48D194E1" w:rsidR="00D96849" w:rsidRDefault="00C37855" w:rsidP="00FB36B2">
      <w:pPr>
        <w:pStyle w:val="Heading1"/>
        <w:spacing w:before="0" w:after="0" w:line="240" w:lineRule="auto"/>
        <w:ind w:left="720" w:right="1008"/>
        <w:rPr>
          <w:rFonts w:asciiTheme="minorHAnsi" w:hAnsiTheme="minorHAnsi" w:cstheme="minorHAnsi"/>
          <w:color w:val="auto"/>
          <w:sz w:val="22"/>
          <w:szCs w:val="22"/>
        </w:rPr>
      </w:pPr>
      <w:bookmarkStart w:id="323" w:name="_Toc507753660"/>
      <w:bookmarkStart w:id="324" w:name="_Toc507754312"/>
      <w:bookmarkStart w:id="325" w:name="_Toc507754965"/>
      <w:bookmarkStart w:id="326" w:name="_Toc507755617"/>
      <w:bookmarkStart w:id="327" w:name="_Toc507756269"/>
      <w:bookmarkStart w:id="328" w:name="_Toc508010568"/>
      <w:bookmarkStart w:id="329" w:name="_Toc508968779"/>
      <w:bookmarkStart w:id="330" w:name="_Toc507753661"/>
      <w:bookmarkStart w:id="331" w:name="_Toc507754313"/>
      <w:bookmarkStart w:id="332" w:name="_Toc507754966"/>
      <w:bookmarkStart w:id="333" w:name="_Toc507755618"/>
      <w:bookmarkStart w:id="334" w:name="_Toc507756270"/>
      <w:bookmarkStart w:id="335" w:name="_Toc508010569"/>
      <w:bookmarkStart w:id="336" w:name="_Toc508968780"/>
      <w:bookmarkStart w:id="337" w:name="_Toc507753662"/>
      <w:bookmarkStart w:id="338" w:name="_Toc507754314"/>
      <w:bookmarkStart w:id="339" w:name="_Toc507754967"/>
      <w:bookmarkStart w:id="340" w:name="_Toc507755619"/>
      <w:bookmarkStart w:id="341" w:name="_Toc507756271"/>
      <w:bookmarkStart w:id="342" w:name="_Toc508010570"/>
      <w:bookmarkStart w:id="343" w:name="_Toc508968781"/>
      <w:bookmarkStart w:id="344" w:name="_Toc507753663"/>
      <w:bookmarkStart w:id="345" w:name="_Toc507754315"/>
      <w:bookmarkStart w:id="346" w:name="_Toc507754968"/>
      <w:bookmarkStart w:id="347" w:name="_Toc507755620"/>
      <w:bookmarkStart w:id="348" w:name="_Toc507756272"/>
      <w:bookmarkStart w:id="349" w:name="_Toc508010571"/>
      <w:bookmarkStart w:id="350" w:name="_Toc508968782"/>
      <w:bookmarkStart w:id="351" w:name="_Toc507753664"/>
      <w:bookmarkStart w:id="352" w:name="_Toc507754316"/>
      <w:bookmarkStart w:id="353" w:name="_Toc507754969"/>
      <w:bookmarkStart w:id="354" w:name="_Toc507755621"/>
      <w:bookmarkStart w:id="355" w:name="_Toc507756273"/>
      <w:bookmarkStart w:id="356" w:name="_Toc508010572"/>
      <w:bookmarkStart w:id="357" w:name="_Toc508968783"/>
      <w:bookmarkStart w:id="358" w:name="_Toc507753665"/>
      <w:bookmarkStart w:id="359" w:name="_Toc507754317"/>
      <w:bookmarkStart w:id="360" w:name="_Toc507754970"/>
      <w:bookmarkStart w:id="361" w:name="_Toc507755622"/>
      <w:bookmarkStart w:id="362" w:name="_Toc507756274"/>
      <w:bookmarkStart w:id="363" w:name="_Toc508010573"/>
      <w:bookmarkStart w:id="364" w:name="_Toc508968784"/>
      <w:bookmarkStart w:id="365" w:name="_Toc507753666"/>
      <w:bookmarkStart w:id="366" w:name="_Toc507754318"/>
      <w:bookmarkStart w:id="367" w:name="_Toc507754971"/>
      <w:bookmarkStart w:id="368" w:name="_Toc507755623"/>
      <w:bookmarkStart w:id="369" w:name="_Toc507756275"/>
      <w:bookmarkStart w:id="370" w:name="_Toc508010574"/>
      <w:bookmarkStart w:id="371" w:name="_Toc508968785"/>
      <w:bookmarkStart w:id="372" w:name="_Toc507753667"/>
      <w:bookmarkStart w:id="373" w:name="_Toc507754319"/>
      <w:bookmarkStart w:id="374" w:name="_Toc507754972"/>
      <w:bookmarkStart w:id="375" w:name="_Toc507755624"/>
      <w:bookmarkStart w:id="376" w:name="_Toc507756276"/>
      <w:bookmarkStart w:id="377" w:name="_Toc508010575"/>
      <w:bookmarkStart w:id="378" w:name="_Toc508968786"/>
      <w:bookmarkStart w:id="379" w:name="_Toc507753668"/>
      <w:bookmarkStart w:id="380" w:name="_Toc507754320"/>
      <w:bookmarkStart w:id="381" w:name="_Toc507754973"/>
      <w:bookmarkStart w:id="382" w:name="_Toc507755625"/>
      <w:bookmarkStart w:id="383" w:name="_Toc507756277"/>
      <w:bookmarkStart w:id="384" w:name="_Toc508010576"/>
      <w:bookmarkStart w:id="385" w:name="_Toc508968787"/>
      <w:bookmarkStart w:id="386" w:name="_Toc507753669"/>
      <w:bookmarkStart w:id="387" w:name="_Toc507754321"/>
      <w:bookmarkStart w:id="388" w:name="_Toc507754974"/>
      <w:bookmarkStart w:id="389" w:name="_Toc507755626"/>
      <w:bookmarkStart w:id="390" w:name="_Toc507756278"/>
      <w:bookmarkStart w:id="391" w:name="_Toc508010577"/>
      <w:bookmarkStart w:id="392" w:name="_Toc508968788"/>
      <w:bookmarkStart w:id="393" w:name="_Toc507753670"/>
      <w:bookmarkStart w:id="394" w:name="_Toc507754322"/>
      <w:bookmarkStart w:id="395" w:name="_Toc507754975"/>
      <w:bookmarkStart w:id="396" w:name="_Toc507755627"/>
      <w:bookmarkStart w:id="397" w:name="_Toc507756279"/>
      <w:bookmarkStart w:id="398" w:name="_Toc508010578"/>
      <w:bookmarkStart w:id="399" w:name="_Toc508968789"/>
      <w:bookmarkStart w:id="400" w:name="_Toc507753671"/>
      <w:bookmarkStart w:id="401" w:name="_Toc507754323"/>
      <w:bookmarkStart w:id="402" w:name="_Toc507754976"/>
      <w:bookmarkStart w:id="403" w:name="_Toc507755628"/>
      <w:bookmarkStart w:id="404" w:name="_Toc507756280"/>
      <w:bookmarkStart w:id="405" w:name="_Toc508010579"/>
      <w:bookmarkStart w:id="406" w:name="_Toc508968790"/>
      <w:bookmarkStart w:id="407" w:name="_Toc507753672"/>
      <w:bookmarkStart w:id="408" w:name="_Toc507754324"/>
      <w:bookmarkStart w:id="409" w:name="_Toc507754977"/>
      <w:bookmarkStart w:id="410" w:name="_Toc507755629"/>
      <w:bookmarkStart w:id="411" w:name="_Toc507756281"/>
      <w:bookmarkStart w:id="412" w:name="_Toc508010580"/>
      <w:bookmarkStart w:id="413" w:name="_Toc508968791"/>
      <w:bookmarkStart w:id="414" w:name="_Toc507753673"/>
      <w:bookmarkStart w:id="415" w:name="_Toc507754325"/>
      <w:bookmarkStart w:id="416" w:name="_Toc507754978"/>
      <w:bookmarkStart w:id="417" w:name="_Toc507755630"/>
      <w:bookmarkStart w:id="418" w:name="_Toc507756282"/>
      <w:bookmarkStart w:id="419" w:name="_Toc508010581"/>
      <w:bookmarkStart w:id="420" w:name="_Toc508968792"/>
      <w:bookmarkStart w:id="421" w:name="_Toc507753674"/>
      <w:bookmarkStart w:id="422" w:name="_Toc507754326"/>
      <w:bookmarkStart w:id="423" w:name="_Toc507754979"/>
      <w:bookmarkStart w:id="424" w:name="_Toc507755631"/>
      <w:bookmarkStart w:id="425" w:name="_Toc507756283"/>
      <w:bookmarkStart w:id="426" w:name="_Toc508010582"/>
      <w:bookmarkStart w:id="427" w:name="_Toc508968793"/>
      <w:bookmarkStart w:id="428" w:name="_Toc507753675"/>
      <w:bookmarkStart w:id="429" w:name="_Toc507754327"/>
      <w:bookmarkStart w:id="430" w:name="_Toc507754980"/>
      <w:bookmarkStart w:id="431" w:name="_Toc507755632"/>
      <w:bookmarkStart w:id="432" w:name="_Toc507756284"/>
      <w:bookmarkStart w:id="433" w:name="_Toc508010583"/>
      <w:bookmarkStart w:id="434" w:name="_Toc508968794"/>
      <w:bookmarkStart w:id="435" w:name="_Toc507753676"/>
      <w:bookmarkStart w:id="436" w:name="_Toc507754328"/>
      <w:bookmarkStart w:id="437" w:name="_Toc507754981"/>
      <w:bookmarkStart w:id="438" w:name="_Toc507755633"/>
      <w:bookmarkStart w:id="439" w:name="_Toc507756285"/>
      <w:bookmarkStart w:id="440" w:name="_Toc508010584"/>
      <w:bookmarkStart w:id="441" w:name="_Toc508968795"/>
      <w:bookmarkStart w:id="442" w:name="_Toc508968796"/>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511AD4">
        <w:rPr>
          <w:rFonts w:asciiTheme="minorHAnsi" w:hAnsiTheme="minorHAnsi" w:cstheme="minorHAnsi"/>
          <w:color w:val="auto"/>
          <w:sz w:val="22"/>
          <w:szCs w:val="22"/>
        </w:rPr>
        <w:lastRenderedPageBreak/>
        <w:t>SSP</w:t>
      </w:r>
      <w:r w:rsidR="00555C90" w:rsidRPr="00511AD4">
        <w:rPr>
          <w:rFonts w:asciiTheme="minorHAnsi" w:hAnsiTheme="minorHAnsi" w:cstheme="minorHAnsi"/>
          <w:color w:val="auto"/>
          <w:sz w:val="22"/>
          <w:szCs w:val="22"/>
        </w:rPr>
        <w:t xml:space="preserve"> 07005</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E</w:t>
      </w:r>
      <w:r w:rsidR="00BF5EF5">
        <w:rPr>
          <w:rFonts w:asciiTheme="minorHAnsi" w:hAnsiTheme="minorHAnsi" w:cstheme="minorHAnsi"/>
          <w:color w:val="auto"/>
          <w:sz w:val="22"/>
          <w:szCs w:val="22"/>
        </w:rPr>
        <w:t>XTRUDED CONCRETE CURB</w:t>
      </w:r>
      <w:bookmarkEnd w:id="442"/>
    </w:p>
    <w:p w14:paraId="2B49501C" w14:textId="77777777" w:rsidR="00FB36B2" w:rsidRPr="00FB36B2" w:rsidRDefault="00FB36B2" w:rsidP="00FB36B2">
      <w:pPr>
        <w:spacing w:after="0"/>
      </w:pPr>
    </w:p>
    <w:p w14:paraId="10D64FB9" w14:textId="369309E1" w:rsidR="002A68F3" w:rsidRDefault="005552F1" w:rsidP="00FB36B2">
      <w:pPr>
        <w:spacing w:after="0" w:line="240" w:lineRule="auto"/>
        <w:ind w:left="720" w:right="1008"/>
        <w:rPr>
          <w:rFonts w:cstheme="minorHAnsi"/>
          <w:bCs/>
        </w:rPr>
      </w:pPr>
      <w:r w:rsidRPr="002B1F93">
        <w:rPr>
          <w:rFonts w:cstheme="minorHAnsi"/>
          <w:bCs/>
        </w:rPr>
        <w:t xml:space="preserve">Description: </w:t>
      </w:r>
      <w:r w:rsidR="002A68F3" w:rsidRPr="002B1F93">
        <w:rPr>
          <w:rFonts w:cstheme="minorHAnsi"/>
          <w:bCs/>
        </w:rPr>
        <w:t xml:space="preserve">This item shall consist of </w:t>
      </w:r>
      <w:r w:rsidR="004F6B80" w:rsidRPr="002B1F93">
        <w:rPr>
          <w:rFonts w:cstheme="minorHAnsi"/>
          <w:bCs/>
        </w:rPr>
        <w:t>constructing an</w:t>
      </w:r>
      <w:r w:rsidR="002A68F3" w:rsidRPr="002B1F93">
        <w:rPr>
          <w:rFonts w:cstheme="minorHAnsi"/>
          <w:bCs/>
        </w:rPr>
        <w:t xml:space="preserve"> extruded</w:t>
      </w:r>
      <w:r w:rsidR="00012762" w:rsidRPr="002B1F93">
        <w:rPr>
          <w:rFonts w:cstheme="minorHAnsi"/>
          <w:bCs/>
        </w:rPr>
        <w:t xml:space="preserve"> concrete </w:t>
      </w:r>
      <w:r w:rsidR="002A68F3" w:rsidRPr="002B1F93">
        <w:rPr>
          <w:rFonts w:cstheme="minorHAnsi"/>
          <w:bCs/>
        </w:rPr>
        <w:t>curb at the location detailed in the plans and detail sheets.</w:t>
      </w:r>
      <w:r w:rsidR="00012762" w:rsidRPr="002B1F93">
        <w:rPr>
          <w:rFonts w:cstheme="minorHAnsi"/>
          <w:bCs/>
        </w:rPr>
        <w:t xml:space="preserve"> </w:t>
      </w:r>
    </w:p>
    <w:p w14:paraId="41EED00F" w14:textId="77777777" w:rsidR="00FB36B2" w:rsidRPr="002B1F93" w:rsidRDefault="00FB36B2" w:rsidP="00FB36B2">
      <w:pPr>
        <w:spacing w:after="0" w:line="240" w:lineRule="auto"/>
        <w:ind w:left="720" w:right="1008"/>
        <w:rPr>
          <w:rFonts w:cstheme="minorHAnsi"/>
          <w:bCs/>
        </w:rPr>
      </w:pPr>
    </w:p>
    <w:p w14:paraId="08BD1B1E" w14:textId="01B0A8B1" w:rsidR="00D96849" w:rsidRDefault="00451137" w:rsidP="00FB36B2">
      <w:pPr>
        <w:spacing w:after="0" w:line="240" w:lineRule="auto"/>
        <w:ind w:left="720" w:right="1008"/>
        <w:rPr>
          <w:rFonts w:cstheme="minorHAnsi"/>
          <w:bCs/>
        </w:rPr>
      </w:pPr>
      <w:r w:rsidRPr="002B1F93">
        <w:rPr>
          <w:rFonts w:cstheme="minorHAnsi"/>
          <w:bCs/>
        </w:rPr>
        <w:t xml:space="preserve">Materials </w:t>
      </w:r>
      <w:r w:rsidR="005504FA" w:rsidRPr="002B1F93">
        <w:rPr>
          <w:rFonts w:cstheme="minorHAnsi"/>
          <w:bCs/>
        </w:rPr>
        <w:t>and</w:t>
      </w:r>
      <w:r w:rsidRPr="002B1F93">
        <w:rPr>
          <w:rFonts w:cstheme="minorHAnsi"/>
          <w:bCs/>
        </w:rPr>
        <w:t xml:space="preserve"> Workmanship: </w:t>
      </w:r>
      <w:r w:rsidR="00D96849" w:rsidRPr="002B1F93">
        <w:rPr>
          <w:rFonts w:cstheme="minorHAnsi"/>
          <w:bCs/>
        </w:rPr>
        <w:t>The curb shall conform to the d</w:t>
      </w:r>
      <w:r w:rsidR="00780CB2" w:rsidRPr="002B1F93">
        <w:rPr>
          <w:rFonts w:cstheme="minorHAnsi"/>
          <w:bCs/>
        </w:rPr>
        <w:t>etails</w:t>
      </w:r>
      <w:r w:rsidR="00D96849" w:rsidRPr="002B1F93">
        <w:rPr>
          <w:rFonts w:cstheme="minorHAnsi"/>
          <w:bCs/>
        </w:rPr>
        <w:t xml:space="preserve"> shown on the plans</w:t>
      </w:r>
      <w:r w:rsidR="00925248" w:rsidRPr="002B1F93">
        <w:rPr>
          <w:rFonts w:cstheme="minorHAnsi"/>
          <w:bCs/>
        </w:rPr>
        <w:t xml:space="preserve"> and in conformance with </w:t>
      </w:r>
      <w:r w:rsidR="0010022D" w:rsidRPr="002B1F93">
        <w:rPr>
          <w:rFonts w:cstheme="minorHAnsi"/>
          <w:bCs/>
        </w:rPr>
        <w:t>Division</w:t>
      </w:r>
      <w:r w:rsidR="00925248" w:rsidRPr="002B1F93">
        <w:rPr>
          <w:rFonts w:cstheme="minorHAnsi"/>
          <w:bCs/>
        </w:rPr>
        <w:t xml:space="preserve"> 700 </w:t>
      </w:r>
      <w:r w:rsidR="00D96849" w:rsidRPr="002B1F93">
        <w:rPr>
          <w:rFonts w:cstheme="minorHAnsi"/>
          <w:bCs/>
        </w:rPr>
        <w:t>of the ISPWC</w:t>
      </w:r>
      <w:r w:rsidR="005504FA" w:rsidRPr="002B1F93">
        <w:rPr>
          <w:rFonts w:cstheme="minorHAnsi"/>
          <w:bCs/>
        </w:rPr>
        <w:t xml:space="preserve"> and ACHD supplemental details to the ISPWC</w:t>
      </w:r>
      <w:r w:rsidR="00925248" w:rsidRPr="002B1F93">
        <w:rPr>
          <w:rFonts w:cstheme="minorHAnsi"/>
          <w:bCs/>
        </w:rPr>
        <w:t>.</w:t>
      </w:r>
      <w:r w:rsidR="00B80B1B" w:rsidRPr="002B1F93">
        <w:rPr>
          <w:rFonts w:cstheme="minorHAnsi"/>
          <w:bCs/>
        </w:rPr>
        <w:t xml:space="preserve">  Concrete shall be Class </w:t>
      </w:r>
      <w:r w:rsidR="00D00439" w:rsidRPr="002B1F93">
        <w:rPr>
          <w:rFonts w:cstheme="minorHAnsi"/>
          <w:bCs/>
        </w:rPr>
        <w:t>3000</w:t>
      </w:r>
      <w:r w:rsidR="00B80B1B" w:rsidRPr="002B1F93">
        <w:rPr>
          <w:rFonts w:cstheme="minorHAnsi"/>
          <w:bCs/>
        </w:rPr>
        <w:t>.</w:t>
      </w:r>
    </w:p>
    <w:p w14:paraId="71444E96" w14:textId="77777777" w:rsidR="00FB36B2" w:rsidRPr="002B1F93" w:rsidRDefault="00FB36B2" w:rsidP="00FB36B2">
      <w:pPr>
        <w:spacing w:after="0" w:line="240" w:lineRule="auto"/>
        <w:ind w:left="720" w:right="1008"/>
        <w:rPr>
          <w:rFonts w:cstheme="minorHAnsi"/>
          <w:bCs/>
        </w:rPr>
      </w:pPr>
    </w:p>
    <w:p w14:paraId="59C5F622" w14:textId="77777777" w:rsidR="00012762" w:rsidRPr="002B1F93" w:rsidRDefault="00012762" w:rsidP="00E54807">
      <w:pPr>
        <w:pStyle w:val="Pa14"/>
        <w:spacing w:before="20" w:line="240" w:lineRule="auto"/>
        <w:ind w:left="720" w:right="1008"/>
        <w:rPr>
          <w:rFonts w:asciiTheme="minorHAnsi" w:hAnsiTheme="minorHAnsi" w:cstheme="minorHAnsi"/>
          <w:bCs/>
          <w:sz w:val="22"/>
          <w:szCs w:val="22"/>
        </w:rPr>
      </w:pPr>
      <w:r w:rsidRPr="002B1F93">
        <w:rPr>
          <w:rFonts w:asciiTheme="minorHAnsi" w:hAnsiTheme="minorHAnsi" w:cstheme="minorHAnsi"/>
          <w:bCs/>
          <w:sz w:val="22"/>
          <w:szCs w:val="22"/>
        </w:rPr>
        <w:t>Extruded cement concrete curb shall be placed, shaped, and compacted true to line and grade</w:t>
      </w:r>
      <w:r w:rsidR="00194362" w:rsidRPr="002B1F93">
        <w:rPr>
          <w:rFonts w:asciiTheme="minorHAnsi" w:hAnsiTheme="minorHAnsi" w:cstheme="minorHAnsi"/>
          <w:bCs/>
          <w:sz w:val="22"/>
          <w:szCs w:val="22"/>
        </w:rPr>
        <w:t>.</w:t>
      </w:r>
    </w:p>
    <w:p w14:paraId="1A8064F3" w14:textId="77777777" w:rsidR="00012762" w:rsidRPr="002B1F93" w:rsidRDefault="00012762" w:rsidP="00FB36B2">
      <w:pPr>
        <w:pStyle w:val="Pa14"/>
        <w:spacing w:line="240" w:lineRule="auto"/>
        <w:ind w:left="720" w:right="1008"/>
        <w:rPr>
          <w:rFonts w:asciiTheme="minorHAnsi" w:hAnsiTheme="minorHAnsi" w:cstheme="minorHAnsi"/>
          <w:bCs/>
          <w:sz w:val="22"/>
          <w:szCs w:val="22"/>
        </w:rPr>
      </w:pPr>
      <w:r w:rsidRPr="002B1F93">
        <w:rPr>
          <w:rFonts w:asciiTheme="minorHAnsi" w:hAnsiTheme="minorHAnsi" w:cstheme="minorHAnsi"/>
          <w:bCs/>
          <w:sz w:val="22"/>
          <w:szCs w:val="22"/>
        </w:rPr>
        <w:t>The pavement shall be dry and cleaned of loose and deleterious material prior to curb</w:t>
      </w:r>
      <w:r w:rsidR="00B80EC4" w:rsidRPr="002B1F93">
        <w:rPr>
          <w:rFonts w:asciiTheme="minorHAnsi" w:hAnsiTheme="minorHAnsi" w:cstheme="minorHAnsi"/>
          <w:bCs/>
          <w:sz w:val="22"/>
          <w:szCs w:val="22"/>
        </w:rPr>
        <w:t xml:space="preserve"> </w:t>
      </w:r>
      <w:r w:rsidRPr="002B1F93">
        <w:rPr>
          <w:rFonts w:asciiTheme="minorHAnsi" w:hAnsiTheme="minorHAnsi" w:cstheme="minorHAnsi"/>
          <w:bCs/>
          <w:sz w:val="22"/>
          <w:szCs w:val="22"/>
        </w:rPr>
        <w:t xml:space="preserve">placement. </w:t>
      </w:r>
      <w:r w:rsidR="00B80EC4" w:rsidRPr="002B1F93">
        <w:rPr>
          <w:rFonts w:asciiTheme="minorHAnsi" w:hAnsiTheme="minorHAnsi" w:cstheme="minorHAnsi"/>
          <w:bCs/>
          <w:sz w:val="22"/>
          <w:szCs w:val="22"/>
        </w:rPr>
        <w:t xml:space="preserve"> </w:t>
      </w:r>
      <w:r w:rsidRPr="002B1F93">
        <w:rPr>
          <w:rFonts w:asciiTheme="minorHAnsi" w:hAnsiTheme="minorHAnsi" w:cstheme="minorHAnsi"/>
          <w:bCs/>
          <w:sz w:val="22"/>
          <w:szCs w:val="22"/>
        </w:rPr>
        <w:t xml:space="preserve">Joints in the curb shall be </w:t>
      </w:r>
      <w:r w:rsidR="00ED18E7" w:rsidRPr="002B1F93">
        <w:rPr>
          <w:rFonts w:asciiTheme="minorHAnsi" w:hAnsiTheme="minorHAnsi" w:cstheme="minorHAnsi"/>
          <w:bCs/>
          <w:sz w:val="22"/>
          <w:szCs w:val="22"/>
        </w:rPr>
        <w:t xml:space="preserve">cut vertically and </w:t>
      </w:r>
      <w:r w:rsidRPr="002B1F93">
        <w:rPr>
          <w:rFonts w:asciiTheme="minorHAnsi" w:hAnsiTheme="minorHAnsi" w:cstheme="minorHAnsi"/>
          <w:bCs/>
          <w:sz w:val="22"/>
          <w:szCs w:val="22"/>
        </w:rPr>
        <w:t xml:space="preserve">spaced at </w:t>
      </w:r>
      <w:r w:rsidR="0063117B" w:rsidRPr="002B1F93">
        <w:rPr>
          <w:rFonts w:asciiTheme="minorHAnsi" w:hAnsiTheme="minorHAnsi" w:cstheme="minorHAnsi"/>
          <w:bCs/>
          <w:sz w:val="22"/>
          <w:szCs w:val="22"/>
        </w:rPr>
        <w:t>5</w:t>
      </w:r>
      <w:r w:rsidRPr="002B1F93">
        <w:rPr>
          <w:rFonts w:asciiTheme="minorHAnsi" w:hAnsiTheme="minorHAnsi" w:cstheme="minorHAnsi"/>
          <w:bCs/>
          <w:sz w:val="22"/>
          <w:szCs w:val="22"/>
        </w:rPr>
        <w:t>-foot intervals</w:t>
      </w:r>
      <w:r w:rsidR="00ED18E7" w:rsidRPr="002B1F93">
        <w:rPr>
          <w:rFonts w:asciiTheme="minorHAnsi" w:hAnsiTheme="minorHAnsi" w:cstheme="minorHAnsi"/>
          <w:bCs/>
          <w:sz w:val="22"/>
          <w:szCs w:val="22"/>
        </w:rPr>
        <w:t>.</w:t>
      </w:r>
      <w:r w:rsidR="00B80EC4" w:rsidRPr="002B1F93">
        <w:rPr>
          <w:rFonts w:asciiTheme="minorHAnsi" w:hAnsiTheme="minorHAnsi" w:cstheme="minorHAnsi"/>
          <w:bCs/>
          <w:sz w:val="22"/>
          <w:szCs w:val="22"/>
        </w:rPr>
        <w:t xml:space="preserve"> </w:t>
      </w:r>
    </w:p>
    <w:p w14:paraId="4AAD75A6" w14:textId="6487CADA" w:rsidR="00547B4B" w:rsidRPr="003F047A" w:rsidRDefault="00B80EC4" w:rsidP="003F047A">
      <w:pPr>
        <w:pStyle w:val="Pa14"/>
        <w:spacing w:before="20" w:line="240" w:lineRule="auto"/>
        <w:ind w:left="720" w:right="1008"/>
        <w:rPr>
          <w:rFonts w:asciiTheme="minorHAnsi" w:hAnsiTheme="minorHAnsi" w:cstheme="minorHAnsi"/>
          <w:bCs/>
          <w:sz w:val="22"/>
          <w:szCs w:val="22"/>
        </w:rPr>
      </w:pPr>
      <w:r w:rsidRPr="002B1F93">
        <w:rPr>
          <w:rFonts w:cstheme="minorHAnsi"/>
          <w:bCs/>
        </w:rPr>
        <w:br/>
      </w:r>
      <w:r w:rsidR="00AA7195" w:rsidRPr="003F047A">
        <w:rPr>
          <w:rFonts w:asciiTheme="minorHAnsi" w:hAnsiTheme="minorHAnsi" w:cstheme="minorHAnsi"/>
          <w:bCs/>
          <w:sz w:val="22"/>
          <w:szCs w:val="22"/>
        </w:rPr>
        <w:t xml:space="preserve">Measurement and Payment: </w:t>
      </w:r>
      <w:r w:rsidR="00547B4B" w:rsidRPr="003F047A">
        <w:rPr>
          <w:rFonts w:asciiTheme="minorHAnsi" w:hAnsiTheme="minorHAnsi" w:cstheme="minorHAnsi"/>
          <w:bCs/>
          <w:sz w:val="22"/>
          <w:szCs w:val="22"/>
        </w:rPr>
        <w:t>Extruded Concrete Curb shall be measured per lineal foot, complete, in-place as shown on the plans or as directed by ACHD.</w:t>
      </w:r>
    </w:p>
    <w:p w14:paraId="487DEF6D" w14:textId="77777777" w:rsidR="00FB36B2" w:rsidRPr="003F047A" w:rsidRDefault="00FB36B2" w:rsidP="003F047A">
      <w:pPr>
        <w:pStyle w:val="Pa14"/>
        <w:spacing w:before="20" w:line="240" w:lineRule="auto"/>
        <w:ind w:left="720" w:right="1008"/>
        <w:rPr>
          <w:rFonts w:asciiTheme="minorHAnsi" w:hAnsiTheme="minorHAnsi" w:cstheme="minorHAnsi"/>
          <w:bCs/>
          <w:sz w:val="22"/>
          <w:szCs w:val="22"/>
        </w:rPr>
      </w:pPr>
    </w:p>
    <w:p w14:paraId="7B87440F" w14:textId="22570776" w:rsidR="00D96849" w:rsidRPr="003F047A" w:rsidRDefault="00D96849" w:rsidP="003F047A">
      <w:pPr>
        <w:pStyle w:val="Pa14"/>
        <w:spacing w:before="20" w:line="240" w:lineRule="auto"/>
        <w:ind w:left="720" w:right="1008"/>
        <w:rPr>
          <w:rFonts w:asciiTheme="minorHAnsi" w:hAnsiTheme="minorHAnsi" w:cstheme="minorHAnsi"/>
          <w:bCs/>
          <w:sz w:val="22"/>
          <w:szCs w:val="22"/>
        </w:rPr>
      </w:pPr>
      <w:r w:rsidRPr="003F047A">
        <w:rPr>
          <w:rFonts w:asciiTheme="minorHAnsi" w:hAnsiTheme="minorHAnsi" w:cstheme="minorHAnsi"/>
          <w:bCs/>
          <w:sz w:val="22"/>
          <w:szCs w:val="22"/>
        </w:rPr>
        <w:t>Payment for this item will be made under:</w:t>
      </w:r>
    </w:p>
    <w:p w14:paraId="7FC5EBB1" w14:textId="77777777" w:rsidR="00FB36B2" w:rsidRPr="003F047A" w:rsidRDefault="00FB36B2" w:rsidP="003F047A">
      <w:pPr>
        <w:pStyle w:val="Pa14"/>
        <w:spacing w:before="20" w:line="240" w:lineRule="auto"/>
        <w:ind w:left="720" w:right="1008"/>
        <w:rPr>
          <w:rFonts w:asciiTheme="minorHAnsi" w:hAnsiTheme="minorHAnsi" w:cstheme="minorHAnsi"/>
          <w:bCs/>
          <w:sz w:val="22"/>
          <w:szCs w:val="22"/>
        </w:rPr>
      </w:pPr>
    </w:p>
    <w:p w14:paraId="0F4ADCBA" w14:textId="0AF27DC3" w:rsidR="00D96849" w:rsidRPr="003F047A" w:rsidRDefault="003F047A" w:rsidP="003F047A">
      <w:pPr>
        <w:pStyle w:val="Pa14"/>
        <w:spacing w:before="20" w:line="240" w:lineRule="auto"/>
        <w:ind w:right="1008"/>
        <w:rPr>
          <w:rFonts w:asciiTheme="minorHAnsi" w:hAnsiTheme="minorHAnsi"/>
          <w:bCs/>
          <w:iCs/>
          <w:sz w:val="22"/>
          <w:szCs w:val="22"/>
        </w:rPr>
      </w:pPr>
      <w:r>
        <w:rPr>
          <w:rFonts w:asciiTheme="minorHAnsi" w:hAnsiTheme="minorHAnsi"/>
          <w:bCs/>
          <w:iCs/>
          <w:sz w:val="22"/>
          <w:szCs w:val="22"/>
        </w:rPr>
        <w:t xml:space="preserve">              </w:t>
      </w:r>
      <w:r w:rsidR="00C37855" w:rsidRPr="003F047A">
        <w:rPr>
          <w:rFonts w:asciiTheme="minorHAnsi" w:hAnsiTheme="minorHAnsi"/>
          <w:bCs/>
          <w:iCs/>
          <w:sz w:val="22"/>
          <w:szCs w:val="22"/>
        </w:rPr>
        <w:t>SSP</w:t>
      </w:r>
      <w:r w:rsidR="00F20D8B" w:rsidRPr="003F047A">
        <w:rPr>
          <w:rFonts w:asciiTheme="minorHAnsi" w:hAnsiTheme="minorHAnsi"/>
          <w:bCs/>
          <w:iCs/>
          <w:sz w:val="22"/>
          <w:szCs w:val="22"/>
        </w:rPr>
        <w:t xml:space="preserve"> </w:t>
      </w:r>
      <w:r w:rsidR="00D96849" w:rsidRPr="003F047A">
        <w:rPr>
          <w:rFonts w:asciiTheme="minorHAnsi" w:hAnsiTheme="minorHAnsi"/>
          <w:bCs/>
          <w:iCs/>
          <w:sz w:val="22"/>
          <w:szCs w:val="22"/>
        </w:rPr>
        <w:t>07005</w:t>
      </w:r>
      <w:r w:rsidR="00BF5EF5" w:rsidRPr="003F047A">
        <w:rPr>
          <w:rFonts w:asciiTheme="minorHAnsi" w:hAnsiTheme="minorHAnsi"/>
          <w:bCs/>
          <w:iCs/>
          <w:sz w:val="22"/>
          <w:szCs w:val="22"/>
        </w:rPr>
        <w:t xml:space="preserve"> - </w:t>
      </w:r>
      <w:r w:rsidR="00D96849" w:rsidRPr="003F047A">
        <w:rPr>
          <w:rFonts w:asciiTheme="minorHAnsi" w:hAnsiTheme="minorHAnsi"/>
          <w:bCs/>
          <w:iCs/>
          <w:sz w:val="22"/>
          <w:szCs w:val="22"/>
        </w:rPr>
        <w:t xml:space="preserve">Extruded </w:t>
      </w:r>
      <w:r w:rsidR="00012762" w:rsidRPr="003F047A">
        <w:rPr>
          <w:rFonts w:asciiTheme="minorHAnsi" w:hAnsiTheme="minorHAnsi"/>
          <w:bCs/>
          <w:iCs/>
          <w:sz w:val="22"/>
          <w:szCs w:val="22"/>
        </w:rPr>
        <w:t xml:space="preserve">Concrete </w:t>
      </w:r>
      <w:r w:rsidR="00D96849" w:rsidRPr="003F047A">
        <w:rPr>
          <w:rFonts w:asciiTheme="minorHAnsi" w:hAnsiTheme="minorHAnsi"/>
          <w:bCs/>
          <w:iCs/>
          <w:sz w:val="22"/>
          <w:szCs w:val="22"/>
        </w:rPr>
        <w:t>Curb</w:t>
      </w:r>
      <w:r w:rsidR="006E3736" w:rsidRPr="003F047A">
        <w:rPr>
          <w:rFonts w:asciiTheme="minorHAnsi" w:hAnsiTheme="minorHAnsi"/>
          <w:bCs/>
          <w:iCs/>
          <w:sz w:val="22"/>
          <w:szCs w:val="22"/>
        </w:rPr>
        <w:t>……………………………………………………..</w:t>
      </w:r>
      <w:r w:rsidR="00D96849" w:rsidRPr="003F047A">
        <w:rPr>
          <w:rFonts w:asciiTheme="minorHAnsi" w:hAnsiTheme="minorHAnsi"/>
          <w:bCs/>
          <w:iCs/>
          <w:sz w:val="22"/>
          <w:szCs w:val="22"/>
        </w:rPr>
        <w:t>Per Linea</w:t>
      </w:r>
      <w:r w:rsidR="005504FA" w:rsidRPr="003F047A">
        <w:rPr>
          <w:rFonts w:asciiTheme="minorHAnsi" w:hAnsiTheme="minorHAnsi"/>
          <w:bCs/>
          <w:iCs/>
          <w:sz w:val="22"/>
          <w:szCs w:val="22"/>
        </w:rPr>
        <w:t>l</w:t>
      </w:r>
      <w:r w:rsidR="00D96849" w:rsidRPr="003F047A">
        <w:rPr>
          <w:rFonts w:asciiTheme="minorHAnsi" w:hAnsiTheme="minorHAnsi"/>
          <w:bCs/>
          <w:iCs/>
          <w:sz w:val="22"/>
          <w:szCs w:val="22"/>
        </w:rPr>
        <w:t xml:space="preserve"> Foot</w:t>
      </w:r>
    </w:p>
    <w:p w14:paraId="1B10C560"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460286FD" w14:textId="6D70B9DB" w:rsidR="00233978" w:rsidRDefault="00233978" w:rsidP="00FB36B2">
      <w:pPr>
        <w:pStyle w:val="Heading1"/>
        <w:spacing w:before="0" w:after="0" w:line="240" w:lineRule="auto"/>
        <w:ind w:left="720" w:right="1008"/>
        <w:rPr>
          <w:rFonts w:asciiTheme="minorHAnsi" w:hAnsiTheme="minorHAnsi" w:cstheme="minorHAnsi"/>
          <w:color w:val="auto"/>
          <w:sz w:val="22"/>
          <w:szCs w:val="22"/>
        </w:rPr>
      </w:pPr>
      <w:bookmarkStart w:id="443" w:name="_Toc508968797"/>
      <w:r w:rsidRPr="00511AD4">
        <w:rPr>
          <w:rFonts w:asciiTheme="minorHAnsi" w:hAnsiTheme="minorHAnsi" w:cstheme="minorHAnsi"/>
          <w:color w:val="auto"/>
          <w:sz w:val="22"/>
          <w:szCs w:val="22"/>
        </w:rPr>
        <w:t>SSP 07009</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M</w:t>
      </w:r>
      <w:r w:rsidR="00BF5EF5">
        <w:rPr>
          <w:rFonts w:asciiTheme="minorHAnsi" w:hAnsiTheme="minorHAnsi" w:cstheme="minorHAnsi"/>
          <w:color w:val="auto"/>
          <w:sz w:val="22"/>
          <w:szCs w:val="22"/>
        </w:rPr>
        <w:t>EDIAN CURB</w:t>
      </w:r>
      <w:bookmarkEnd w:id="443"/>
      <w:r w:rsidRPr="00511AD4">
        <w:rPr>
          <w:rFonts w:asciiTheme="minorHAnsi" w:hAnsiTheme="minorHAnsi" w:cstheme="minorHAnsi"/>
          <w:color w:val="auto"/>
          <w:sz w:val="22"/>
          <w:szCs w:val="22"/>
        </w:rPr>
        <w:t xml:space="preserve"> </w:t>
      </w:r>
    </w:p>
    <w:p w14:paraId="1896F96D" w14:textId="77777777" w:rsidR="00FB36B2" w:rsidRPr="00FB36B2" w:rsidRDefault="00FB36B2" w:rsidP="00FB36B2">
      <w:pPr>
        <w:spacing w:after="0"/>
      </w:pPr>
    </w:p>
    <w:p w14:paraId="6A017352" w14:textId="72EB8F9B" w:rsidR="00233978" w:rsidRDefault="00233978" w:rsidP="00FB36B2">
      <w:pPr>
        <w:spacing w:after="0" w:line="240" w:lineRule="auto"/>
        <w:ind w:left="720" w:right="1008"/>
        <w:rPr>
          <w:rFonts w:cstheme="minorHAnsi"/>
          <w:bCs/>
        </w:rPr>
      </w:pPr>
      <w:r w:rsidRPr="002B1F93">
        <w:rPr>
          <w:rFonts w:cstheme="minorHAnsi"/>
          <w:bCs/>
        </w:rPr>
        <w:t>Description:  This item shall include all costs associated with constructing a new concrete median curb, as shown on the plans or as directed by the engineer.</w:t>
      </w:r>
    </w:p>
    <w:p w14:paraId="51F11250" w14:textId="77777777" w:rsidR="00FB36B2" w:rsidRPr="002B1F93" w:rsidRDefault="00FB36B2" w:rsidP="00FB36B2">
      <w:pPr>
        <w:spacing w:after="0" w:line="240" w:lineRule="auto"/>
        <w:ind w:left="720" w:right="1008"/>
        <w:rPr>
          <w:rFonts w:cstheme="minorHAnsi"/>
          <w:bCs/>
        </w:rPr>
      </w:pPr>
    </w:p>
    <w:p w14:paraId="54B201B4" w14:textId="28585B35" w:rsidR="00233978" w:rsidRDefault="00233978" w:rsidP="00FB36B2">
      <w:pPr>
        <w:spacing w:after="0" w:line="240" w:lineRule="auto"/>
        <w:ind w:left="720" w:right="1008"/>
        <w:rPr>
          <w:rFonts w:cstheme="minorHAnsi"/>
          <w:bCs/>
        </w:rPr>
      </w:pPr>
      <w:r w:rsidRPr="002B1F93">
        <w:rPr>
          <w:rStyle w:val="Emphasis"/>
          <w:rFonts w:cstheme="minorHAnsi"/>
          <w:bCs/>
          <w:i w:val="0"/>
        </w:rPr>
        <w:t xml:space="preserve">Materials </w:t>
      </w:r>
      <w:r w:rsidR="00547B4B"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 xml:space="preserve">:  </w:t>
      </w:r>
      <w:r w:rsidRPr="002B1F93">
        <w:rPr>
          <w:rFonts w:eastAsia="Calibri" w:cstheme="minorHAnsi"/>
          <w:bCs/>
        </w:rPr>
        <w:t xml:space="preserve">Raised channelization </w:t>
      </w:r>
      <w:r w:rsidR="00547B4B" w:rsidRPr="002B1F93">
        <w:rPr>
          <w:rFonts w:eastAsia="Calibri" w:cstheme="minorHAnsi"/>
          <w:bCs/>
        </w:rPr>
        <w:t xml:space="preserve">median curb </w:t>
      </w:r>
      <w:r w:rsidRPr="002B1F93">
        <w:rPr>
          <w:rFonts w:eastAsia="Calibri" w:cstheme="minorHAnsi"/>
          <w:bCs/>
        </w:rPr>
        <w:t xml:space="preserve">shall be constructed per Division 700 - Concrete of the ISPWC Specifications and in accordance with </w:t>
      </w:r>
      <w:r w:rsidR="005504FA" w:rsidRPr="002B1F93">
        <w:rPr>
          <w:rFonts w:eastAsia="Calibri" w:cstheme="minorHAnsi"/>
          <w:bCs/>
        </w:rPr>
        <w:t>the currently adopted ACHD Supplement</w:t>
      </w:r>
      <w:r w:rsidR="00547B4B" w:rsidRPr="002B1F93">
        <w:rPr>
          <w:rFonts w:eastAsia="Calibri" w:cstheme="minorHAnsi"/>
          <w:bCs/>
        </w:rPr>
        <w:t xml:space="preserve"> to the ISPWC – SD 701-C.</w:t>
      </w:r>
      <w:r w:rsidRPr="002B1F93">
        <w:rPr>
          <w:rFonts w:eastAsia="Calibri" w:cstheme="minorHAnsi"/>
          <w:bCs/>
        </w:rPr>
        <w:t xml:space="preserve">  </w:t>
      </w:r>
      <w:r w:rsidRPr="002B1F93">
        <w:rPr>
          <w:rFonts w:cstheme="minorHAnsi"/>
          <w:bCs/>
        </w:rPr>
        <w:t>Concrete shall be Class 3000.</w:t>
      </w:r>
      <w:r w:rsidR="008F0238" w:rsidRPr="002B1F93">
        <w:rPr>
          <w:rFonts w:cstheme="minorHAnsi"/>
          <w:bCs/>
        </w:rPr>
        <w:t xml:space="preserve">  Joints in the curb shall be cut vertically and spaced at 5-foot intervals.  </w:t>
      </w:r>
    </w:p>
    <w:p w14:paraId="60AFD96B" w14:textId="77777777" w:rsidR="00FB36B2" w:rsidRPr="002B1F93" w:rsidRDefault="00FB36B2" w:rsidP="00FB36B2">
      <w:pPr>
        <w:spacing w:after="0" w:line="240" w:lineRule="auto"/>
        <w:ind w:left="720" w:right="1008"/>
        <w:rPr>
          <w:rFonts w:cstheme="minorHAnsi"/>
          <w:bCs/>
        </w:rPr>
      </w:pPr>
    </w:p>
    <w:p w14:paraId="4BF84C54" w14:textId="5534BD8E" w:rsidR="00233978" w:rsidRPr="003F047A" w:rsidRDefault="00233978" w:rsidP="003F047A">
      <w:pPr>
        <w:spacing w:after="0" w:line="240" w:lineRule="auto"/>
        <w:ind w:left="720" w:right="1008"/>
        <w:rPr>
          <w:rStyle w:val="Emphasis"/>
          <w:bCs/>
          <w:i w:val="0"/>
          <w:iCs w:val="0"/>
        </w:rPr>
      </w:pPr>
      <w:r w:rsidRPr="002B1F93">
        <w:rPr>
          <w:rStyle w:val="Emphasis"/>
          <w:rFonts w:cstheme="minorHAnsi"/>
          <w:bCs/>
          <w:i w:val="0"/>
        </w:rPr>
        <w:t>Measurement and Payment</w:t>
      </w:r>
      <w:r w:rsidRPr="003F047A">
        <w:rPr>
          <w:rStyle w:val="Emphasis"/>
          <w:i w:val="0"/>
          <w:iCs w:val="0"/>
        </w:rPr>
        <w:t>:</w:t>
      </w:r>
      <w:r w:rsidR="00547B4B" w:rsidRPr="003F047A">
        <w:rPr>
          <w:rStyle w:val="Emphasis"/>
          <w:i w:val="0"/>
          <w:iCs w:val="0"/>
        </w:rPr>
        <w:t xml:space="preserve"> Median</w:t>
      </w:r>
      <w:r w:rsidR="00547B4B" w:rsidRPr="003F047A">
        <w:rPr>
          <w:rStyle w:val="Emphasis"/>
          <w:bCs/>
          <w:i w:val="0"/>
          <w:iCs w:val="0"/>
        </w:rPr>
        <w:t xml:space="preserve"> Curb shall be measured per lineal foot, complete, in-place as shown on the plans or as directed by ACHD.</w:t>
      </w:r>
    </w:p>
    <w:p w14:paraId="6358C8B3" w14:textId="77777777" w:rsidR="00FB36B2" w:rsidRPr="003F047A" w:rsidRDefault="00FB36B2" w:rsidP="003F047A">
      <w:pPr>
        <w:spacing w:after="0" w:line="240" w:lineRule="auto"/>
        <w:ind w:left="720" w:right="1008"/>
        <w:rPr>
          <w:rStyle w:val="Emphasis"/>
          <w:i w:val="0"/>
          <w:iCs w:val="0"/>
        </w:rPr>
      </w:pPr>
    </w:p>
    <w:p w14:paraId="0F95089D" w14:textId="60186C3E" w:rsidR="00233978" w:rsidRPr="003F047A" w:rsidRDefault="00233978" w:rsidP="003F047A">
      <w:pPr>
        <w:spacing w:after="0" w:line="240" w:lineRule="auto"/>
        <w:ind w:left="720" w:right="1008"/>
        <w:rPr>
          <w:rStyle w:val="Emphasis"/>
          <w:bCs/>
          <w:i w:val="0"/>
          <w:iCs w:val="0"/>
        </w:rPr>
      </w:pPr>
      <w:r w:rsidRPr="003F047A">
        <w:rPr>
          <w:rStyle w:val="Emphasis"/>
          <w:bCs/>
          <w:i w:val="0"/>
          <w:iCs w:val="0"/>
        </w:rPr>
        <w:t>Payment for this item will be made under:</w:t>
      </w:r>
    </w:p>
    <w:p w14:paraId="23FD71F9" w14:textId="77777777" w:rsidR="00FB36B2" w:rsidRPr="003F047A" w:rsidRDefault="00FB36B2" w:rsidP="003F047A">
      <w:pPr>
        <w:spacing w:after="0" w:line="240" w:lineRule="auto"/>
        <w:ind w:left="720" w:right="1008"/>
        <w:rPr>
          <w:rStyle w:val="Emphasis"/>
          <w:bCs/>
        </w:rPr>
      </w:pPr>
    </w:p>
    <w:p w14:paraId="63781732" w14:textId="19C42084" w:rsidR="00233978" w:rsidRPr="003F047A" w:rsidRDefault="00233978" w:rsidP="003F047A">
      <w:pPr>
        <w:spacing w:after="0" w:line="240" w:lineRule="auto"/>
        <w:ind w:left="720" w:right="1008"/>
        <w:rPr>
          <w:rStyle w:val="Emphasis"/>
          <w:rFonts w:cstheme="minorHAnsi"/>
          <w:bCs/>
          <w:i w:val="0"/>
        </w:rPr>
      </w:pPr>
      <w:r w:rsidRPr="003F047A">
        <w:rPr>
          <w:rStyle w:val="Emphasis"/>
          <w:rFonts w:cstheme="minorHAnsi"/>
          <w:bCs/>
          <w:i w:val="0"/>
        </w:rPr>
        <w:t>SSP 07009</w:t>
      </w:r>
      <w:r w:rsidR="00BF5EF5" w:rsidRPr="003F047A">
        <w:rPr>
          <w:rStyle w:val="Emphasis"/>
          <w:rFonts w:cstheme="minorHAnsi"/>
          <w:bCs/>
          <w:i w:val="0"/>
        </w:rPr>
        <w:t xml:space="preserve"> - </w:t>
      </w:r>
      <w:r w:rsidRPr="003F047A">
        <w:rPr>
          <w:rStyle w:val="Emphasis"/>
          <w:bCs/>
          <w:i w:val="0"/>
          <w:iCs w:val="0"/>
        </w:rPr>
        <w:t>Median Curb</w:t>
      </w:r>
      <w:r w:rsidR="006E3736" w:rsidRPr="003F047A">
        <w:rPr>
          <w:rStyle w:val="Emphasis"/>
          <w:rFonts w:cstheme="minorHAnsi"/>
          <w:bCs/>
          <w:i w:val="0"/>
        </w:rPr>
        <w:t>…………………………………………………………………………………</w:t>
      </w:r>
      <w:r w:rsidRPr="003F047A">
        <w:rPr>
          <w:rStyle w:val="Emphasis"/>
          <w:rFonts w:cstheme="minorHAnsi"/>
          <w:bCs/>
          <w:i w:val="0"/>
        </w:rPr>
        <w:t>Per Linea</w:t>
      </w:r>
      <w:r w:rsidR="00547B4B" w:rsidRPr="003F047A">
        <w:rPr>
          <w:rStyle w:val="Emphasis"/>
          <w:rFonts w:cstheme="minorHAnsi"/>
          <w:bCs/>
          <w:i w:val="0"/>
        </w:rPr>
        <w:t>l</w:t>
      </w:r>
      <w:r w:rsidRPr="003F047A">
        <w:rPr>
          <w:rStyle w:val="Emphasis"/>
          <w:rFonts w:cstheme="minorHAnsi"/>
          <w:bCs/>
          <w:i w:val="0"/>
        </w:rPr>
        <w:t xml:space="preserve"> Foot</w:t>
      </w:r>
    </w:p>
    <w:p w14:paraId="18F01334"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Fonts w:cstheme="minorHAnsi"/>
          <w:iCs/>
        </w:rPr>
      </w:pPr>
    </w:p>
    <w:p w14:paraId="111EC0CB" w14:textId="53C7E21D" w:rsidR="00D96849" w:rsidRDefault="00C37855" w:rsidP="00FB36B2">
      <w:pPr>
        <w:pStyle w:val="Heading1"/>
        <w:spacing w:before="0" w:after="0" w:line="240" w:lineRule="auto"/>
        <w:ind w:left="720" w:right="1008"/>
        <w:rPr>
          <w:rFonts w:asciiTheme="minorHAnsi" w:hAnsiTheme="minorHAnsi" w:cstheme="minorHAnsi"/>
          <w:color w:val="auto"/>
          <w:sz w:val="22"/>
          <w:szCs w:val="22"/>
        </w:rPr>
      </w:pPr>
      <w:bookmarkStart w:id="444" w:name="_Toc507753679"/>
      <w:bookmarkStart w:id="445" w:name="_Toc507754331"/>
      <w:bookmarkStart w:id="446" w:name="_Toc507754984"/>
      <w:bookmarkStart w:id="447" w:name="_Toc507755636"/>
      <w:bookmarkStart w:id="448" w:name="_Toc507756288"/>
      <w:bookmarkStart w:id="449" w:name="_Toc508010587"/>
      <w:bookmarkStart w:id="450" w:name="_Toc508968798"/>
      <w:bookmarkStart w:id="451" w:name="_Toc507753680"/>
      <w:bookmarkStart w:id="452" w:name="_Toc507754332"/>
      <w:bookmarkStart w:id="453" w:name="_Toc507754985"/>
      <w:bookmarkStart w:id="454" w:name="_Toc507755637"/>
      <w:bookmarkStart w:id="455" w:name="_Toc507756289"/>
      <w:bookmarkStart w:id="456" w:name="_Toc508010588"/>
      <w:bookmarkStart w:id="457" w:name="_Toc508968799"/>
      <w:bookmarkStart w:id="458" w:name="_Toc507753681"/>
      <w:bookmarkStart w:id="459" w:name="_Toc507754333"/>
      <w:bookmarkStart w:id="460" w:name="_Toc507754986"/>
      <w:bookmarkStart w:id="461" w:name="_Toc507755638"/>
      <w:bookmarkStart w:id="462" w:name="_Toc507756290"/>
      <w:bookmarkStart w:id="463" w:name="_Toc508010589"/>
      <w:bookmarkStart w:id="464" w:name="_Toc508968800"/>
      <w:bookmarkStart w:id="465" w:name="_Toc507753682"/>
      <w:bookmarkStart w:id="466" w:name="_Toc507754334"/>
      <w:bookmarkStart w:id="467" w:name="_Toc507754987"/>
      <w:bookmarkStart w:id="468" w:name="_Toc507755639"/>
      <w:bookmarkStart w:id="469" w:name="_Toc507756291"/>
      <w:bookmarkStart w:id="470" w:name="_Toc508010590"/>
      <w:bookmarkStart w:id="471" w:name="_Toc508968801"/>
      <w:bookmarkStart w:id="472" w:name="_Toc507753683"/>
      <w:bookmarkStart w:id="473" w:name="_Toc507754335"/>
      <w:bookmarkStart w:id="474" w:name="_Toc507754988"/>
      <w:bookmarkStart w:id="475" w:name="_Toc507755640"/>
      <w:bookmarkStart w:id="476" w:name="_Toc507756292"/>
      <w:bookmarkStart w:id="477" w:name="_Toc508010591"/>
      <w:bookmarkStart w:id="478" w:name="_Toc508968802"/>
      <w:bookmarkStart w:id="479" w:name="_Toc507753684"/>
      <w:bookmarkStart w:id="480" w:name="_Toc507754336"/>
      <w:bookmarkStart w:id="481" w:name="_Toc507754989"/>
      <w:bookmarkStart w:id="482" w:name="_Toc507755641"/>
      <w:bookmarkStart w:id="483" w:name="_Toc507756293"/>
      <w:bookmarkStart w:id="484" w:name="_Toc508010592"/>
      <w:bookmarkStart w:id="485" w:name="_Toc508968803"/>
      <w:bookmarkStart w:id="486" w:name="_Toc508968804"/>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511AD4">
        <w:rPr>
          <w:rFonts w:asciiTheme="minorHAnsi" w:hAnsiTheme="minorHAnsi" w:cstheme="minorHAnsi"/>
          <w:color w:val="auto"/>
          <w:sz w:val="22"/>
          <w:szCs w:val="22"/>
        </w:rPr>
        <w:t>SSP</w:t>
      </w:r>
      <w:r w:rsidR="00555C90" w:rsidRPr="00511AD4">
        <w:rPr>
          <w:rFonts w:asciiTheme="minorHAnsi" w:hAnsiTheme="minorHAnsi" w:cstheme="minorHAnsi"/>
          <w:color w:val="auto"/>
          <w:sz w:val="22"/>
          <w:szCs w:val="22"/>
        </w:rPr>
        <w:t xml:space="preserve"> 07013</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P</w:t>
      </w:r>
      <w:r w:rsidR="00BF5EF5">
        <w:rPr>
          <w:rFonts w:asciiTheme="minorHAnsi" w:hAnsiTheme="minorHAnsi" w:cstheme="minorHAnsi"/>
          <w:color w:val="auto"/>
          <w:sz w:val="22"/>
          <w:szCs w:val="22"/>
        </w:rPr>
        <w:t>ATTERNED CONCRETE</w:t>
      </w:r>
      <w:bookmarkEnd w:id="486"/>
    </w:p>
    <w:p w14:paraId="363A65B3" w14:textId="77777777" w:rsidR="00FB36B2" w:rsidRPr="00FB36B2" w:rsidRDefault="00FB36B2" w:rsidP="00FB36B2">
      <w:pPr>
        <w:spacing w:after="0"/>
      </w:pPr>
    </w:p>
    <w:p w14:paraId="63D6E73D" w14:textId="795C64D5" w:rsidR="002A68F3" w:rsidRDefault="005552F1" w:rsidP="00FB36B2">
      <w:pPr>
        <w:spacing w:after="0" w:line="240" w:lineRule="auto"/>
        <w:ind w:left="720" w:right="1008"/>
        <w:rPr>
          <w:rFonts w:cstheme="minorHAnsi"/>
          <w:bCs/>
        </w:rPr>
      </w:pPr>
      <w:r w:rsidRPr="002B1F93">
        <w:rPr>
          <w:rFonts w:cstheme="minorHAnsi"/>
          <w:bCs/>
        </w:rPr>
        <w:t xml:space="preserve">Description: </w:t>
      </w:r>
      <w:r w:rsidR="002A68F3" w:rsidRPr="002B1F93">
        <w:rPr>
          <w:rFonts w:cstheme="minorHAnsi"/>
          <w:bCs/>
        </w:rPr>
        <w:t xml:space="preserve">This item shall consist </w:t>
      </w:r>
      <w:r w:rsidR="00232C59" w:rsidRPr="002B1F93">
        <w:rPr>
          <w:rFonts w:cstheme="minorHAnsi"/>
          <w:bCs/>
        </w:rPr>
        <w:t>of constructing</w:t>
      </w:r>
      <w:r w:rsidR="002A68F3" w:rsidRPr="002B1F93">
        <w:rPr>
          <w:rFonts w:cstheme="minorHAnsi"/>
          <w:bCs/>
        </w:rPr>
        <w:t xml:space="preserve"> patterned concrete at the location and grades detailed in the plans and detail sheets.</w:t>
      </w:r>
    </w:p>
    <w:p w14:paraId="6895334A" w14:textId="77777777" w:rsidR="00FB36B2" w:rsidRPr="002B1F93" w:rsidRDefault="00FB36B2" w:rsidP="00FB36B2">
      <w:pPr>
        <w:spacing w:after="0" w:line="240" w:lineRule="auto"/>
        <w:ind w:left="720" w:right="1008"/>
        <w:rPr>
          <w:rFonts w:cstheme="minorHAnsi"/>
          <w:bCs/>
        </w:rPr>
      </w:pPr>
    </w:p>
    <w:p w14:paraId="4671F18A" w14:textId="3EDD9E16" w:rsidR="00D96849" w:rsidRDefault="00451137" w:rsidP="00FB36B2">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Concrete shall be Class </w:t>
      </w:r>
      <w:r w:rsidR="00473F27" w:rsidRPr="002B1F93">
        <w:rPr>
          <w:rFonts w:cstheme="minorHAnsi"/>
          <w:bCs/>
        </w:rPr>
        <w:t>3000</w:t>
      </w:r>
      <w:r w:rsidR="00D96849" w:rsidRPr="002B1F93">
        <w:rPr>
          <w:rFonts w:cstheme="minorHAnsi"/>
          <w:bCs/>
        </w:rPr>
        <w:t xml:space="preserve"> and shall meet </w:t>
      </w:r>
      <w:r w:rsidR="00925248" w:rsidRPr="002B1F93">
        <w:rPr>
          <w:rFonts w:cstheme="minorHAnsi"/>
          <w:bCs/>
        </w:rPr>
        <w:t>all</w:t>
      </w:r>
      <w:r w:rsidR="00D96849" w:rsidRPr="002B1F93">
        <w:rPr>
          <w:rFonts w:cstheme="minorHAnsi"/>
          <w:bCs/>
        </w:rPr>
        <w:t xml:space="preserve"> applicable requirements of </w:t>
      </w:r>
      <w:r w:rsidR="0010022D" w:rsidRPr="002B1F93">
        <w:rPr>
          <w:rFonts w:cstheme="minorHAnsi"/>
          <w:bCs/>
        </w:rPr>
        <w:t>Division</w:t>
      </w:r>
      <w:r w:rsidR="00D96849" w:rsidRPr="002B1F93">
        <w:rPr>
          <w:rFonts w:cstheme="minorHAnsi"/>
          <w:bCs/>
        </w:rPr>
        <w:t xml:space="preserve"> 700 of the ISPWC. </w:t>
      </w:r>
      <w:r w:rsidR="002A68F3" w:rsidRPr="002B1F93">
        <w:rPr>
          <w:rFonts w:cstheme="minorHAnsi"/>
          <w:bCs/>
        </w:rPr>
        <w:t xml:space="preserve">  </w:t>
      </w:r>
      <w:r w:rsidR="00996038" w:rsidRPr="002B1F93">
        <w:rPr>
          <w:rFonts w:cstheme="minorHAnsi"/>
          <w:bCs/>
        </w:rPr>
        <w:t>The Contractor shall submit pattern samples for approval prior to construction.</w:t>
      </w:r>
    </w:p>
    <w:p w14:paraId="570683AA" w14:textId="77777777" w:rsidR="00FB36B2" w:rsidRPr="002B1F93" w:rsidRDefault="00FB36B2" w:rsidP="00FB36B2">
      <w:pPr>
        <w:spacing w:after="0" w:line="240" w:lineRule="auto"/>
        <w:ind w:left="720" w:right="1008"/>
        <w:rPr>
          <w:rFonts w:cstheme="minorHAnsi"/>
          <w:bCs/>
        </w:rPr>
      </w:pPr>
    </w:p>
    <w:p w14:paraId="1C4C27EE" w14:textId="2FF5EA26" w:rsidR="00D96849" w:rsidRDefault="00451137" w:rsidP="00FB36B2">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505DC4" w:rsidRPr="00511AD4">
        <w:rPr>
          <w:rFonts w:cstheme="minorHAnsi"/>
        </w:rPr>
        <w:t xml:space="preserve">The pattern shall be Brick Basket Weave </w:t>
      </w:r>
      <w:r w:rsidR="00D96849" w:rsidRPr="00511AD4">
        <w:rPr>
          <w:rFonts w:cstheme="minorHAnsi"/>
        </w:rPr>
        <w:t xml:space="preserve">or approved equal. When the concrete is still in the plastic stage of set, imprinting tools shall be applied to make the approved patterned surface. The pattern shall be formed with 3/8-inch maximum depth grooves and </w:t>
      </w:r>
      <w:r w:rsidR="00B837D9" w:rsidRPr="00511AD4">
        <w:rPr>
          <w:rFonts w:cstheme="minorHAnsi"/>
        </w:rPr>
        <w:t xml:space="preserve">be placed simultaneously </w:t>
      </w:r>
      <w:r w:rsidR="00B837D9" w:rsidRPr="00511AD4">
        <w:rPr>
          <w:rFonts w:cstheme="minorHAnsi"/>
        </w:rPr>
        <w:lastRenderedPageBreak/>
        <w:t>with the adjacent concrete sidewalk</w:t>
      </w:r>
      <w:r w:rsidR="00D96849" w:rsidRPr="00511AD4">
        <w:rPr>
          <w:rFonts w:cstheme="minorHAnsi"/>
        </w:rPr>
        <w:t xml:space="preserve">. </w:t>
      </w:r>
      <w:r w:rsidR="00B837D9" w:rsidRPr="00511AD4">
        <w:rPr>
          <w:rFonts w:cstheme="minorHAnsi"/>
        </w:rPr>
        <w:t>No cold joints are allowed for the placement of the patterned concrete between the patterned concrete and the smooth section of sidewalk.</w:t>
      </w:r>
      <w:r w:rsidR="00D96849" w:rsidRPr="00511AD4">
        <w:rPr>
          <w:rFonts w:cstheme="minorHAnsi"/>
        </w:rPr>
        <w:t xml:space="preserve"> </w:t>
      </w:r>
    </w:p>
    <w:p w14:paraId="08248209" w14:textId="77777777" w:rsidR="00FB36B2" w:rsidRPr="00511AD4" w:rsidRDefault="00FB36B2" w:rsidP="00FB36B2">
      <w:pPr>
        <w:spacing w:after="0" w:line="240" w:lineRule="auto"/>
        <w:ind w:left="720" w:right="1008"/>
        <w:rPr>
          <w:rFonts w:cstheme="minorHAnsi"/>
        </w:rPr>
      </w:pPr>
    </w:p>
    <w:p w14:paraId="30A4A569" w14:textId="7B9D38A8" w:rsidR="00996038" w:rsidRPr="003F047A" w:rsidRDefault="00451137" w:rsidP="003F047A">
      <w:pPr>
        <w:spacing w:after="0" w:line="240" w:lineRule="auto"/>
        <w:ind w:left="720" w:right="1008"/>
        <w:rPr>
          <w:rFonts w:cstheme="minorHAnsi"/>
          <w:bCs/>
        </w:rPr>
      </w:pPr>
      <w:r w:rsidRPr="002B1F93">
        <w:rPr>
          <w:rFonts w:cstheme="minorHAnsi"/>
          <w:bCs/>
        </w:rPr>
        <w:t xml:space="preserve">Measurement and Payment: </w:t>
      </w:r>
      <w:r w:rsidR="00996038" w:rsidRPr="002B1F93">
        <w:rPr>
          <w:rFonts w:cstheme="minorHAnsi"/>
          <w:bCs/>
        </w:rPr>
        <w:t>All</w:t>
      </w:r>
      <w:r w:rsidR="00996038" w:rsidRPr="003F047A">
        <w:rPr>
          <w:rFonts w:cstheme="minorHAnsi"/>
          <w:bCs/>
        </w:rPr>
        <w:t xml:space="preserve"> costs associated with construction of the patterned sidewalk, including </w:t>
      </w:r>
      <w:r w:rsidR="008E4A58" w:rsidRPr="003F047A">
        <w:rPr>
          <w:rFonts w:cstheme="minorHAnsi"/>
          <w:bCs/>
        </w:rPr>
        <w:t xml:space="preserve">concrete, </w:t>
      </w:r>
      <w:r w:rsidR="00996038" w:rsidRPr="003F047A">
        <w:rPr>
          <w:rFonts w:cstheme="minorHAnsi"/>
          <w:bCs/>
        </w:rPr>
        <w:t>imprinting tools, curing, and sealing, shall be included in the unit price bid for this item</w:t>
      </w:r>
      <w:r w:rsidR="0026737E" w:rsidRPr="003F047A">
        <w:rPr>
          <w:rFonts w:cstheme="minorHAnsi"/>
          <w:bCs/>
        </w:rPr>
        <w:t xml:space="preserve">.  Payment shall be per </w:t>
      </w:r>
      <w:r w:rsidR="009E47E6" w:rsidRPr="003F047A">
        <w:rPr>
          <w:rFonts w:cstheme="minorHAnsi"/>
          <w:bCs/>
        </w:rPr>
        <w:t>square</w:t>
      </w:r>
      <w:r w:rsidR="0026737E" w:rsidRPr="003F047A">
        <w:rPr>
          <w:rFonts w:cstheme="minorHAnsi"/>
          <w:bCs/>
        </w:rPr>
        <w:t xml:space="preserve"> yard, complete, in place.  </w:t>
      </w:r>
    </w:p>
    <w:p w14:paraId="5993775F" w14:textId="77777777" w:rsidR="00FB36B2" w:rsidRPr="003F047A" w:rsidRDefault="00FB36B2" w:rsidP="003F047A">
      <w:pPr>
        <w:spacing w:after="0" w:line="240" w:lineRule="auto"/>
        <w:ind w:left="720" w:right="1008"/>
        <w:rPr>
          <w:rFonts w:cstheme="minorHAnsi"/>
          <w:bCs/>
        </w:rPr>
      </w:pPr>
    </w:p>
    <w:p w14:paraId="376A7FB7" w14:textId="0957588C" w:rsidR="00D96849" w:rsidRPr="003F047A" w:rsidRDefault="00D96849" w:rsidP="003F047A">
      <w:pPr>
        <w:spacing w:after="0" w:line="240" w:lineRule="auto"/>
        <w:ind w:left="720" w:right="1008"/>
        <w:rPr>
          <w:rFonts w:cstheme="minorHAnsi"/>
          <w:bCs/>
        </w:rPr>
      </w:pPr>
      <w:r w:rsidRPr="003F047A">
        <w:rPr>
          <w:rFonts w:cstheme="minorHAnsi"/>
          <w:bCs/>
        </w:rPr>
        <w:t>Payment for this item will be made under:</w:t>
      </w:r>
    </w:p>
    <w:p w14:paraId="76ECAEF3" w14:textId="77777777" w:rsidR="00FB36B2" w:rsidRPr="003F047A" w:rsidRDefault="00FB36B2" w:rsidP="003F047A">
      <w:pPr>
        <w:spacing w:after="0" w:line="240" w:lineRule="auto"/>
        <w:ind w:left="720" w:right="1008"/>
        <w:rPr>
          <w:rFonts w:cstheme="minorHAnsi"/>
          <w:bCs/>
        </w:rPr>
      </w:pPr>
    </w:p>
    <w:p w14:paraId="0BB26FC4" w14:textId="5EEF89A8" w:rsidR="00D96849" w:rsidRPr="003F047A" w:rsidRDefault="00C37855" w:rsidP="003F047A">
      <w:pPr>
        <w:spacing w:after="0" w:line="240" w:lineRule="auto"/>
        <w:ind w:left="720" w:right="1008"/>
        <w:rPr>
          <w:bCs/>
          <w:iCs/>
        </w:rPr>
      </w:pPr>
      <w:r w:rsidRPr="003F047A">
        <w:rPr>
          <w:bCs/>
          <w:iCs/>
        </w:rPr>
        <w:t>SSP</w:t>
      </w:r>
      <w:r w:rsidR="00F20D8B" w:rsidRPr="003F047A">
        <w:rPr>
          <w:bCs/>
          <w:iCs/>
        </w:rPr>
        <w:t xml:space="preserve"> </w:t>
      </w:r>
      <w:r w:rsidR="00D96849" w:rsidRPr="003F047A">
        <w:rPr>
          <w:bCs/>
          <w:iCs/>
        </w:rPr>
        <w:t>07013</w:t>
      </w:r>
      <w:r w:rsidR="00DD3205" w:rsidRPr="003F047A">
        <w:rPr>
          <w:bCs/>
          <w:iCs/>
        </w:rPr>
        <w:t xml:space="preserve"> - </w:t>
      </w:r>
      <w:r w:rsidR="00925248" w:rsidRPr="003F047A">
        <w:rPr>
          <w:bCs/>
          <w:iCs/>
        </w:rPr>
        <w:t xml:space="preserve">Patterned </w:t>
      </w:r>
      <w:r w:rsidR="00D96849" w:rsidRPr="003F047A">
        <w:rPr>
          <w:bCs/>
          <w:iCs/>
        </w:rPr>
        <w:t>Concrete</w:t>
      </w:r>
      <w:r w:rsidR="00F20D8B" w:rsidRPr="003F047A">
        <w:rPr>
          <w:bCs/>
          <w:iCs/>
        </w:rPr>
        <w:tab/>
      </w:r>
      <w:r w:rsidR="00D96849" w:rsidRPr="003F047A">
        <w:rPr>
          <w:bCs/>
          <w:iCs/>
        </w:rPr>
        <w:t>Per Square Yard</w:t>
      </w:r>
    </w:p>
    <w:p w14:paraId="3E3C35E6"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57767556" w14:textId="58542E52" w:rsidR="0026737E" w:rsidRDefault="0026737E" w:rsidP="00FB36B2">
      <w:pPr>
        <w:pStyle w:val="Heading1"/>
        <w:spacing w:before="0" w:after="0" w:line="240" w:lineRule="auto"/>
        <w:ind w:left="720" w:right="1008"/>
        <w:rPr>
          <w:rFonts w:asciiTheme="minorHAnsi" w:hAnsiTheme="minorHAnsi" w:cstheme="minorHAnsi"/>
          <w:color w:val="auto"/>
          <w:sz w:val="22"/>
          <w:szCs w:val="22"/>
        </w:rPr>
      </w:pPr>
      <w:bookmarkStart w:id="487" w:name="_Toc508968805"/>
      <w:r w:rsidRPr="00511AD4">
        <w:rPr>
          <w:rFonts w:asciiTheme="minorHAnsi" w:hAnsiTheme="minorHAnsi" w:cstheme="minorHAnsi"/>
          <w:color w:val="auto"/>
          <w:sz w:val="22"/>
          <w:szCs w:val="22"/>
        </w:rPr>
        <w:t xml:space="preserve">SSP </w:t>
      </w:r>
      <w:r w:rsidR="00F76A41" w:rsidRPr="00511AD4">
        <w:rPr>
          <w:rFonts w:asciiTheme="minorHAnsi" w:hAnsiTheme="minorHAnsi" w:cstheme="minorHAnsi"/>
          <w:color w:val="auto"/>
          <w:sz w:val="22"/>
          <w:szCs w:val="22"/>
        </w:rPr>
        <w:t>07015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D</w:t>
      </w:r>
      <w:r w:rsidR="00DD3205">
        <w:rPr>
          <w:rFonts w:asciiTheme="minorHAnsi" w:hAnsiTheme="minorHAnsi" w:cstheme="minorHAnsi"/>
          <w:color w:val="auto"/>
          <w:sz w:val="22"/>
          <w:szCs w:val="22"/>
        </w:rPr>
        <w:t xml:space="preserve">ETECTABLE WARNING DEVICES </w:t>
      </w:r>
      <w:r w:rsidR="00FB36B2">
        <w:rPr>
          <w:rFonts w:asciiTheme="minorHAnsi" w:hAnsiTheme="minorHAnsi" w:cstheme="minorHAnsi"/>
          <w:color w:val="auto"/>
          <w:sz w:val="22"/>
          <w:szCs w:val="22"/>
        </w:rPr>
        <w:t>–</w:t>
      </w:r>
      <w:r w:rsidR="00DD3205">
        <w:rPr>
          <w:rFonts w:asciiTheme="minorHAnsi" w:hAnsiTheme="minorHAnsi" w:cstheme="minorHAnsi"/>
          <w:color w:val="auto"/>
          <w:sz w:val="22"/>
          <w:szCs w:val="22"/>
        </w:rPr>
        <w:t xml:space="preserve"> RETROFIT</w:t>
      </w:r>
      <w:bookmarkEnd w:id="487"/>
    </w:p>
    <w:p w14:paraId="57029FFA" w14:textId="77777777" w:rsidR="00FB36B2" w:rsidRPr="00FB36B2" w:rsidRDefault="00FB36B2" w:rsidP="00FB36B2"/>
    <w:p w14:paraId="0224B48B" w14:textId="77777777" w:rsidR="00FB36B2"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Description: This item consists of removing, constructing, reconstructing and retrofitting existing pedestrian ramps at locations shown on the plans, or as directed by the Engineer.</w:t>
      </w:r>
    </w:p>
    <w:p w14:paraId="76805ADA" w14:textId="3081E46B" w:rsidR="0026737E" w:rsidRPr="002B1F93"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 xml:space="preserve">  </w:t>
      </w:r>
    </w:p>
    <w:p w14:paraId="352A4BA4" w14:textId="552ED98A" w:rsidR="0026737E"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 xml:space="preserve">Materials: All materials shall conform to the Idaho Standards for Public Works Construction (ISPWC) – Division 700 Concrete and all ACHD adopted revisions and supplements.  Section 706 of the ISPWC and the ACHD Supplement to the ISPWC shall apply for all concrete placement requirements under this item.  </w:t>
      </w:r>
    </w:p>
    <w:p w14:paraId="015C60F3" w14:textId="77777777" w:rsidR="00FB36B2" w:rsidRPr="002B1F93" w:rsidRDefault="00FB36B2" w:rsidP="00FB36B2">
      <w:pPr>
        <w:pStyle w:val="BodyTextIndent2"/>
        <w:tabs>
          <w:tab w:val="left" w:leader="dot" w:pos="5670"/>
        </w:tabs>
        <w:spacing w:after="0" w:line="240" w:lineRule="auto"/>
        <w:ind w:left="720" w:right="1008"/>
        <w:rPr>
          <w:rFonts w:asciiTheme="minorHAnsi" w:hAnsiTheme="minorHAnsi" w:cstheme="minorHAnsi"/>
          <w:bCs/>
          <w:szCs w:val="22"/>
        </w:rPr>
      </w:pPr>
    </w:p>
    <w:p w14:paraId="32A4A287" w14:textId="4FFFFE47" w:rsidR="0026737E"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Detectable warning surfaces (Tactile Warning Surface) shall meet all applicable ADA requirements.  Criteria outlined in the ACHD Supplement to the ISPWC shall be met prior to final acceptance.  Gravel shall be Crushed Aggregate for Base Type I per Section 802 of the ISPWC.</w:t>
      </w:r>
    </w:p>
    <w:p w14:paraId="2ACAC5E2" w14:textId="77777777" w:rsidR="00FB36B2" w:rsidRPr="002B1F93" w:rsidRDefault="00FB36B2" w:rsidP="00FB36B2">
      <w:pPr>
        <w:pStyle w:val="BodyTextIndent2"/>
        <w:tabs>
          <w:tab w:val="left" w:leader="dot" w:pos="5670"/>
        </w:tabs>
        <w:spacing w:after="0" w:line="240" w:lineRule="auto"/>
        <w:ind w:left="720" w:right="1008"/>
        <w:rPr>
          <w:rFonts w:asciiTheme="minorHAnsi" w:hAnsiTheme="minorHAnsi" w:cstheme="minorHAnsi"/>
          <w:bCs/>
          <w:szCs w:val="22"/>
        </w:rPr>
      </w:pPr>
    </w:p>
    <w:p w14:paraId="70FBE79C" w14:textId="4016371C"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2B1F93">
        <w:rPr>
          <w:rFonts w:asciiTheme="minorHAnsi" w:hAnsiTheme="minorHAnsi" w:cstheme="minorHAnsi"/>
          <w:bCs/>
          <w:szCs w:val="22"/>
        </w:rPr>
        <w:t xml:space="preserve">Workmanship: </w:t>
      </w:r>
      <w:r w:rsidRPr="00511AD4">
        <w:rPr>
          <w:rFonts w:asciiTheme="minorHAnsi" w:hAnsiTheme="minorHAnsi" w:cstheme="minorHAnsi"/>
          <w:szCs w:val="22"/>
        </w:rPr>
        <w:t>Existing pavement, curb and gutter, curb ramps, an</w:t>
      </w:r>
      <w:r w:rsidR="001D4AA1" w:rsidRPr="00511AD4">
        <w:rPr>
          <w:rFonts w:asciiTheme="minorHAnsi" w:hAnsiTheme="minorHAnsi" w:cstheme="minorHAnsi"/>
          <w:szCs w:val="22"/>
        </w:rPr>
        <w:t>d s</w:t>
      </w:r>
      <w:r w:rsidRPr="00511AD4">
        <w:rPr>
          <w:rFonts w:asciiTheme="minorHAnsi" w:hAnsiTheme="minorHAnsi" w:cstheme="minorHAnsi"/>
          <w:szCs w:val="22"/>
        </w:rPr>
        <w:t>idewalks shall be removed as directed or as indicated in the project plans. The Contractor is responsible for determining the exact extent of removal at each curb ramp location required to meet the following requirements:</w:t>
      </w:r>
    </w:p>
    <w:p w14:paraId="2F4CF601"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0AF15252" w14:textId="36864D1F" w:rsidR="0026737E" w:rsidRDefault="0026737E"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Construction of curb ramp(s) that meet ADA requirements for the curb ramp and pedestrian crossing</w:t>
      </w:r>
    </w:p>
    <w:p w14:paraId="5949600C" w14:textId="77777777" w:rsidR="00FB36B2" w:rsidRPr="00511AD4" w:rsidRDefault="00FB36B2" w:rsidP="00FB36B2">
      <w:pPr>
        <w:pStyle w:val="BodyTextIndent2"/>
        <w:widowControl w:val="0"/>
        <w:tabs>
          <w:tab w:val="left" w:leader="dot" w:pos="5670"/>
        </w:tabs>
        <w:spacing w:after="0" w:line="240" w:lineRule="auto"/>
        <w:ind w:left="720" w:right="1008"/>
        <w:rPr>
          <w:rFonts w:asciiTheme="minorHAnsi" w:hAnsiTheme="minorHAnsi" w:cstheme="minorHAnsi"/>
          <w:szCs w:val="22"/>
        </w:rPr>
      </w:pPr>
    </w:p>
    <w:p w14:paraId="66EFD6FF" w14:textId="6EF698A1" w:rsidR="0026737E" w:rsidRDefault="0026737E"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Maintain existing drainage patterns</w:t>
      </w:r>
    </w:p>
    <w:p w14:paraId="054A4464"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1A17F238" w14:textId="4533C47A" w:rsidR="0026737E" w:rsidRDefault="001D4AA1"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Match </w:t>
      </w:r>
      <w:r w:rsidR="0026737E" w:rsidRPr="00511AD4">
        <w:rPr>
          <w:rFonts w:asciiTheme="minorHAnsi" w:hAnsiTheme="minorHAnsi" w:cstheme="minorHAnsi"/>
          <w:szCs w:val="22"/>
        </w:rPr>
        <w:t xml:space="preserve">existing </w:t>
      </w:r>
      <w:r w:rsidRPr="00511AD4">
        <w:rPr>
          <w:rFonts w:asciiTheme="minorHAnsi" w:hAnsiTheme="minorHAnsi" w:cstheme="minorHAnsi"/>
          <w:szCs w:val="22"/>
        </w:rPr>
        <w:t xml:space="preserve">curb, gutter, sidewalk </w:t>
      </w:r>
      <w:r w:rsidR="0026737E" w:rsidRPr="00511AD4">
        <w:rPr>
          <w:rFonts w:asciiTheme="minorHAnsi" w:hAnsiTheme="minorHAnsi" w:cstheme="minorHAnsi"/>
          <w:szCs w:val="22"/>
        </w:rPr>
        <w:t>and pavement grades</w:t>
      </w:r>
    </w:p>
    <w:p w14:paraId="6E05581B"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23B4124E" w14:textId="715F3938" w:rsidR="0026737E" w:rsidRDefault="0026737E"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Concrete curb and gutter shall be carefully removed from the edge of existing pavement. The pavement edge can be used as the outside form for the replacement curb and gutter.</w:t>
      </w:r>
    </w:p>
    <w:p w14:paraId="6D2317AC"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4E2F0A82" w14:textId="76D96058"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Construction of new curb ramps, curbs and gutters and pavement shall meet the following requirements:</w:t>
      </w:r>
    </w:p>
    <w:p w14:paraId="0C51F9FF"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7DB304B3" w14:textId="3FF06003"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Curb ramps shall meet the requirements of ADA. Elements that will be measured to determine ADA compliance and acceptance of the work shall include, but not be limited to:</w:t>
      </w:r>
    </w:p>
    <w:p w14:paraId="03A02BA9"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48A88199" w14:textId="51E4A92D" w:rsidR="00FB36B2"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Landing width, depth and slope</w:t>
      </w:r>
    </w:p>
    <w:p w14:paraId="4C3AF70B" w14:textId="4153DC87" w:rsidR="00FB36B2" w:rsidRPr="00FB36B2" w:rsidRDefault="00FB36B2" w:rsidP="00FB36B2">
      <w:pPr>
        <w:pStyle w:val="BodyTextIndent2"/>
        <w:widowControl w:val="0"/>
        <w:tabs>
          <w:tab w:val="left" w:leader="dot" w:pos="5670"/>
        </w:tabs>
        <w:spacing w:after="0" w:line="240" w:lineRule="auto"/>
        <w:ind w:right="1008"/>
        <w:rPr>
          <w:rFonts w:asciiTheme="minorHAnsi" w:hAnsiTheme="minorHAnsi" w:cstheme="minorHAnsi"/>
          <w:szCs w:val="22"/>
        </w:rPr>
      </w:pPr>
    </w:p>
    <w:p w14:paraId="387E5E53" w14:textId="493FFCE9"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Ramp Width, cross slope and running slope</w:t>
      </w:r>
    </w:p>
    <w:p w14:paraId="36D656A1"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62F55BD5" w14:textId="68973544"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Flare slopes</w:t>
      </w:r>
    </w:p>
    <w:p w14:paraId="0BE35EA7"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79D0F7BB" w14:textId="65E8F621"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Truncated dome depth, distance from leading edge of curb line, depth, width, color and dome dimensions</w:t>
      </w:r>
    </w:p>
    <w:p w14:paraId="35373105"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60BCBCB7" w14:textId="0B999DD6"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Gutter transition within the width of the curb ramp</w:t>
      </w:r>
    </w:p>
    <w:p w14:paraId="1F48C035"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43A09504" w14:textId="0C96754B"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Smoothness and discontinuities</w:t>
      </w:r>
    </w:p>
    <w:p w14:paraId="031E6CC8"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0281A0CF" w14:textId="4A911F59"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Curb and gutter shall match existing curb and gutter type as directed. Curb height may be varied by +/- 2 inches of the standard height to facilitate grading of the curb ramp to meet ADA requirements. The lip of gutter grade may be adjusted as needed to facilitate curb ramp construction as long as existing drainage patterns are maintained and a minimum </w:t>
      </w:r>
      <w:r w:rsidR="001D4AA1" w:rsidRPr="00511AD4">
        <w:rPr>
          <w:rFonts w:asciiTheme="minorHAnsi" w:hAnsiTheme="minorHAnsi" w:cstheme="minorHAnsi"/>
          <w:szCs w:val="22"/>
        </w:rPr>
        <w:t xml:space="preserve">longitudinal </w:t>
      </w:r>
      <w:r w:rsidRPr="00511AD4">
        <w:rPr>
          <w:rFonts w:asciiTheme="minorHAnsi" w:hAnsiTheme="minorHAnsi" w:cstheme="minorHAnsi"/>
          <w:szCs w:val="22"/>
        </w:rPr>
        <w:t>gutter slope of 0.4 percent is maintained.</w:t>
      </w:r>
    </w:p>
    <w:p w14:paraId="3C6C65D6"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4202DD52" w14:textId="258B87AE" w:rsidR="0026737E" w:rsidRDefault="0026737E" w:rsidP="00FB36B2">
      <w:pPr>
        <w:pStyle w:val="BodyTextIndent2"/>
        <w:widowControl w:val="0"/>
        <w:numPr>
          <w:ilvl w:val="0"/>
          <w:numId w:val="21"/>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Work shall consist of constructing, reconstructing, and/or improving curb ramps as specified on the Contract Documents. Include the following.</w:t>
      </w:r>
    </w:p>
    <w:p w14:paraId="74E0D5E1"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02F16E82" w14:textId="707A175D" w:rsidR="0026737E" w:rsidRDefault="0026737E" w:rsidP="00FB36B2">
      <w:pPr>
        <w:pStyle w:val="BodyTextIndent2"/>
        <w:widowControl w:val="0"/>
        <w:numPr>
          <w:ilvl w:val="0"/>
          <w:numId w:val="21"/>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Removal and disposal of existing curb ramps (ramps, landings, flares, detectable warning surfaces, curb transitions, gutters and aggregate).</w:t>
      </w:r>
    </w:p>
    <w:p w14:paraId="16DF4A17"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032921EF" w14:textId="5DFC1FB3" w:rsidR="0026737E" w:rsidRDefault="0026737E" w:rsidP="00FB36B2">
      <w:pPr>
        <w:pStyle w:val="BodyTextIndent2"/>
        <w:tabs>
          <w:tab w:val="left" w:leader="dot" w:pos="5670"/>
        </w:tabs>
        <w:spacing w:after="0" w:line="240" w:lineRule="auto"/>
        <w:ind w:left="1440" w:right="1008"/>
        <w:rPr>
          <w:rFonts w:asciiTheme="minorHAnsi" w:hAnsiTheme="minorHAnsi" w:cstheme="minorHAnsi"/>
          <w:szCs w:val="22"/>
        </w:rPr>
      </w:pPr>
      <w:r w:rsidRPr="002B1F93">
        <w:rPr>
          <w:rFonts w:asciiTheme="minorHAnsi" w:hAnsiTheme="minorHAnsi" w:cstheme="minorHAnsi"/>
          <w:bCs/>
          <w:szCs w:val="22"/>
        </w:rPr>
        <w:t>Measurement and Payment</w:t>
      </w:r>
      <w:r w:rsidRPr="00511AD4">
        <w:rPr>
          <w:rFonts w:asciiTheme="minorHAnsi" w:hAnsiTheme="minorHAnsi" w:cstheme="minorHAnsi"/>
          <w:b/>
          <w:szCs w:val="22"/>
        </w:rPr>
        <w:t>:</w:t>
      </w:r>
      <w:r w:rsidRPr="00511AD4">
        <w:rPr>
          <w:rFonts w:asciiTheme="minorHAnsi" w:hAnsiTheme="minorHAnsi" w:cstheme="minorHAnsi"/>
          <w:szCs w:val="22"/>
        </w:rPr>
        <w:t xml:space="preserve"> </w:t>
      </w:r>
      <w:r w:rsidR="001D4AA1" w:rsidRPr="00511AD4">
        <w:rPr>
          <w:rFonts w:asciiTheme="minorHAnsi" w:hAnsiTheme="minorHAnsi" w:cstheme="minorHAnsi"/>
          <w:szCs w:val="22"/>
        </w:rPr>
        <w:t>All detectable warning device retrofits</w:t>
      </w:r>
      <w:r w:rsidRPr="00511AD4">
        <w:rPr>
          <w:rFonts w:asciiTheme="minorHAnsi" w:hAnsiTheme="minorHAnsi" w:cstheme="minorHAnsi"/>
          <w:szCs w:val="22"/>
        </w:rPr>
        <w:t xml:space="preserve"> will be measured per each pedestrian ramp regardless of modification type identified on the plans and shall include all labor, equipment and maternal necessary for the completion of the bid Item.</w:t>
      </w:r>
    </w:p>
    <w:p w14:paraId="2C590200" w14:textId="77777777" w:rsidR="00FB36B2" w:rsidRPr="00511AD4" w:rsidRDefault="00FB36B2" w:rsidP="00FB36B2">
      <w:pPr>
        <w:pStyle w:val="BodyTextIndent2"/>
        <w:tabs>
          <w:tab w:val="left" w:leader="dot" w:pos="5670"/>
        </w:tabs>
        <w:spacing w:after="0" w:line="240" w:lineRule="auto"/>
        <w:ind w:left="1440" w:right="1008"/>
        <w:rPr>
          <w:rFonts w:asciiTheme="minorHAnsi" w:hAnsiTheme="minorHAnsi" w:cstheme="minorHAnsi"/>
          <w:szCs w:val="22"/>
        </w:rPr>
      </w:pPr>
    </w:p>
    <w:p w14:paraId="5C0783D9" w14:textId="1C40EC1C" w:rsidR="0026737E" w:rsidRDefault="0026737E" w:rsidP="00FB36B2">
      <w:pPr>
        <w:pStyle w:val="BodyTextIndent2"/>
        <w:tabs>
          <w:tab w:val="left" w:leader="dot" w:pos="5670"/>
        </w:tabs>
        <w:spacing w:after="0" w:line="240" w:lineRule="auto"/>
        <w:ind w:left="1440" w:right="1008"/>
        <w:rPr>
          <w:rFonts w:asciiTheme="minorHAnsi" w:hAnsiTheme="minorHAnsi" w:cstheme="minorHAnsi"/>
          <w:szCs w:val="22"/>
        </w:rPr>
      </w:pPr>
      <w:r w:rsidRPr="00511AD4">
        <w:rPr>
          <w:rFonts w:asciiTheme="minorHAnsi" w:hAnsiTheme="minorHAnsi" w:cstheme="minorHAnsi"/>
          <w:szCs w:val="22"/>
        </w:rPr>
        <w:t xml:space="preserve">The cost will include all removal and disposal of the existing curb ramps (ramps, landings, flares, detectable warning surfaces, curb transitions, gutters and aggregate), installation of  new curb ramps  (ramps, landings, flares, detectable warning surfaces, curb  transitions, gutters </w:t>
      </w:r>
      <w:r w:rsidR="00FB36B2">
        <w:rPr>
          <w:rFonts w:asciiTheme="minorHAnsi" w:hAnsiTheme="minorHAnsi" w:cstheme="minorHAnsi"/>
          <w:szCs w:val="22"/>
        </w:rPr>
        <w:t>–</w:t>
      </w:r>
      <w:r w:rsidRPr="00511AD4">
        <w:rPr>
          <w:rFonts w:asciiTheme="minorHAnsi" w:hAnsiTheme="minorHAnsi" w:cstheme="minorHAnsi"/>
          <w:szCs w:val="22"/>
        </w:rPr>
        <w:t xml:space="preserve"> within the ramp, and aggregate).  No additional measurement and payment will be made.  Vertical curbing as required on the side or at the back of certain pedestrian </w:t>
      </w:r>
      <w:r w:rsidR="007C60B0" w:rsidRPr="00511AD4">
        <w:rPr>
          <w:rFonts w:asciiTheme="minorHAnsi" w:hAnsiTheme="minorHAnsi" w:cstheme="minorHAnsi"/>
          <w:szCs w:val="22"/>
        </w:rPr>
        <w:t>ramp types</w:t>
      </w:r>
      <w:r w:rsidRPr="00511AD4">
        <w:rPr>
          <w:rFonts w:asciiTheme="minorHAnsi" w:hAnsiTheme="minorHAnsi" w:cstheme="minorHAnsi"/>
          <w:szCs w:val="22"/>
        </w:rPr>
        <w:t xml:space="preserve"> is incidental to this item and no additional </w:t>
      </w:r>
      <w:r w:rsidR="001D4AA1" w:rsidRPr="00511AD4">
        <w:rPr>
          <w:rFonts w:asciiTheme="minorHAnsi" w:hAnsiTheme="minorHAnsi" w:cstheme="minorHAnsi"/>
          <w:szCs w:val="22"/>
        </w:rPr>
        <w:t xml:space="preserve">payment </w:t>
      </w:r>
      <w:r w:rsidRPr="00511AD4">
        <w:rPr>
          <w:rFonts w:asciiTheme="minorHAnsi" w:hAnsiTheme="minorHAnsi" w:cstheme="minorHAnsi"/>
          <w:szCs w:val="22"/>
        </w:rPr>
        <w:t>will be made.</w:t>
      </w:r>
    </w:p>
    <w:p w14:paraId="5BF1E1B8" w14:textId="77777777" w:rsidR="00FB36B2" w:rsidRPr="00511AD4" w:rsidRDefault="00FB36B2" w:rsidP="00FB36B2">
      <w:pPr>
        <w:pStyle w:val="BodyTextIndent2"/>
        <w:tabs>
          <w:tab w:val="left" w:leader="dot" w:pos="5670"/>
        </w:tabs>
        <w:spacing w:after="0" w:line="240" w:lineRule="auto"/>
        <w:ind w:left="1440" w:right="1008"/>
        <w:rPr>
          <w:rFonts w:asciiTheme="minorHAnsi" w:hAnsiTheme="minorHAnsi" w:cstheme="minorHAnsi"/>
          <w:szCs w:val="22"/>
        </w:rPr>
      </w:pPr>
    </w:p>
    <w:p w14:paraId="275A0B3F" w14:textId="01AEB6C8" w:rsidR="0026737E" w:rsidRDefault="0026737E" w:rsidP="00FB36B2">
      <w:pPr>
        <w:pStyle w:val="BodyTextIndent2"/>
        <w:tabs>
          <w:tab w:val="left" w:leader="dot" w:pos="5670"/>
        </w:tabs>
        <w:spacing w:after="0" w:line="240" w:lineRule="auto"/>
        <w:ind w:left="1440" w:right="1008"/>
        <w:rPr>
          <w:rFonts w:asciiTheme="minorHAnsi" w:hAnsiTheme="minorHAnsi" w:cstheme="minorHAnsi"/>
          <w:szCs w:val="22"/>
        </w:rPr>
      </w:pPr>
      <w:r w:rsidRPr="00511AD4">
        <w:rPr>
          <w:rFonts w:asciiTheme="minorHAnsi" w:hAnsiTheme="minorHAnsi" w:cstheme="minorHAnsi"/>
          <w:szCs w:val="22"/>
        </w:rPr>
        <w:t xml:space="preserve">The cost to construct temporary pedestrian ramps and temporary facilities to accommodate pedestrian and bicycle detours required during construction are incidental to </w:t>
      </w:r>
      <w:r w:rsidR="001D4AA1" w:rsidRPr="00511AD4">
        <w:rPr>
          <w:rFonts w:asciiTheme="minorHAnsi" w:hAnsiTheme="minorHAnsi" w:cstheme="minorHAnsi"/>
          <w:szCs w:val="22"/>
        </w:rPr>
        <w:t>this item</w:t>
      </w:r>
      <w:r w:rsidRPr="00511AD4">
        <w:rPr>
          <w:rFonts w:asciiTheme="minorHAnsi" w:hAnsiTheme="minorHAnsi" w:cstheme="minorHAnsi"/>
          <w:szCs w:val="22"/>
        </w:rPr>
        <w:t>.</w:t>
      </w:r>
    </w:p>
    <w:p w14:paraId="26A6CA82" w14:textId="77777777" w:rsidR="00FB36B2" w:rsidRPr="00511AD4" w:rsidRDefault="00FB36B2" w:rsidP="00FB36B2">
      <w:pPr>
        <w:pStyle w:val="BodyTextIndent2"/>
        <w:tabs>
          <w:tab w:val="left" w:leader="dot" w:pos="5670"/>
        </w:tabs>
        <w:spacing w:after="0" w:line="240" w:lineRule="auto"/>
        <w:ind w:left="1440" w:right="1008"/>
        <w:rPr>
          <w:rFonts w:asciiTheme="minorHAnsi" w:hAnsiTheme="minorHAnsi" w:cstheme="minorHAnsi"/>
          <w:szCs w:val="22"/>
        </w:rPr>
      </w:pPr>
    </w:p>
    <w:p w14:paraId="446E45E8" w14:textId="67B3AB61" w:rsidR="0026737E" w:rsidRDefault="006E62AE" w:rsidP="00FB36B2">
      <w:pPr>
        <w:pStyle w:val="BodyTextIndent2"/>
        <w:tabs>
          <w:tab w:val="left" w:leader="dot" w:pos="5670"/>
        </w:tabs>
        <w:spacing w:after="0" w:line="240" w:lineRule="auto"/>
        <w:ind w:left="720" w:right="1008"/>
        <w:rPr>
          <w:rFonts w:asciiTheme="minorHAnsi" w:hAnsiTheme="minorHAnsi" w:cstheme="minorHAnsi"/>
          <w:szCs w:val="22"/>
        </w:rPr>
      </w:pPr>
      <w:r>
        <w:rPr>
          <w:rFonts w:asciiTheme="minorHAnsi" w:hAnsiTheme="minorHAnsi" w:cstheme="minorHAnsi"/>
          <w:szCs w:val="22"/>
        </w:rPr>
        <w:t xml:space="preserve">              </w:t>
      </w:r>
      <w:r w:rsidR="0026737E" w:rsidRPr="00511AD4">
        <w:rPr>
          <w:rFonts w:asciiTheme="minorHAnsi" w:hAnsiTheme="minorHAnsi" w:cstheme="minorHAnsi"/>
          <w:szCs w:val="22"/>
        </w:rPr>
        <w:t>Payment for this item will be made under:</w:t>
      </w:r>
    </w:p>
    <w:p w14:paraId="72C28406"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557C9CD6" w14:textId="029B22B3" w:rsidR="0026737E" w:rsidRDefault="00672212"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   </w:t>
      </w:r>
      <w:r w:rsidR="006E62AE">
        <w:rPr>
          <w:rFonts w:asciiTheme="minorHAnsi" w:hAnsiTheme="minorHAnsi" w:cstheme="minorHAnsi"/>
          <w:szCs w:val="22"/>
        </w:rPr>
        <w:t xml:space="preserve">         </w:t>
      </w:r>
      <w:r w:rsidRPr="00511AD4">
        <w:rPr>
          <w:rFonts w:asciiTheme="minorHAnsi" w:hAnsiTheme="minorHAnsi" w:cstheme="minorHAnsi"/>
          <w:szCs w:val="22"/>
        </w:rPr>
        <w:t xml:space="preserve">  </w:t>
      </w:r>
      <w:r w:rsidR="00794399">
        <w:rPr>
          <w:rFonts w:asciiTheme="minorHAnsi" w:hAnsiTheme="minorHAnsi" w:cstheme="minorHAnsi"/>
          <w:szCs w:val="22"/>
        </w:rPr>
        <w:t>S</w:t>
      </w:r>
      <w:r w:rsidR="0026737E" w:rsidRPr="00511AD4">
        <w:rPr>
          <w:rFonts w:asciiTheme="minorHAnsi" w:hAnsiTheme="minorHAnsi" w:cstheme="minorHAnsi"/>
          <w:szCs w:val="22"/>
        </w:rPr>
        <w:t>SP 0701</w:t>
      </w:r>
      <w:r w:rsidR="001D4AA1" w:rsidRPr="00511AD4">
        <w:rPr>
          <w:rFonts w:asciiTheme="minorHAnsi" w:hAnsiTheme="minorHAnsi" w:cstheme="minorHAnsi"/>
          <w:szCs w:val="22"/>
        </w:rPr>
        <w:t>5</w:t>
      </w:r>
      <w:r w:rsidR="00DD3205">
        <w:rPr>
          <w:rFonts w:asciiTheme="minorHAnsi" w:hAnsiTheme="minorHAnsi" w:cstheme="minorHAnsi"/>
          <w:szCs w:val="22"/>
        </w:rPr>
        <w:t xml:space="preserve"> - </w:t>
      </w:r>
      <w:r w:rsidR="001D4AA1" w:rsidRPr="00511AD4">
        <w:rPr>
          <w:rFonts w:asciiTheme="minorHAnsi" w:hAnsiTheme="minorHAnsi" w:cstheme="minorHAnsi"/>
          <w:szCs w:val="22"/>
        </w:rPr>
        <w:t>Detectable Warning Devices – Retrofit..........</w:t>
      </w:r>
      <w:r w:rsidRPr="00511AD4">
        <w:rPr>
          <w:rFonts w:asciiTheme="minorHAnsi" w:hAnsiTheme="minorHAnsi" w:cstheme="minorHAnsi"/>
          <w:szCs w:val="22"/>
        </w:rPr>
        <w:t>.</w:t>
      </w:r>
      <w:r w:rsidR="001D4AA1" w:rsidRPr="00511AD4">
        <w:rPr>
          <w:rFonts w:asciiTheme="minorHAnsi" w:hAnsiTheme="minorHAnsi" w:cstheme="minorHAnsi"/>
          <w:szCs w:val="22"/>
        </w:rPr>
        <w:t>..........</w:t>
      </w:r>
      <w:r w:rsidR="0026737E" w:rsidRPr="00511AD4">
        <w:rPr>
          <w:rFonts w:asciiTheme="minorHAnsi" w:hAnsiTheme="minorHAnsi" w:cstheme="minorHAnsi"/>
          <w:szCs w:val="22"/>
        </w:rPr>
        <w:t>…………………………Per Each</w:t>
      </w:r>
    </w:p>
    <w:p w14:paraId="2EA833BC"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2899A97E" w14:textId="05D58B44" w:rsidR="00C211C8" w:rsidRDefault="00C211C8" w:rsidP="00FB36B2">
      <w:pPr>
        <w:pStyle w:val="Heading1"/>
        <w:spacing w:before="0" w:after="0" w:line="240" w:lineRule="auto"/>
        <w:ind w:left="720" w:right="1008"/>
        <w:rPr>
          <w:rFonts w:asciiTheme="minorHAnsi" w:hAnsiTheme="minorHAnsi" w:cstheme="minorHAnsi"/>
          <w:color w:val="auto"/>
          <w:sz w:val="22"/>
          <w:szCs w:val="22"/>
        </w:rPr>
      </w:pPr>
      <w:bookmarkStart w:id="488" w:name="_Toc507753687"/>
      <w:bookmarkStart w:id="489" w:name="_Toc507754339"/>
      <w:bookmarkStart w:id="490" w:name="_Toc507754992"/>
      <w:bookmarkStart w:id="491" w:name="_Toc507755644"/>
      <w:bookmarkStart w:id="492" w:name="_Toc507756296"/>
      <w:bookmarkStart w:id="493" w:name="_Toc508010595"/>
      <w:bookmarkStart w:id="494" w:name="_Toc508968806"/>
      <w:bookmarkStart w:id="495" w:name="_Toc507753688"/>
      <w:bookmarkStart w:id="496" w:name="_Toc507754340"/>
      <w:bookmarkStart w:id="497" w:name="_Toc507754993"/>
      <w:bookmarkStart w:id="498" w:name="_Toc507755645"/>
      <w:bookmarkStart w:id="499" w:name="_Toc507756297"/>
      <w:bookmarkStart w:id="500" w:name="_Toc508010596"/>
      <w:bookmarkStart w:id="501" w:name="_Toc508968807"/>
      <w:bookmarkStart w:id="502" w:name="_Toc507753689"/>
      <w:bookmarkStart w:id="503" w:name="_Toc507754341"/>
      <w:bookmarkStart w:id="504" w:name="_Toc507754994"/>
      <w:bookmarkStart w:id="505" w:name="_Toc507755646"/>
      <w:bookmarkStart w:id="506" w:name="_Toc507756298"/>
      <w:bookmarkStart w:id="507" w:name="_Toc508010597"/>
      <w:bookmarkStart w:id="508" w:name="_Toc508968808"/>
      <w:bookmarkStart w:id="509" w:name="_Toc507753690"/>
      <w:bookmarkStart w:id="510" w:name="_Toc507754342"/>
      <w:bookmarkStart w:id="511" w:name="_Toc507754995"/>
      <w:bookmarkStart w:id="512" w:name="_Toc507755647"/>
      <w:bookmarkStart w:id="513" w:name="_Toc507756299"/>
      <w:bookmarkStart w:id="514" w:name="_Toc508010598"/>
      <w:bookmarkStart w:id="515" w:name="_Toc508968809"/>
      <w:bookmarkStart w:id="516" w:name="_Toc507753691"/>
      <w:bookmarkStart w:id="517" w:name="_Toc507754343"/>
      <w:bookmarkStart w:id="518" w:name="_Toc507754996"/>
      <w:bookmarkStart w:id="519" w:name="_Toc507755648"/>
      <w:bookmarkStart w:id="520" w:name="_Toc507756300"/>
      <w:bookmarkStart w:id="521" w:name="_Toc508010599"/>
      <w:bookmarkStart w:id="522" w:name="_Toc508968810"/>
      <w:bookmarkStart w:id="523" w:name="_Toc507753692"/>
      <w:bookmarkStart w:id="524" w:name="_Toc507754344"/>
      <w:bookmarkStart w:id="525" w:name="_Toc507754997"/>
      <w:bookmarkStart w:id="526" w:name="_Toc507755649"/>
      <w:bookmarkStart w:id="527" w:name="_Toc507756301"/>
      <w:bookmarkStart w:id="528" w:name="_Toc508010600"/>
      <w:bookmarkStart w:id="529" w:name="_Toc508968811"/>
      <w:bookmarkStart w:id="530" w:name="_Toc507753693"/>
      <w:bookmarkStart w:id="531" w:name="_Toc507754345"/>
      <w:bookmarkStart w:id="532" w:name="_Toc507754998"/>
      <w:bookmarkStart w:id="533" w:name="_Toc507755650"/>
      <w:bookmarkStart w:id="534" w:name="_Toc507756302"/>
      <w:bookmarkStart w:id="535" w:name="_Toc508010601"/>
      <w:bookmarkStart w:id="536" w:name="_Toc508968812"/>
      <w:bookmarkStart w:id="537" w:name="_Toc507753694"/>
      <w:bookmarkStart w:id="538" w:name="_Toc507754346"/>
      <w:bookmarkStart w:id="539" w:name="_Toc507754999"/>
      <w:bookmarkStart w:id="540" w:name="_Toc507755651"/>
      <w:bookmarkStart w:id="541" w:name="_Toc507756303"/>
      <w:bookmarkStart w:id="542" w:name="_Toc508010602"/>
      <w:bookmarkStart w:id="543" w:name="_Toc508968813"/>
      <w:bookmarkStart w:id="544" w:name="_Toc508968814"/>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11AD4">
        <w:rPr>
          <w:rFonts w:asciiTheme="minorHAnsi" w:hAnsiTheme="minorHAnsi" w:cstheme="minorHAnsi"/>
          <w:color w:val="auto"/>
          <w:sz w:val="22"/>
          <w:szCs w:val="22"/>
        </w:rPr>
        <w:t xml:space="preserve">SSP </w:t>
      </w:r>
      <w:r w:rsidR="001F11DE" w:rsidRPr="00511AD4">
        <w:rPr>
          <w:rFonts w:asciiTheme="minorHAnsi" w:hAnsiTheme="minorHAnsi" w:cstheme="minorHAnsi"/>
          <w:color w:val="auto"/>
          <w:sz w:val="22"/>
          <w:szCs w:val="22"/>
        </w:rPr>
        <w:t>07016</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S</w:t>
      </w:r>
      <w:r w:rsidR="00DD3205">
        <w:rPr>
          <w:rFonts w:asciiTheme="minorHAnsi" w:hAnsiTheme="minorHAnsi" w:cstheme="minorHAnsi"/>
          <w:color w:val="auto"/>
          <w:sz w:val="22"/>
          <w:szCs w:val="22"/>
        </w:rPr>
        <w:t>IDEWALK TRIP HAZARD REMOVAL VIA CUTTING</w:t>
      </w:r>
      <w:bookmarkEnd w:id="544"/>
    </w:p>
    <w:p w14:paraId="6C4C6C9E" w14:textId="77777777" w:rsidR="00FB36B2" w:rsidRPr="00FB36B2" w:rsidRDefault="00FB36B2" w:rsidP="00FB36B2">
      <w:pPr>
        <w:spacing w:after="0"/>
      </w:pPr>
    </w:p>
    <w:p w14:paraId="2A0801E5" w14:textId="4AEFDD16" w:rsidR="00C211C8" w:rsidRDefault="00C211C8" w:rsidP="00FB36B2">
      <w:pPr>
        <w:spacing w:after="0" w:line="240" w:lineRule="auto"/>
        <w:ind w:left="720" w:right="1008"/>
        <w:rPr>
          <w:rFonts w:cstheme="minorHAnsi"/>
          <w:bCs/>
        </w:rPr>
      </w:pPr>
      <w:r w:rsidRPr="002B1F93">
        <w:rPr>
          <w:rFonts w:cstheme="minorHAnsi"/>
          <w:bCs/>
        </w:rPr>
        <w:t>Description:  This item shall include all costs associated with the cutting existing concrete sidewalk to remove trip hazards.</w:t>
      </w:r>
    </w:p>
    <w:p w14:paraId="6F018036" w14:textId="77777777" w:rsidR="00FB36B2" w:rsidRPr="002B1F93" w:rsidRDefault="00FB36B2" w:rsidP="00FB36B2">
      <w:pPr>
        <w:spacing w:after="0" w:line="240" w:lineRule="auto"/>
        <w:ind w:left="720" w:right="1008"/>
        <w:rPr>
          <w:rFonts w:cstheme="minorHAnsi"/>
          <w:bCs/>
        </w:rPr>
      </w:pPr>
    </w:p>
    <w:p w14:paraId="103D6DBC" w14:textId="27A0950D" w:rsidR="00C211C8" w:rsidRDefault="00C211C8" w:rsidP="00FB36B2">
      <w:pPr>
        <w:spacing w:after="0" w:line="240" w:lineRule="auto"/>
        <w:ind w:left="720" w:right="1008"/>
        <w:rPr>
          <w:rFonts w:cstheme="minorHAnsi"/>
        </w:rPr>
      </w:pPr>
      <w:r w:rsidRPr="002B1F93">
        <w:rPr>
          <w:rFonts w:cstheme="minorHAnsi"/>
          <w:bCs/>
        </w:rPr>
        <w:t xml:space="preserve">Materials </w:t>
      </w:r>
      <w:r w:rsidR="001D4AA1" w:rsidRPr="002B1F93">
        <w:rPr>
          <w:rFonts w:cstheme="minorHAnsi"/>
          <w:bCs/>
        </w:rPr>
        <w:t>and</w:t>
      </w:r>
      <w:r w:rsidRPr="002B1F93">
        <w:rPr>
          <w:rFonts w:cstheme="minorHAnsi"/>
          <w:bCs/>
        </w:rPr>
        <w:t xml:space="preserve"> Workmanship:</w:t>
      </w:r>
      <w:r w:rsidRPr="00511AD4">
        <w:rPr>
          <w:rFonts w:cstheme="minorHAnsi"/>
        </w:rPr>
        <w:t xml:space="preserve">  This item shall include labor, material, and equipment necessary to complete cutting to meet ADA compliance meeting the following criteria:</w:t>
      </w:r>
    </w:p>
    <w:p w14:paraId="5682C9E5" w14:textId="77777777" w:rsidR="00FB36B2" w:rsidRPr="00511AD4" w:rsidRDefault="00FB36B2" w:rsidP="00FB36B2">
      <w:pPr>
        <w:spacing w:after="0" w:line="240" w:lineRule="auto"/>
        <w:ind w:left="720" w:right="1008"/>
        <w:rPr>
          <w:rFonts w:cstheme="minorHAnsi"/>
        </w:rPr>
      </w:pPr>
    </w:p>
    <w:p w14:paraId="1FA779F9" w14:textId="3C1F3EF9"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All trip hazards will be saw cut in accordance with the requirements of the ADA.  Each offset between ¼” and ½”will be tapered at a 1:1 slope or flatter and each offset greater than ½” will be tapered at a 1:12 slop</w:t>
      </w:r>
      <w:r w:rsidR="001D4AA1" w:rsidRPr="00FB36B2">
        <w:rPr>
          <w:rFonts w:cstheme="minorHAnsi"/>
        </w:rPr>
        <w:t>e</w:t>
      </w:r>
      <w:r w:rsidRPr="00FB36B2">
        <w:rPr>
          <w:rFonts w:cstheme="minorHAnsi"/>
        </w:rPr>
        <w:t xml:space="preserve"> or flatter and shall have smooth uniform appearance and texture.  The method of trip hazard mitigation shall entail precise saw </w:t>
      </w:r>
      <w:r w:rsidRPr="00FB36B2">
        <w:rPr>
          <w:rFonts w:cstheme="minorHAnsi"/>
          <w:b/>
          <w:bCs/>
          <w:iCs/>
        </w:rPr>
        <w:t>cutting/ trimming</w:t>
      </w:r>
      <w:r w:rsidRPr="00FB36B2">
        <w:rPr>
          <w:rFonts w:cstheme="minorHAnsi"/>
        </w:rPr>
        <w:t xml:space="preserve"> of the concrete only. </w:t>
      </w:r>
      <w:r w:rsidRPr="00FB36B2">
        <w:rPr>
          <w:rFonts w:cstheme="minorHAnsi"/>
        </w:rPr>
        <w:lastRenderedPageBreak/>
        <w:t xml:space="preserve">Grinding, grooving or pulverization of the concrete is NOT acceptable or allowed. </w:t>
      </w:r>
    </w:p>
    <w:p w14:paraId="6F877EFA"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76FF1387" w14:textId="2B4EADE4"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All saw work shall be done with equipment capable of cutting at any angle and able to remove the concrete completely to all edges of the trip hazard and around obstacles that may be encountered.  </w:t>
      </w:r>
    </w:p>
    <w:p w14:paraId="53CAEF64"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329D2C96" w14:textId="46A93ED5"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All saw cutting shall be taken to an absolute zero point of the adjacent opposing panel, and to both edges of the sidewalk panel to mitigate the trip hazard in its entirety over the full width of the sidewalk panel as needed.  Some panels may not require the full width of the sidewalk panel to be mitigated.     </w:t>
      </w:r>
    </w:p>
    <w:p w14:paraId="370B46D6"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52C44AC9" w14:textId="67EAE954"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The adjacent sidewalk panel, along with any wall and/or obstacles butting up to the sidewalk panel, shall not be cut into or marked in any way. Cutting into any landscaping (i.e. grass, rocks, walls, etc) is not permitted.</w:t>
      </w:r>
    </w:p>
    <w:p w14:paraId="07A88B0B"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4F75E81F" w14:textId="192516B7"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Final mitigated surface shall be smooth and free of any grooves greater than that of a fine broom finish. </w:t>
      </w:r>
    </w:p>
    <w:p w14:paraId="7D289690"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6870A54D" w14:textId="1A30E89F" w:rsid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Dust shall be collected using a high powered vacuum dust control system, eliminating the dust from entering into the atmosphere. The suction device shall be attached to the cutting equipment or positioned to assure a maximum amount of dust will be collected before it can be released into the atmosphere. </w:t>
      </w:r>
    </w:p>
    <w:p w14:paraId="6158CA24"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10C50642" w14:textId="318AE5C6"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All debris and concrete dust that remain on the sidewalk shall be completely cleaned from the surface as well as the surrounding area (i.e. landscaping, walls, etc.) and be hauled off and dumped at an approved site.  All costs incurred for disposal of waste material shall be included in unit cost and will not be paid for separately. </w:t>
      </w:r>
    </w:p>
    <w:p w14:paraId="6909A1A3"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718DD5EF" w14:textId="7CFB009A"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The maximum height of a trip hazard allowed for repair is 2”. This will be cut at a slope of 1:12 or flatter.  </w:t>
      </w:r>
    </w:p>
    <w:p w14:paraId="418A9821"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6955285C" w14:textId="77777777" w:rsidR="00C211C8" w:rsidRPr="00511AD4" w:rsidRDefault="00C211C8" w:rsidP="00FB36B2">
      <w:pPr>
        <w:spacing w:after="0" w:line="240" w:lineRule="auto"/>
        <w:ind w:left="1440" w:right="1008"/>
        <w:jc w:val="both"/>
        <w:rPr>
          <w:rFonts w:cstheme="minorHAnsi"/>
        </w:rPr>
      </w:pPr>
      <w:r w:rsidRPr="002B1F93">
        <w:rPr>
          <w:rFonts w:cstheme="minorHAnsi"/>
          <w:bCs/>
        </w:rPr>
        <w:t>Measurement and Payment:</w:t>
      </w:r>
      <w:r w:rsidRPr="00511AD4">
        <w:rPr>
          <w:rFonts w:cstheme="minorHAnsi"/>
        </w:rPr>
        <w:t xml:space="preserve"> Per Inch-Feet. Inch-feet shall be calculated by multiplying the average depth of the cut by the length of the cut measured perpendicular to the trip hazard.  Example: If a joint is cut 1” on one side and tapered to 0” on the other a full 4-foot width of the sidewalk, it shall be calculated as follows:</w:t>
      </w:r>
    </w:p>
    <w:p w14:paraId="02FA390D" w14:textId="77777777" w:rsidR="00C211C8" w:rsidRPr="00511AD4" w:rsidRDefault="00C211C8"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ight="1008"/>
        <w:rPr>
          <w:rFonts w:cstheme="minorHAnsi"/>
        </w:rPr>
      </w:pPr>
      <w:r w:rsidRPr="00511AD4">
        <w:rPr>
          <w:rFonts w:cstheme="minorHAnsi"/>
        </w:rPr>
        <w:tab/>
      </w:r>
      <w:r w:rsidRPr="00511AD4">
        <w:rPr>
          <w:rFonts w:cstheme="minorHAnsi"/>
        </w:rPr>
        <w:tab/>
      </w:r>
      <w:r w:rsidRPr="00511AD4">
        <w:rPr>
          <w:rFonts w:cstheme="minorHAnsi"/>
        </w:rPr>
        <w:tab/>
      </w:r>
      <w:r w:rsidRPr="00511AD4">
        <w:rPr>
          <w:rFonts w:cstheme="minorHAnsi"/>
        </w:rPr>
        <w:tab/>
      </w:r>
      <w:r w:rsidRPr="00511AD4">
        <w:rPr>
          <w:rFonts w:cstheme="minorHAnsi"/>
        </w:rPr>
        <w:br/>
      </w:r>
      <m:oMathPara>
        <m:oMath>
          <m:f>
            <m:fPr>
              <m:ctrlPr>
                <w:rPr>
                  <w:rFonts w:ascii="Cambria Math" w:hAnsi="Cambria Math" w:cstheme="minorHAnsi"/>
                </w:rPr>
              </m:ctrlPr>
            </m:fPr>
            <m:num>
              <m:r>
                <m:rPr>
                  <m:sty m:val="p"/>
                </m:rPr>
                <w:rPr>
                  <w:rFonts w:ascii="Cambria Math" w:hAnsi="Cambria Math" w:cstheme="minorHAnsi"/>
                </w:rPr>
                <m:t>1"</m:t>
              </m:r>
              <m:r>
                <m:rPr>
                  <m:nor/>
                </m:rPr>
                <w:rPr>
                  <w:rFonts w:cstheme="minorHAnsi"/>
                </w:rPr>
                <m:t xml:space="preserve"> + 0"</m:t>
              </m:r>
            </m:num>
            <m:den>
              <m:r>
                <m:rPr>
                  <m:sty m:val="p"/>
                </m:rPr>
                <w:rPr>
                  <w:rFonts w:ascii="Cambria Math" w:hAnsi="Cambria Math" w:cstheme="minorHAnsi"/>
                </w:rPr>
                <m:t>2</m:t>
              </m:r>
            </m:den>
          </m:f>
          <m:r>
            <m:rPr>
              <m:sty m:val="p"/>
            </m:rP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4</m:t>
              </m:r>
            </m:e>
            <m:sup>
              <m:r>
                <m:rPr>
                  <m:sty m:val="p"/>
                </m:rPr>
                <w:rPr>
                  <w:rFonts w:ascii="Cambria Math" w:hAnsi="Cambria Math" w:cstheme="minorHAnsi"/>
                </w:rPr>
                <m:t>'</m:t>
              </m:r>
            </m:sup>
          </m:sSup>
          <m:r>
            <m:rPr>
              <m:sty m:val="p"/>
            </m:rPr>
            <w:rPr>
              <w:rFonts w:ascii="Cambria Math" w:hAnsi="Cambria Math" w:cstheme="minorHAnsi"/>
            </w:rPr>
            <m:t>=2 inch-feet</m:t>
          </m:r>
        </m:oMath>
      </m:oMathPara>
    </w:p>
    <w:p w14:paraId="546B6337" w14:textId="2F3E8B3D" w:rsidR="00C211C8" w:rsidRDefault="00C211C8" w:rsidP="00FB36B2">
      <w:pPr>
        <w:spacing w:after="0" w:line="240" w:lineRule="auto"/>
        <w:ind w:left="720" w:right="1008" w:firstLine="720"/>
        <w:rPr>
          <w:rFonts w:cstheme="minorHAnsi"/>
        </w:rPr>
      </w:pPr>
      <w:r w:rsidRPr="00511AD4">
        <w:rPr>
          <w:rFonts w:cstheme="minorHAnsi"/>
        </w:rPr>
        <w:t>Payment for this item will be under:</w:t>
      </w:r>
    </w:p>
    <w:p w14:paraId="0D707775" w14:textId="77777777" w:rsidR="00FB36B2" w:rsidRPr="00511AD4" w:rsidRDefault="00FB36B2" w:rsidP="00FB36B2">
      <w:pPr>
        <w:spacing w:after="0" w:line="240" w:lineRule="auto"/>
        <w:ind w:left="720" w:right="1008" w:firstLine="720"/>
        <w:rPr>
          <w:rFonts w:cstheme="minorHAnsi"/>
        </w:rPr>
      </w:pPr>
    </w:p>
    <w:p w14:paraId="36CA175D" w14:textId="2EA3843E" w:rsidR="00C211C8" w:rsidRDefault="00C211C8" w:rsidP="00FB36B2">
      <w:pPr>
        <w:spacing w:after="0" w:line="240" w:lineRule="auto"/>
        <w:ind w:left="720" w:right="1008" w:firstLine="720"/>
        <w:rPr>
          <w:rFonts w:cstheme="minorHAnsi"/>
        </w:rPr>
      </w:pPr>
      <w:r w:rsidRPr="00511AD4">
        <w:rPr>
          <w:rFonts w:cstheme="minorHAnsi"/>
        </w:rPr>
        <w:t>SSP</w:t>
      </w:r>
      <w:r w:rsidR="001F11DE" w:rsidRPr="00511AD4">
        <w:rPr>
          <w:rFonts w:cstheme="minorHAnsi"/>
        </w:rPr>
        <w:t xml:space="preserve"> 07016</w:t>
      </w:r>
      <w:r w:rsidR="00DD3205">
        <w:rPr>
          <w:rFonts w:cstheme="minorHAnsi"/>
        </w:rPr>
        <w:t xml:space="preserve"> - </w:t>
      </w:r>
      <w:r w:rsidRPr="00511AD4">
        <w:rPr>
          <w:rFonts w:cstheme="minorHAnsi"/>
        </w:rPr>
        <w:t>Sidewalk</w:t>
      </w:r>
      <w:r w:rsidR="009264D5" w:rsidRPr="00511AD4">
        <w:rPr>
          <w:rFonts w:cstheme="minorHAnsi"/>
        </w:rPr>
        <w:t xml:space="preserve"> Trip Hazard Removal Via</w:t>
      </w:r>
      <w:r w:rsidRPr="00511AD4">
        <w:rPr>
          <w:rFonts w:cstheme="minorHAnsi"/>
        </w:rPr>
        <w:t xml:space="preserve"> Cutting</w:t>
      </w:r>
      <w:r w:rsidR="00672212" w:rsidRPr="00511AD4">
        <w:rPr>
          <w:rFonts w:cstheme="minorHAnsi"/>
        </w:rPr>
        <w:t>..</w:t>
      </w:r>
      <w:r w:rsidR="001F11DE" w:rsidRPr="00511AD4">
        <w:rPr>
          <w:rFonts w:cstheme="minorHAnsi"/>
        </w:rPr>
        <w:t>…………</w:t>
      </w:r>
      <w:r w:rsidR="009264D5" w:rsidRPr="00511AD4">
        <w:rPr>
          <w:rFonts w:cstheme="minorHAnsi"/>
        </w:rPr>
        <w:t>…….</w:t>
      </w:r>
      <w:r w:rsidRPr="00511AD4">
        <w:rPr>
          <w:rFonts w:cstheme="minorHAnsi"/>
        </w:rPr>
        <w:t>Per Inch</w:t>
      </w:r>
      <w:r w:rsidR="009264D5" w:rsidRPr="00511AD4">
        <w:rPr>
          <w:rFonts w:cstheme="minorHAnsi"/>
        </w:rPr>
        <w:t>-</w:t>
      </w:r>
      <w:r w:rsidRPr="00511AD4">
        <w:rPr>
          <w:rFonts w:cstheme="minorHAnsi"/>
        </w:rPr>
        <w:t>Foot</w:t>
      </w:r>
    </w:p>
    <w:p w14:paraId="521515F7" w14:textId="77777777" w:rsidR="00FB36B2" w:rsidRPr="00511AD4" w:rsidRDefault="00FB36B2" w:rsidP="00FB36B2">
      <w:pPr>
        <w:spacing w:after="0" w:line="240" w:lineRule="auto"/>
        <w:ind w:left="720" w:right="1008" w:firstLine="720"/>
        <w:rPr>
          <w:rFonts w:cstheme="minorHAnsi"/>
        </w:rPr>
      </w:pPr>
    </w:p>
    <w:p w14:paraId="01EF283A" w14:textId="77777777" w:rsidR="0013474D" w:rsidRDefault="0013474D" w:rsidP="00FB36B2">
      <w:pPr>
        <w:pStyle w:val="Heading1"/>
        <w:tabs>
          <w:tab w:val="clear" w:pos="2880"/>
        </w:tabs>
        <w:spacing w:before="0" w:after="0" w:line="240" w:lineRule="auto"/>
        <w:ind w:left="720" w:right="1008"/>
        <w:rPr>
          <w:rFonts w:asciiTheme="minorHAnsi" w:hAnsiTheme="minorHAnsi" w:cstheme="minorHAnsi"/>
          <w:color w:val="auto"/>
          <w:sz w:val="22"/>
          <w:szCs w:val="22"/>
        </w:rPr>
      </w:pPr>
      <w:bookmarkStart w:id="545" w:name="_Toc507753696"/>
      <w:bookmarkStart w:id="546" w:name="_Toc507754348"/>
      <w:bookmarkStart w:id="547" w:name="_Toc507755001"/>
      <w:bookmarkStart w:id="548" w:name="_Toc507755653"/>
      <w:bookmarkStart w:id="549" w:name="_Toc507756305"/>
      <w:bookmarkStart w:id="550" w:name="_Toc508010604"/>
      <w:bookmarkStart w:id="551" w:name="_Toc508968815"/>
      <w:bookmarkStart w:id="552" w:name="_Toc508968816"/>
      <w:bookmarkEnd w:id="545"/>
      <w:bookmarkEnd w:id="546"/>
      <w:bookmarkEnd w:id="547"/>
      <w:bookmarkEnd w:id="548"/>
      <w:bookmarkEnd w:id="549"/>
      <w:bookmarkEnd w:id="550"/>
      <w:bookmarkEnd w:id="551"/>
      <w:r w:rsidRPr="00511AD4">
        <w:rPr>
          <w:rFonts w:asciiTheme="minorHAnsi" w:hAnsiTheme="minorHAnsi" w:cstheme="minorHAnsi"/>
          <w:color w:val="auto"/>
          <w:sz w:val="22"/>
          <w:szCs w:val="22"/>
        </w:rPr>
        <w:t>SSP 08105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T</w:t>
      </w:r>
      <w:r w:rsidR="00DD3205">
        <w:rPr>
          <w:rFonts w:asciiTheme="minorHAnsi" w:hAnsiTheme="minorHAnsi" w:cstheme="minorHAnsi"/>
          <w:color w:val="auto"/>
          <w:sz w:val="22"/>
          <w:szCs w:val="22"/>
        </w:rPr>
        <w:t>EMPORARY PAVING</w:t>
      </w:r>
      <w:bookmarkEnd w:id="552"/>
    </w:p>
    <w:p w14:paraId="4EE6D997" w14:textId="77777777" w:rsidR="00DD3205" w:rsidRPr="00DD3205" w:rsidRDefault="00DD3205" w:rsidP="00DD3205">
      <w:pPr>
        <w:spacing w:after="0"/>
      </w:pPr>
    </w:p>
    <w:p w14:paraId="09364942" w14:textId="72BC56ED" w:rsidR="0013474D" w:rsidRDefault="0013474D" w:rsidP="00FB36B2">
      <w:pPr>
        <w:spacing w:after="0" w:line="240" w:lineRule="auto"/>
        <w:ind w:left="720" w:right="1008"/>
        <w:rPr>
          <w:rFonts w:cstheme="minorHAnsi"/>
          <w:bCs/>
        </w:rPr>
      </w:pPr>
      <w:r w:rsidRPr="002B1F93">
        <w:rPr>
          <w:rFonts w:cstheme="minorHAnsi"/>
          <w:bCs/>
        </w:rPr>
        <w:t xml:space="preserve">Description: This item shall consist of furnishing all labor, equipment and material necessary to construct temporary asphalt plant mix pavement at locations required to accommodate construction traffic control or as directed by ACHD.  This item includes the removal and disposal of the temporary pavement when it is no longer needed.  </w:t>
      </w:r>
    </w:p>
    <w:p w14:paraId="3E5FB1D1" w14:textId="77777777" w:rsidR="00FB36B2" w:rsidRPr="002B1F93" w:rsidRDefault="00FB36B2" w:rsidP="00FB36B2">
      <w:pPr>
        <w:spacing w:after="0" w:line="240" w:lineRule="auto"/>
        <w:ind w:left="720" w:right="1008"/>
        <w:rPr>
          <w:rFonts w:cstheme="minorHAnsi"/>
          <w:bCs/>
        </w:rPr>
      </w:pPr>
    </w:p>
    <w:p w14:paraId="02A51377" w14:textId="568FFF8B" w:rsidR="0013474D" w:rsidRDefault="0013474D" w:rsidP="009D5122">
      <w:pPr>
        <w:spacing w:after="0" w:line="240" w:lineRule="auto"/>
        <w:ind w:left="720" w:right="1008"/>
        <w:rPr>
          <w:rFonts w:cstheme="minorHAnsi"/>
          <w:bCs/>
        </w:rPr>
      </w:pPr>
      <w:r w:rsidRPr="002B1F93">
        <w:rPr>
          <w:rFonts w:cstheme="minorHAnsi"/>
          <w:bCs/>
        </w:rPr>
        <w:lastRenderedPageBreak/>
        <w:t xml:space="preserve">Materials:  Plant mix pavement for temporary pavement shall be Class III, ½” aggregate mix, with PG 58-28 asphalt and additive.  </w:t>
      </w:r>
    </w:p>
    <w:p w14:paraId="6D4B50E2" w14:textId="77777777" w:rsidR="009D5122" w:rsidRPr="002B1F93" w:rsidRDefault="009D5122" w:rsidP="009D5122">
      <w:pPr>
        <w:spacing w:after="0" w:line="240" w:lineRule="auto"/>
        <w:ind w:left="720" w:right="1008"/>
        <w:rPr>
          <w:rFonts w:cstheme="minorHAnsi"/>
          <w:bCs/>
        </w:rPr>
      </w:pPr>
    </w:p>
    <w:p w14:paraId="11E86F56" w14:textId="7D6AE2B0" w:rsidR="0013474D" w:rsidRDefault="0013474D" w:rsidP="009D5122">
      <w:pPr>
        <w:spacing w:after="0" w:line="240" w:lineRule="auto"/>
        <w:ind w:left="720" w:right="1008"/>
        <w:rPr>
          <w:rFonts w:cstheme="minorHAnsi"/>
          <w:bCs/>
        </w:rPr>
      </w:pPr>
      <w:r w:rsidRPr="002B1F93">
        <w:rPr>
          <w:rFonts w:cstheme="minorHAnsi"/>
          <w:bCs/>
        </w:rPr>
        <w:t xml:space="preserve">Workmanship: Saw cut existing pavement adjacent to temporary pavement areas.  Place and compact a minimum of 2-inch thickness of plant mix pavement on a minimum of 6-inch thickness of compacted Crushed Aggregate for Base Type 1 on compacted subgrade.  Compact the area to Class A compaction requirements.  After temporary pavement is no longer needed, remove and dispose of the temporary pavement and base.  </w:t>
      </w:r>
    </w:p>
    <w:p w14:paraId="08876C0F" w14:textId="77777777" w:rsidR="009D5122" w:rsidRPr="002B1F93" w:rsidRDefault="009D5122" w:rsidP="009D5122">
      <w:pPr>
        <w:spacing w:after="0" w:line="240" w:lineRule="auto"/>
        <w:ind w:left="720" w:right="1008"/>
        <w:rPr>
          <w:rFonts w:cstheme="minorHAnsi"/>
          <w:bCs/>
        </w:rPr>
      </w:pPr>
    </w:p>
    <w:p w14:paraId="1D03E514" w14:textId="4E492123" w:rsidR="0013474D" w:rsidRDefault="0013474D" w:rsidP="009D5122">
      <w:pPr>
        <w:spacing w:after="0" w:line="240" w:lineRule="auto"/>
        <w:ind w:left="720" w:right="1008"/>
        <w:rPr>
          <w:rFonts w:cstheme="minorHAnsi"/>
          <w:bCs/>
        </w:rPr>
      </w:pPr>
      <w:r w:rsidRPr="002B1F93">
        <w:rPr>
          <w:rFonts w:cstheme="minorHAnsi"/>
          <w:bCs/>
        </w:rPr>
        <w:t>An asphalt tack coat shall be applied on the edges of existing plant mix pavement</w:t>
      </w:r>
      <w:r w:rsidR="009264D5" w:rsidRPr="002B1F93">
        <w:rPr>
          <w:rFonts w:cstheme="minorHAnsi"/>
          <w:bCs/>
        </w:rPr>
        <w:t>.</w:t>
      </w:r>
    </w:p>
    <w:p w14:paraId="66892390" w14:textId="77777777" w:rsidR="009D5122" w:rsidRPr="002B1F93" w:rsidRDefault="009D5122" w:rsidP="009D5122">
      <w:pPr>
        <w:spacing w:after="0" w:line="240" w:lineRule="auto"/>
        <w:ind w:left="720" w:right="1008"/>
        <w:rPr>
          <w:rFonts w:cstheme="minorHAnsi"/>
          <w:bCs/>
        </w:rPr>
      </w:pPr>
    </w:p>
    <w:p w14:paraId="3977E88A" w14:textId="36264213" w:rsidR="0013474D" w:rsidRDefault="0013474D" w:rsidP="003F047A">
      <w:pPr>
        <w:spacing w:after="0" w:line="240" w:lineRule="auto"/>
        <w:ind w:left="720" w:right="1008"/>
        <w:rPr>
          <w:rFonts w:cstheme="minorHAnsi"/>
          <w:bCs/>
        </w:rPr>
      </w:pPr>
      <w:r w:rsidRPr="003F047A">
        <w:rPr>
          <w:iCs/>
        </w:rPr>
        <w:t>Measurement and Payment</w:t>
      </w:r>
      <w:r w:rsidRPr="002B1F93">
        <w:rPr>
          <w:rFonts w:cstheme="minorHAnsi"/>
          <w:bCs/>
        </w:rPr>
        <w:t>:</w:t>
      </w:r>
      <w:r w:rsidRPr="00511AD4">
        <w:rPr>
          <w:rFonts w:cstheme="minorHAnsi"/>
          <w:bCs/>
        </w:rPr>
        <w:t xml:space="preserve">  Temporary Paving will be measured by the square yard and shall include all labor, equipment and material necessary for the completion of the bid item.</w:t>
      </w:r>
    </w:p>
    <w:p w14:paraId="74C1A8EB" w14:textId="77777777" w:rsidR="009D5122" w:rsidRPr="00511AD4" w:rsidRDefault="009D5122" w:rsidP="003F047A">
      <w:pPr>
        <w:spacing w:after="0" w:line="240" w:lineRule="auto"/>
        <w:ind w:left="720" w:right="1008"/>
        <w:rPr>
          <w:rFonts w:cstheme="minorHAnsi"/>
          <w:bCs/>
        </w:rPr>
      </w:pPr>
    </w:p>
    <w:p w14:paraId="4820B96B" w14:textId="447A2D4A" w:rsidR="0013474D" w:rsidRPr="003F047A" w:rsidRDefault="0013474D" w:rsidP="003F047A">
      <w:pPr>
        <w:spacing w:after="0" w:line="240" w:lineRule="auto"/>
        <w:ind w:left="720" w:right="1008"/>
        <w:rPr>
          <w:rFonts w:cstheme="minorHAnsi"/>
          <w:bCs/>
        </w:rPr>
      </w:pPr>
      <w:r w:rsidRPr="003F047A">
        <w:rPr>
          <w:rFonts w:cstheme="minorHAnsi"/>
          <w:bCs/>
        </w:rPr>
        <w:t>Payment for this item will be made under:</w:t>
      </w:r>
    </w:p>
    <w:p w14:paraId="1E285BB5" w14:textId="77777777" w:rsidR="009D5122" w:rsidRPr="003F047A" w:rsidRDefault="009D5122" w:rsidP="003F047A">
      <w:pPr>
        <w:spacing w:after="0" w:line="240" w:lineRule="auto"/>
        <w:ind w:left="720" w:right="1008"/>
        <w:rPr>
          <w:rFonts w:cstheme="minorHAnsi"/>
          <w:bCs/>
        </w:rPr>
      </w:pPr>
    </w:p>
    <w:p w14:paraId="2A761C0F" w14:textId="385E66AA" w:rsidR="0013474D" w:rsidRPr="003F047A" w:rsidRDefault="006E3736" w:rsidP="003F047A">
      <w:pPr>
        <w:spacing w:after="0" w:line="240" w:lineRule="auto"/>
        <w:ind w:left="720" w:right="1008"/>
        <w:rPr>
          <w:bCs/>
          <w:iCs/>
        </w:rPr>
      </w:pPr>
      <w:r w:rsidRPr="003F047A">
        <w:rPr>
          <w:bCs/>
          <w:iCs/>
        </w:rPr>
        <w:t xml:space="preserve">  S</w:t>
      </w:r>
      <w:r w:rsidR="0013474D" w:rsidRPr="003F047A">
        <w:rPr>
          <w:bCs/>
          <w:iCs/>
        </w:rPr>
        <w:t>SP 08105</w:t>
      </w:r>
      <w:r w:rsidR="00DD3205" w:rsidRPr="003F047A">
        <w:rPr>
          <w:bCs/>
          <w:iCs/>
        </w:rPr>
        <w:t xml:space="preserve"> - </w:t>
      </w:r>
      <w:r w:rsidR="0013474D" w:rsidRPr="003F047A">
        <w:rPr>
          <w:bCs/>
          <w:iCs/>
        </w:rPr>
        <w:t>Temporary Paving</w:t>
      </w:r>
      <w:r w:rsidR="009264D5" w:rsidRPr="003F047A">
        <w:rPr>
          <w:bCs/>
          <w:iCs/>
        </w:rPr>
        <w:t>……………………………………………………………............</w:t>
      </w:r>
      <w:r w:rsidR="0013474D" w:rsidRPr="003F047A">
        <w:rPr>
          <w:bCs/>
          <w:iCs/>
        </w:rPr>
        <w:t>Per Square Yard</w:t>
      </w:r>
    </w:p>
    <w:p w14:paraId="41EE49E3" w14:textId="77777777" w:rsidR="009D5122" w:rsidRPr="00511AD4" w:rsidRDefault="009D5122" w:rsidP="009D5122">
      <w:pPr>
        <w:tabs>
          <w:tab w:val="left" w:pos="720"/>
          <w:tab w:val="left" w:pos="1080"/>
          <w:tab w:val="left" w:pos="2160"/>
          <w:tab w:val="left" w:pos="2880"/>
          <w:tab w:val="left" w:leader="dot" w:pos="7200"/>
        </w:tabs>
        <w:spacing w:after="0" w:line="240" w:lineRule="auto"/>
        <w:ind w:left="720" w:right="1008"/>
        <w:rPr>
          <w:rStyle w:val="Emphasis"/>
          <w:rFonts w:cstheme="minorHAnsi"/>
          <w:i w:val="0"/>
        </w:rPr>
      </w:pPr>
    </w:p>
    <w:p w14:paraId="101F2B4B" w14:textId="77777777" w:rsidR="009264D5" w:rsidRDefault="009264D5" w:rsidP="009D5122">
      <w:pPr>
        <w:pStyle w:val="Heading1"/>
        <w:tabs>
          <w:tab w:val="clear" w:pos="2880"/>
        </w:tabs>
        <w:spacing w:before="0" w:after="0" w:line="240" w:lineRule="auto"/>
        <w:ind w:left="720" w:right="1008"/>
        <w:rPr>
          <w:rFonts w:asciiTheme="minorHAnsi" w:hAnsiTheme="minorHAnsi" w:cstheme="minorHAnsi"/>
          <w:color w:val="auto"/>
          <w:sz w:val="22"/>
          <w:szCs w:val="22"/>
        </w:rPr>
      </w:pPr>
      <w:bookmarkStart w:id="553" w:name="_Toc508968817"/>
      <w:r w:rsidRPr="00511AD4">
        <w:rPr>
          <w:rFonts w:asciiTheme="minorHAnsi" w:hAnsiTheme="minorHAnsi" w:cstheme="minorHAnsi"/>
          <w:color w:val="auto"/>
          <w:sz w:val="22"/>
          <w:szCs w:val="22"/>
        </w:rPr>
        <w:t>SSP 08106</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R</w:t>
      </w:r>
      <w:r w:rsidR="00DD3205">
        <w:rPr>
          <w:rFonts w:asciiTheme="minorHAnsi" w:hAnsiTheme="minorHAnsi" w:cstheme="minorHAnsi"/>
          <w:color w:val="auto"/>
          <w:sz w:val="22"/>
          <w:szCs w:val="22"/>
        </w:rPr>
        <w:t>ECLAIMING EXISTING PAVEMENT</w:t>
      </w:r>
      <w:bookmarkEnd w:id="553"/>
    </w:p>
    <w:p w14:paraId="16CC866F" w14:textId="77777777" w:rsidR="00FC3CB5" w:rsidRPr="00FC3CB5" w:rsidRDefault="00FC3CB5" w:rsidP="00DD3205">
      <w:pPr>
        <w:spacing w:after="0"/>
      </w:pPr>
    </w:p>
    <w:p w14:paraId="3F4E0DEA" w14:textId="5368CAE5" w:rsidR="009264D5" w:rsidRDefault="009264D5" w:rsidP="009D5122">
      <w:pPr>
        <w:spacing w:after="0" w:line="240" w:lineRule="auto"/>
        <w:ind w:left="720" w:right="1008"/>
        <w:rPr>
          <w:rFonts w:cstheme="minorHAnsi"/>
        </w:rPr>
      </w:pPr>
      <w:r w:rsidRPr="002B1F93">
        <w:rPr>
          <w:rFonts w:cstheme="minorHAnsi"/>
          <w:bCs/>
        </w:rPr>
        <w:t>Description:</w:t>
      </w:r>
      <w:r w:rsidRPr="00511AD4">
        <w:rPr>
          <w:rFonts w:cstheme="minorHAnsi"/>
        </w:rPr>
        <w:t xml:space="preserve"> This work shall consist of reclaiming the roadway to the full thickness of existing pavement and a portion of the underlying base in accordance with these specifications and in reasonably close conformity with the lines, grades, thicknesses, and typical cross sections shown on the plans or as established. This item shall include the preparation of the roadbed, pulverizing, documentation of existing pavement thickness, the wetting or drying of the material, mixing and compacting reclaimed material.</w:t>
      </w:r>
    </w:p>
    <w:p w14:paraId="763C9040" w14:textId="77777777" w:rsidR="009D5122" w:rsidRPr="00511AD4" w:rsidRDefault="009D5122" w:rsidP="009D5122">
      <w:pPr>
        <w:spacing w:after="0" w:line="240" w:lineRule="auto"/>
        <w:ind w:left="720" w:right="1008"/>
        <w:rPr>
          <w:rFonts w:cstheme="minorHAnsi"/>
        </w:rPr>
      </w:pPr>
    </w:p>
    <w:p w14:paraId="3078AFB0" w14:textId="0C76D805" w:rsidR="009264D5" w:rsidRDefault="009264D5" w:rsidP="009D5122">
      <w:pPr>
        <w:spacing w:after="0" w:line="240" w:lineRule="auto"/>
        <w:ind w:left="720" w:right="1008"/>
        <w:rPr>
          <w:rFonts w:cstheme="minorHAnsi"/>
        </w:rPr>
      </w:pPr>
      <w:r w:rsidRPr="00511AD4">
        <w:rPr>
          <w:rFonts w:cstheme="minorHAnsi"/>
        </w:rPr>
        <w:t xml:space="preserve">Reclaiming Existing Pavement Class I grade control shall be used for the purpose of grade control as specified in the plans. Reclaiming Class I shall include the work described in this specification with Class I grade control requirements and field established elevations.  </w:t>
      </w:r>
    </w:p>
    <w:p w14:paraId="4649F987" w14:textId="77777777" w:rsidR="009D5122" w:rsidRPr="00511AD4" w:rsidRDefault="009D5122" w:rsidP="009D5122">
      <w:pPr>
        <w:spacing w:after="0" w:line="240" w:lineRule="auto"/>
        <w:ind w:left="720" w:right="1008"/>
        <w:rPr>
          <w:rFonts w:cstheme="minorHAnsi"/>
        </w:rPr>
      </w:pPr>
    </w:p>
    <w:p w14:paraId="20F8B913" w14:textId="1EF69559" w:rsidR="009264D5" w:rsidRDefault="009264D5" w:rsidP="009D5122">
      <w:pPr>
        <w:spacing w:after="0" w:line="240" w:lineRule="auto"/>
        <w:ind w:left="720" w:right="1008"/>
        <w:rPr>
          <w:rFonts w:cstheme="minorHAnsi"/>
        </w:rPr>
      </w:pPr>
      <w:r w:rsidRPr="002B1F93">
        <w:rPr>
          <w:rFonts w:cstheme="minorHAnsi"/>
          <w:bCs/>
        </w:rPr>
        <w:t>Materials:</w:t>
      </w:r>
      <w:r w:rsidRPr="00511AD4">
        <w:rPr>
          <w:rFonts w:cstheme="minorHAnsi"/>
        </w:rPr>
        <w:t xml:space="preserve"> Materials shall conform to the requirements specified in the following sections and subsections:</w:t>
      </w:r>
    </w:p>
    <w:p w14:paraId="74CC40FC" w14:textId="77777777" w:rsidR="009D5122" w:rsidRPr="00511AD4" w:rsidRDefault="009D5122" w:rsidP="009D5122">
      <w:pPr>
        <w:spacing w:after="0" w:line="240" w:lineRule="auto"/>
        <w:ind w:left="720" w:right="1008"/>
        <w:rPr>
          <w:rFonts w:cstheme="minorHAnsi"/>
        </w:rPr>
      </w:pPr>
    </w:p>
    <w:p w14:paraId="00E0C1FB" w14:textId="5AE5F297" w:rsidR="009264D5" w:rsidRDefault="009264D5" w:rsidP="009D5122">
      <w:pPr>
        <w:spacing w:after="0" w:line="240" w:lineRule="auto"/>
        <w:ind w:left="720" w:right="1008"/>
        <w:rPr>
          <w:rFonts w:cstheme="minorHAnsi"/>
        </w:rPr>
      </w:pPr>
      <w:r w:rsidRPr="00511AD4">
        <w:rPr>
          <w:rFonts w:cstheme="minorHAnsi"/>
        </w:rPr>
        <w:t>The water source shall be as approved by the Engineer. Water shall be reasonably clear and free from oil and other contaminates.</w:t>
      </w:r>
    </w:p>
    <w:p w14:paraId="42986C30" w14:textId="77777777" w:rsidR="009D5122" w:rsidRPr="00511AD4" w:rsidRDefault="009D5122" w:rsidP="009D5122">
      <w:pPr>
        <w:spacing w:after="0" w:line="240" w:lineRule="auto"/>
        <w:ind w:left="720" w:right="1008"/>
        <w:rPr>
          <w:rFonts w:cstheme="minorHAnsi"/>
        </w:rPr>
      </w:pPr>
    </w:p>
    <w:p w14:paraId="497E76E0" w14:textId="6C7B4567" w:rsidR="009264D5" w:rsidRDefault="009264D5" w:rsidP="009D5122">
      <w:pPr>
        <w:spacing w:after="0" w:line="240" w:lineRule="auto"/>
        <w:ind w:left="720" w:right="1008"/>
        <w:rPr>
          <w:rFonts w:cstheme="minorHAnsi"/>
        </w:rPr>
      </w:pPr>
      <w:r w:rsidRPr="00511AD4">
        <w:rPr>
          <w:rFonts w:cstheme="minorHAnsi"/>
        </w:rPr>
        <w:t>Density Tests shall be performed using an uncorrected nuclear gage in accordance with the following Standard method.</w:t>
      </w:r>
    </w:p>
    <w:p w14:paraId="502263B3" w14:textId="77777777" w:rsidR="009D5122" w:rsidRPr="00511AD4" w:rsidRDefault="009D5122" w:rsidP="009D5122">
      <w:pPr>
        <w:spacing w:after="0" w:line="240" w:lineRule="auto"/>
        <w:ind w:left="720" w:right="1008"/>
        <w:rPr>
          <w:rFonts w:cstheme="minorHAnsi"/>
        </w:rPr>
      </w:pPr>
    </w:p>
    <w:p w14:paraId="13A34E2A" w14:textId="5257976D" w:rsidR="009264D5" w:rsidRDefault="009264D5" w:rsidP="009D5122">
      <w:pPr>
        <w:spacing w:after="0" w:line="240" w:lineRule="auto"/>
        <w:ind w:left="720" w:right="1008"/>
        <w:rPr>
          <w:rFonts w:cstheme="minorHAnsi"/>
          <w:b/>
        </w:rPr>
      </w:pPr>
      <w:r w:rsidRPr="00511AD4">
        <w:rPr>
          <w:rFonts w:cstheme="minorHAnsi"/>
          <w:b/>
        </w:rPr>
        <w:t>In-Place Density of Bituminous Mix Using the Nuclear Moisture Density Gauge, WAQTC TM8 Method B (Direct Transmission only).</w:t>
      </w:r>
    </w:p>
    <w:p w14:paraId="055922CB" w14:textId="77777777" w:rsidR="009D5122" w:rsidRPr="00511AD4" w:rsidRDefault="009D5122" w:rsidP="009D5122">
      <w:pPr>
        <w:spacing w:after="0" w:line="240" w:lineRule="auto"/>
        <w:ind w:left="720" w:right="1008"/>
        <w:rPr>
          <w:rFonts w:cstheme="minorHAnsi"/>
          <w:b/>
        </w:rPr>
      </w:pPr>
    </w:p>
    <w:p w14:paraId="7AFA5794" w14:textId="47987254" w:rsidR="009264D5" w:rsidRDefault="009264D5" w:rsidP="009D5122">
      <w:pPr>
        <w:spacing w:after="0" w:line="240" w:lineRule="auto"/>
        <w:ind w:left="720" w:right="1008"/>
        <w:rPr>
          <w:rFonts w:cstheme="minorHAnsi"/>
        </w:rPr>
      </w:pPr>
      <w:r w:rsidRPr="002B1F93">
        <w:rPr>
          <w:rFonts w:cstheme="minorHAnsi"/>
          <w:bCs/>
        </w:rPr>
        <w:t>Workmanship:</w:t>
      </w:r>
      <w:r w:rsidRPr="00511AD4">
        <w:rPr>
          <w:rFonts w:cstheme="minorHAnsi"/>
        </w:rPr>
        <w:t xml:space="preserve"> Prior to mobilization, the Contractor shall submit a plan of operations for the Reclaiming processing, including traffic control, for review and comment by the Engineer. The Engineer’s review and comments on the plan do not constitute approval.</w:t>
      </w:r>
    </w:p>
    <w:p w14:paraId="3E66DD47" w14:textId="77777777" w:rsidR="009D5122" w:rsidRPr="00511AD4" w:rsidRDefault="009D5122" w:rsidP="009D5122">
      <w:pPr>
        <w:spacing w:after="0" w:line="240" w:lineRule="auto"/>
        <w:ind w:left="720" w:right="1008"/>
        <w:rPr>
          <w:rFonts w:cstheme="minorHAnsi"/>
        </w:rPr>
      </w:pPr>
    </w:p>
    <w:p w14:paraId="70FEBD0D" w14:textId="0B43C1B1" w:rsidR="009264D5" w:rsidRDefault="009264D5" w:rsidP="009D5122">
      <w:pPr>
        <w:spacing w:after="0" w:line="240" w:lineRule="auto"/>
        <w:ind w:left="720" w:right="1008"/>
        <w:rPr>
          <w:rFonts w:cstheme="minorHAnsi"/>
        </w:rPr>
      </w:pPr>
      <w:r w:rsidRPr="00511AD4">
        <w:rPr>
          <w:rFonts w:cstheme="minorHAnsi"/>
          <w:b/>
        </w:rPr>
        <w:t>Reclaim Existing Surface</w:t>
      </w:r>
      <w:r w:rsidR="00BB3D27" w:rsidRPr="00511AD4">
        <w:rPr>
          <w:rFonts w:cstheme="minorHAnsi"/>
          <w:b/>
        </w:rPr>
        <w:t>:</w:t>
      </w:r>
      <w:r w:rsidRPr="00511AD4">
        <w:rPr>
          <w:rFonts w:cstheme="minorHAnsi"/>
        </w:rPr>
        <w:t xml:space="preserve"> The entire existing roadway material shall be loosened and pulverized to the width(s) shown on the typical section and at a minimum, the full existing pavement, and to the extent it will conform to the following sieve sizes:</w:t>
      </w:r>
    </w:p>
    <w:p w14:paraId="416A4F0F" w14:textId="77777777" w:rsidR="009D5122" w:rsidRDefault="009D5122" w:rsidP="009D5122">
      <w:pPr>
        <w:spacing w:after="0" w:line="240" w:lineRule="auto"/>
        <w:ind w:left="720" w:right="1008"/>
        <w:rPr>
          <w:rFonts w:cstheme="minorHAnsi"/>
        </w:rPr>
      </w:pPr>
    </w:p>
    <w:tbl>
      <w:tblPr>
        <w:tblStyle w:val="TableGrid"/>
        <w:tblW w:w="0" w:type="auto"/>
        <w:tblInd w:w="2381" w:type="dxa"/>
        <w:tblLook w:val="04A0" w:firstRow="1" w:lastRow="0" w:firstColumn="1" w:lastColumn="0" w:noHBand="0" w:noVBand="1"/>
      </w:tblPr>
      <w:tblGrid>
        <w:gridCol w:w="2408"/>
        <w:gridCol w:w="2789"/>
      </w:tblGrid>
      <w:tr w:rsidR="00511AD4" w:rsidRPr="00511AD4" w14:paraId="502DF826" w14:textId="77777777" w:rsidTr="006E62AE">
        <w:tc>
          <w:tcPr>
            <w:tcW w:w="5197" w:type="dxa"/>
            <w:gridSpan w:val="2"/>
          </w:tcPr>
          <w:p w14:paraId="738BAB0D" w14:textId="77777777" w:rsidR="00BB3D27" w:rsidRPr="00511AD4" w:rsidRDefault="00BB3D27" w:rsidP="009D5122">
            <w:pPr>
              <w:spacing w:after="0"/>
              <w:ind w:left="720" w:right="1008"/>
              <w:jc w:val="center"/>
              <w:rPr>
                <w:rFonts w:cstheme="minorHAnsi"/>
                <w:b/>
              </w:rPr>
            </w:pPr>
            <w:r w:rsidRPr="00511AD4">
              <w:rPr>
                <w:rFonts w:cstheme="minorHAnsi"/>
                <w:b/>
              </w:rPr>
              <w:t>Percent by Weight</w:t>
            </w:r>
          </w:p>
        </w:tc>
      </w:tr>
      <w:tr w:rsidR="00511AD4" w:rsidRPr="00511AD4" w14:paraId="4726615E" w14:textId="77777777" w:rsidTr="006E62AE">
        <w:tc>
          <w:tcPr>
            <w:tcW w:w="2408" w:type="dxa"/>
          </w:tcPr>
          <w:p w14:paraId="0E95AF56" w14:textId="77777777" w:rsidR="00BB3D27" w:rsidRPr="00511AD4" w:rsidRDefault="00BB3D27" w:rsidP="009D5122">
            <w:pPr>
              <w:spacing w:after="0"/>
              <w:ind w:right="1008"/>
              <w:rPr>
                <w:rFonts w:cstheme="minorHAnsi"/>
                <w:b/>
              </w:rPr>
            </w:pPr>
            <w:r w:rsidRPr="00511AD4">
              <w:rPr>
                <w:rFonts w:cstheme="minorHAnsi"/>
                <w:b/>
              </w:rPr>
              <w:t>Sieve Sizes</w:t>
            </w:r>
          </w:p>
        </w:tc>
        <w:tc>
          <w:tcPr>
            <w:tcW w:w="2789" w:type="dxa"/>
          </w:tcPr>
          <w:p w14:paraId="1F742E71" w14:textId="77777777" w:rsidR="00BB3D27" w:rsidRPr="00511AD4" w:rsidRDefault="006E62AE" w:rsidP="009D5122">
            <w:pPr>
              <w:spacing w:after="0"/>
              <w:ind w:right="1008"/>
              <w:rPr>
                <w:rFonts w:cstheme="minorHAnsi"/>
                <w:b/>
              </w:rPr>
            </w:pPr>
            <w:r>
              <w:rPr>
                <w:rFonts w:cstheme="minorHAnsi"/>
                <w:b/>
              </w:rPr>
              <w:t xml:space="preserve">Percent </w:t>
            </w:r>
            <w:r w:rsidR="00BB3D27" w:rsidRPr="00511AD4">
              <w:rPr>
                <w:rFonts w:cstheme="minorHAnsi"/>
                <w:b/>
              </w:rPr>
              <w:t>Passing</w:t>
            </w:r>
          </w:p>
        </w:tc>
      </w:tr>
      <w:tr w:rsidR="00511AD4" w:rsidRPr="00511AD4" w14:paraId="7F886629" w14:textId="77777777" w:rsidTr="006E62AE">
        <w:tc>
          <w:tcPr>
            <w:tcW w:w="2408" w:type="dxa"/>
          </w:tcPr>
          <w:p w14:paraId="26723575" w14:textId="77777777" w:rsidR="00BB3D27" w:rsidRPr="00511AD4" w:rsidRDefault="00BB3D27" w:rsidP="009D5122">
            <w:pPr>
              <w:spacing w:after="0"/>
              <w:ind w:left="720" w:right="1008"/>
              <w:jc w:val="center"/>
              <w:rPr>
                <w:rFonts w:cstheme="minorHAnsi"/>
              </w:rPr>
            </w:pPr>
            <w:r w:rsidRPr="00511AD4">
              <w:rPr>
                <w:rFonts w:cstheme="minorHAnsi"/>
              </w:rPr>
              <w:t>1 ½”</w:t>
            </w:r>
          </w:p>
        </w:tc>
        <w:tc>
          <w:tcPr>
            <w:tcW w:w="2789" w:type="dxa"/>
          </w:tcPr>
          <w:p w14:paraId="067988F9" w14:textId="77777777" w:rsidR="00BB3D27" w:rsidRPr="00511AD4" w:rsidRDefault="00BB3D27" w:rsidP="009D5122">
            <w:pPr>
              <w:spacing w:after="0"/>
              <w:ind w:left="720" w:right="1008"/>
              <w:jc w:val="center"/>
              <w:rPr>
                <w:rFonts w:cstheme="minorHAnsi"/>
              </w:rPr>
            </w:pPr>
            <w:r w:rsidRPr="00511AD4">
              <w:rPr>
                <w:rFonts w:cstheme="minorHAnsi"/>
              </w:rPr>
              <w:t>100</w:t>
            </w:r>
          </w:p>
        </w:tc>
      </w:tr>
    </w:tbl>
    <w:p w14:paraId="2EC42B75" w14:textId="77777777" w:rsidR="009264D5" w:rsidRPr="00511AD4" w:rsidRDefault="009264D5" w:rsidP="000C40C0">
      <w:pPr>
        <w:ind w:left="720" w:right="1008"/>
        <w:rPr>
          <w:rFonts w:cstheme="minorHAnsi"/>
        </w:rPr>
      </w:pPr>
    </w:p>
    <w:p w14:paraId="36C3E505" w14:textId="2667CF4A" w:rsidR="009264D5" w:rsidRDefault="009264D5" w:rsidP="009D5122">
      <w:pPr>
        <w:spacing w:after="0" w:line="240" w:lineRule="auto"/>
        <w:ind w:left="720" w:right="1008"/>
        <w:rPr>
          <w:rFonts w:cstheme="minorHAnsi"/>
        </w:rPr>
      </w:pPr>
      <w:r w:rsidRPr="00511AD4">
        <w:rPr>
          <w:rFonts w:cstheme="minorHAnsi"/>
        </w:rPr>
        <w:t xml:space="preserve">The Contractor shall document the existing pavement thickness every 0.3 mile in each lane. This documentation shall be provided to the Engineer upon request. The measurements will be spot checked once or more per </w:t>
      </w:r>
      <w:r w:rsidR="00BB3D27" w:rsidRPr="00511AD4">
        <w:rPr>
          <w:rFonts w:cstheme="minorHAnsi"/>
        </w:rPr>
        <w:t>day as necessary by the designated ACHD representative</w:t>
      </w:r>
      <w:r w:rsidRPr="00511AD4">
        <w:rPr>
          <w:rFonts w:cstheme="minorHAnsi"/>
        </w:rPr>
        <w:t xml:space="preserve"> to ensure that accurate measurements are being made and that the full thickness of pavement is being pulverized.</w:t>
      </w:r>
    </w:p>
    <w:p w14:paraId="7787FF61" w14:textId="77777777" w:rsidR="009D5122" w:rsidRPr="00511AD4" w:rsidRDefault="009D5122" w:rsidP="009D5122">
      <w:pPr>
        <w:spacing w:after="0" w:line="240" w:lineRule="auto"/>
        <w:ind w:left="720" w:right="1008"/>
        <w:rPr>
          <w:rFonts w:cstheme="minorHAnsi"/>
        </w:rPr>
      </w:pPr>
    </w:p>
    <w:p w14:paraId="1435CF87" w14:textId="375D209A" w:rsidR="009264D5" w:rsidRDefault="009264D5" w:rsidP="009D5122">
      <w:pPr>
        <w:spacing w:after="0" w:line="240" w:lineRule="auto"/>
        <w:ind w:left="720" w:right="1008"/>
        <w:rPr>
          <w:rFonts w:cstheme="minorHAnsi"/>
        </w:rPr>
      </w:pPr>
      <w:r w:rsidRPr="00511AD4">
        <w:rPr>
          <w:rFonts w:cstheme="minorHAnsi"/>
        </w:rPr>
        <w:t>The fracture of aggregates shall be kept to a minimum during pulverization and mixing.</w:t>
      </w:r>
    </w:p>
    <w:p w14:paraId="0AB8913C" w14:textId="77777777" w:rsidR="009D5122" w:rsidRPr="00511AD4" w:rsidRDefault="009D5122" w:rsidP="009D5122">
      <w:pPr>
        <w:spacing w:after="0" w:line="240" w:lineRule="auto"/>
        <w:ind w:left="720" w:right="1008"/>
        <w:rPr>
          <w:rFonts w:cstheme="minorHAnsi"/>
        </w:rPr>
      </w:pPr>
    </w:p>
    <w:p w14:paraId="6F67384B" w14:textId="65A863BE" w:rsidR="009264D5" w:rsidRDefault="009264D5" w:rsidP="009D5122">
      <w:pPr>
        <w:spacing w:after="0" w:line="240" w:lineRule="auto"/>
        <w:ind w:left="720" w:right="1008"/>
        <w:rPr>
          <w:rFonts w:cstheme="minorHAnsi"/>
        </w:rPr>
      </w:pPr>
      <w:r w:rsidRPr="00511AD4">
        <w:rPr>
          <w:rFonts w:cstheme="minorHAnsi"/>
        </w:rPr>
        <w:t>The Contractor shall notify the Engineer of any poor quality subbase materials, soft spots, clays, silts, or organic materials as soon as they are encountered.</w:t>
      </w:r>
    </w:p>
    <w:p w14:paraId="08074BAA" w14:textId="77777777" w:rsidR="009D5122" w:rsidRPr="00511AD4" w:rsidRDefault="009D5122" w:rsidP="009D5122">
      <w:pPr>
        <w:spacing w:after="0" w:line="240" w:lineRule="auto"/>
        <w:ind w:left="720" w:right="1008"/>
        <w:rPr>
          <w:rFonts w:cstheme="minorHAnsi"/>
        </w:rPr>
      </w:pPr>
    </w:p>
    <w:p w14:paraId="65E795AC" w14:textId="1AEE71DB" w:rsidR="009264D5" w:rsidRDefault="009264D5" w:rsidP="009D5122">
      <w:pPr>
        <w:spacing w:after="0" w:line="240" w:lineRule="auto"/>
        <w:ind w:left="720" w:right="1008"/>
        <w:rPr>
          <w:rFonts w:cstheme="minorHAnsi"/>
        </w:rPr>
      </w:pPr>
      <w:r w:rsidRPr="00511AD4">
        <w:rPr>
          <w:rFonts w:cstheme="minorHAnsi"/>
        </w:rPr>
        <w:t>The road mix machine shall be pugmill, auger, or cross-shaft type mixer capable of providing a uniform homogeneous mixture throughout the material to the depth indicated on the typical section.</w:t>
      </w:r>
    </w:p>
    <w:p w14:paraId="4892A1C5" w14:textId="77777777" w:rsidR="009D5122" w:rsidRPr="00511AD4" w:rsidRDefault="009D5122" w:rsidP="009D5122">
      <w:pPr>
        <w:spacing w:after="0" w:line="240" w:lineRule="auto"/>
        <w:ind w:left="720" w:right="1008"/>
        <w:rPr>
          <w:rFonts w:cstheme="minorHAnsi"/>
        </w:rPr>
      </w:pPr>
    </w:p>
    <w:p w14:paraId="0065CE37" w14:textId="3C54D9C9" w:rsidR="009264D5" w:rsidRDefault="009264D5" w:rsidP="009D5122">
      <w:pPr>
        <w:spacing w:after="0" w:line="240" w:lineRule="auto"/>
        <w:ind w:left="720" w:right="1008"/>
        <w:rPr>
          <w:rFonts w:cstheme="minorHAnsi"/>
        </w:rPr>
      </w:pPr>
      <w:r w:rsidRPr="00511AD4">
        <w:rPr>
          <w:rFonts w:cstheme="minorHAnsi"/>
        </w:rPr>
        <w:t>The Contractor shall document the blending thickness every 0.3 mi. in each lane. This documentation shall be provided to the Engineer upon request. The measurements will be spot checked once or more per day as necessary for the Engineer to ensure that accurate measurements are being made.</w:t>
      </w:r>
    </w:p>
    <w:p w14:paraId="1E33B7FB" w14:textId="77777777" w:rsidR="009D5122" w:rsidRPr="00511AD4" w:rsidRDefault="009D5122" w:rsidP="009D5122">
      <w:pPr>
        <w:spacing w:after="0" w:line="240" w:lineRule="auto"/>
        <w:ind w:left="720" w:right="1008"/>
        <w:rPr>
          <w:rFonts w:cstheme="minorHAnsi"/>
        </w:rPr>
      </w:pPr>
    </w:p>
    <w:p w14:paraId="5CA4C894" w14:textId="4125E85B" w:rsidR="009264D5" w:rsidRDefault="009264D5" w:rsidP="009D5122">
      <w:pPr>
        <w:spacing w:after="0" w:line="240" w:lineRule="auto"/>
        <w:ind w:left="720" w:right="1008"/>
        <w:rPr>
          <w:rFonts w:cstheme="minorHAnsi"/>
        </w:rPr>
      </w:pPr>
      <w:r w:rsidRPr="00511AD4">
        <w:rPr>
          <w:rFonts w:cstheme="minorHAnsi"/>
        </w:rPr>
        <w:t>The pulverized and blended material shall be shaped and rolled where necessary to allow the roadway to be open to traffic (i.e., approaches to businesses and residences).</w:t>
      </w:r>
    </w:p>
    <w:p w14:paraId="664FD288" w14:textId="77777777" w:rsidR="009D5122" w:rsidRPr="00511AD4" w:rsidRDefault="009D5122" w:rsidP="009D5122">
      <w:pPr>
        <w:spacing w:after="0" w:line="240" w:lineRule="auto"/>
        <w:ind w:left="720" w:right="1008"/>
        <w:rPr>
          <w:rFonts w:cstheme="minorHAnsi"/>
        </w:rPr>
      </w:pPr>
    </w:p>
    <w:p w14:paraId="38AFC33D" w14:textId="1F4CA5B1" w:rsidR="009264D5" w:rsidRDefault="009264D5" w:rsidP="009D5122">
      <w:pPr>
        <w:spacing w:after="0" w:line="240" w:lineRule="auto"/>
        <w:ind w:left="720" w:right="1008"/>
        <w:rPr>
          <w:rFonts w:cstheme="minorHAnsi"/>
        </w:rPr>
      </w:pPr>
      <w:r w:rsidRPr="00511AD4">
        <w:rPr>
          <w:rFonts w:cstheme="minorHAnsi"/>
        </w:rPr>
        <w:t>The road mixing machine shall have provisions for introducing water at the time of blending, through a metering device or by approved methods. The water shall be applied by means of controls that will supply the correct quantity of water to produce a completed mixture with uniform moisture content. Leakage of water from equipment will not be permitted. Care shall be exercised to avoid the addition of any excessive water.</w:t>
      </w:r>
    </w:p>
    <w:p w14:paraId="5A7D3B8F" w14:textId="77777777" w:rsidR="009D5122" w:rsidRPr="00511AD4" w:rsidRDefault="009D5122" w:rsidP="009D5122">
      <w:pPr>
        <w:spacing w:after="0" w:line="240" w:lineRule="auto"/>
        <w:ind w:left="720" w:right="1008"/>
        <w:rPr>
          <w:rFonts w:cstheme="minorHAnsi"/>
        </w:rPr>
      </w:pPr>
    </w:p>
    <w:p w14:paraId="49E1CB7C" w14:textId="1162C900" w:rsidR="009264D5" w:rsidRDefault="009264D5" w:rsidP="009D5122">
      <w:pPr>
        <w:spacing w:after="0" w:line="240" w:lineRule="auto"/>
        <w:ind w:left="720" w:right="1008"/>
        <w:rPr>
          <w:rFonts w:cstheme="minorHAnsi"/>
        </w:rPr>
      </w:pPr>
      <w:r w:rsidRPr="00511AD4">
        <w:rPr>
          <w:rFonts w:cstheme="minorHAnsi"/>
        </w:rPr>
        <w:t>The percentage of moisture for compaction shall be 4-7% by weight of pulverized material.</w:t>
      </w:r>
    </w:p>
    <w:p w14:paraId="15C5B5A2" w14:textId="77777777" w:rsidR="009D5122" w:rsidRPr="00511AD4" w:rsidRDefault="009D5122" w:rsidP="009D5122">
      <w:pPr>
        <w:spacing w:after="0" w:line="240" w:lineRule="auto"/>
        <w:ind w:left="720" w:right="1008"/>
        <w:rPr>
          <w:rFonts w:cstheme="minorHAnsi"/>
        </w:rPr>
      </w:pPr>
    </w:p>
    <w:p w14:paraId="76482318" w14:textId="5CD5B6E8" w:rsidR="009264D5" w:rsidRDefault="009264D5" w:rsidP="009D5122">
      <w:pPr>
        <w:spacing w:after="0" w:line="240" w:lineRule="auto"/>
        <w:ind w:left="720" w:right="1008"/>
        <w:rPr>
          <w:rFonts w:cstheme="minorHAnsi"/>
        </w:rPr>
      </w:pPr>
      <w:r w:rsidRPr="00511AD4">
        <w:rPr>
          <w:rFonts w:cstheme="minorHAnsi"/>
        </w:rPr>
        <w:t>The resulting mixture shall be uniform and more than one (1) pass of the mixer through the material may be required. If equipment is used that requires more than one (1) pass of the mixer, water distribution on the roadway as approved shall be at the time of the final blending pass.</w:t>
      </w:r>
    </w:p>
    <w:p w14:paraId="0DD6BED2" w14:textId="77777777" w:rsidR="009D5122" w:rsidRPr="00511AD4" w:rsidRDefault="009D5122" w:rsidP="009D5122">
      <w:pPr>
        <w:spacing w:after="0" w:line="240" w:lineRule="auto"/>
        <w:ind w:left="720" w:right="1008"/>
        <w:rPr>
          <w:rFonts w:cstheme="minorHAnsi"/>
        </w:rPr>
      </w:pPr>
    </w:p>
    <w:p w14:paraId="487741C2" w14:textId="02633E48" w:rsidR="009264D5" w:rsidRDefault="009264D5" w:rsidP="009D5122">
      <w:pPr>
        <w:spacing w:after="0" w:line="240" w:lineRule="auto"/>
        <w:ind w:left="720" w:right="1008"/>
        <w:rPr>
          <w:rFonts w:cstheme="minorHAnsi"/>
        </w:rPr>
      </w:pPr>
      <w:r w:rsidRPr="00511AD4">
        <w:rPr>
          <w:rFonts w:cstheme="minorHAnsi"/>
        </w:rPr>
        <w:t>The Contractor shall be responsible for continuous grade control and cross slope control including any surveying (blue-topping or wire line control) as required. The Contractor shall furnish all labor, materials and equipment required to performing the grade control work.</w:t>
      </w:r>
    </w:p>
    <w:p w14:paraId="34590847" w14:textId="77777777" w:rsidR="009D5122" w:rsidRPr="00511AD4" w:rsidRDefault="009D5122" w:rsidP="009D5122">
      <w:pPr>
        <w:spacing w:after="0" w:line="240" w:lineRule="auto"/>
        <w:ind w:left="720" w:right="1008"/>
        <w:rPr>
          <w:rFonts w:cstheme="minorHAnsi"/>
        </w:rPr>
      </w:pPr>
    </w:p>
    <w:p w14:paraId="22229B00" w14:textId="569F6782" w:rsidR="009264D5" w:rsidRDefault="009264D5" w:rsidP="009D5122">
      <w:pPr>
        <w:spacing w:after="0" w:line="240" w:lineRule="auto"/>
        <w:ind w:left="720" w:right="1008"/>
        <w:rPr>
          <w:rFonts w:cstheme="minorHAnsi"/>
        </w:rPr>
      </w:pPr>
      <w:r w:rsidRPr="00511AD4">
        <w:rPr>
          <w:rFonts w:cstheme="minorHAnsi"/>
        </w:rPr>
        <w:t xml:space="preserve">It is expected that the pulverized material will swell 15 to 30 percent prior to compaction. The typical section control line shall be vertically parallel to the centerline of the existing roadway unless otherwise shown in the plans. The cross-slope shall be constructed as shown on the plans. The Contractor shall also be required, as determined by the Engineer, to make adjustments to the existing roadway profile to provide a consistent grade and to avoid adding new material or wasting existing material in excess of that allowed in the contract. If necessary as determined by the </w:t>
      </w:r>
      <w:r w:rsidRPr="00511AD4">
        <w:rPr>
          <w:rFonts w:cstheme="minorHAnsi"/>
        </w:rPr>
        <w:lastRenderedPageBreak/>
        <w:t>Engineer, the Contractor shall re-establish the roadway profile and cross-slopes to provide a roadway section which is consistent with the typical section shown on the plans.</w:t>
      </w:r>
    </w:p>
    <w:p w14:paraId="3C52BD4B" w14:textId="77777777" w:rsidR="009D5122" w:rsidRPr="00511AD4" w:rsidRDefault="009D5122" w:rsidP="009D5122">
      <w:pPr>
        <w:spacing w:after="0" w:line="240" w:lineRule="auto"/>
        <w:ind w:left="720" w:right="1008"/>
        <w:rPr>
          <w:rFonts w:cstheme="minorHAnsi"/>
        </w:rPr>
      </w:pPr>
    </w:p>
    <w:p w14:paraId="24A11B94" w14:textId="4D34C2A2" w:rsidR="009264D5" w:rsidRDefault="009264D5" w:rsidP="009D5122">
      <w:pPr>
        <w:spacing w:after="0" w:line="240" w:lineRule="auto"/>
        <w:ind w:left="720" w:right="1008"/>
        <w:rPr>
          <w:rFonts w:cstheme="minorHAnsi"/>
        </w:rPr>
      </w:pPr>
      <w:r w:rsidRPr="00511AD4">
        <w:rPr>
          <w:rFonts w:cstheme="minorHAnsi"/>
        </w:rPr>
        <w:t>Equipment used for shaping and setting of grade shall be capable of automated (either mechanical or electronic) setting of grade and cross-slope angle. The grading operation shall be capable of accounting for the swell, which may leave the finished processed surface above the adjacent surface. All pulverized material shall be incorporated into the Reclaimed layer. The Contractor shall shape and finish the Reclaimed surface without adding new material or wasting existing material. Pulverized material shall not be used as shoulder material without the approval of the Field Engineer.</w:t>
      </w:r>
    </w:p>
    <w:p w14:paraId="7C1B9943" w14:textId="77777777" w:rsidR="009D5122" w:rsidRPr="00511AD4" w:rsidRDefault="009D5122" w:rsidP="009D5122">
      <w:pPr>
        <w:spacing w:after="0" w:line="240" w:lineRule="auto"/>
        <w:ind w:left="720" w:right="1008"/>
        <w:rPr>
          <w:rFonts w:cstheme="minorHAnsi"/>
        </w:rPr>
      </w:pPr>
    </w:p>
    <w:p w14:paraId="53ABC8AB" w14:textId="49D3AC6E" w:rsidR="009264D5" w:rsidRDefault="009264D5" w:rsidP="009D5122">
      <w:pPr>
        <w:spacing w:after="0" w:line="240" w:lineRule="auto"/>
        <w:ind w:left="720" w:right="1008"/>
        <w:rPr>
          <w:rFonts w:cstheme="minorHAnsi"/>
        </w:rPr>
      </w:pPr>
      <w:r w:rsidRPr="00511AD4">
        <w:rPr>
          <w:rFonts w:cstheme="minorHAnsi"/>
        </w:rPr>
        <w:t>On Class I projects, the final elevation of the Reclaimed surface shall be established in the field by the contractor. The pulverized surface shall be finished to within 0.03 feet of the field-established elevation, and within 0.03 feet of the elevation required to provide the field-established or plan specified cross slope at 12 feet from centerline and at the edge of the pulverized surface.</w:t>
      </w:r>
    </w:p>
    <w:p w14:paraId="588AD2FF" w14:textId="77777777" w:rsidR="009D5122" w:rsidRPr="00511AD4" w:rsidRDefault="009D5122" w:rsidP="009D5122">
      <w:pPr>
        <w:spacing w:after="0" w:line="240" w:lineRule="auto"/>
        <w:ind w:left="720" w:right="1008"/>
        <w:rPr>
          <w:rFonts w:cstheme="minorHAnsi"/>
        </w:rPr>
      </w:pPr>
    </w:p>
    <w:p w14:paraId="003E220A" w14:textId="60CD7513" w:rsidR="009264D5" w:rsidRDefault="009264D5" w:rsidP="009D5122">
      <w:pPr>
        <w:spacing w:after="0" w:line="240" w:lineRule="auto"/>
        <w:ind w:left="720" w:right="1008"/>
        <w:rPr>
          <w:rFonts w:cstheme="minorHAnsi"/>
        </w:rPr>
      </w:pPr>
      <w:r w:rsidRPr="00511AD4">
        <w:rPr>
          <w:rFonts w:cstheme="minorHAnsi"/>
        </w:rPr>
        <w:t>The pulverized material shall be re-laid, compacted firmly as determined by the Engineer and open to local traffic at the end of each working day.</w:t>
      </w:r>
    </w:p>
    <w:p w14:paraId="45113E15" w14:textId="77777777" w:rsidR="009D5122" w:rsidRPr="00511AD4" w:rsidRDefault="009D5122" w:rsidP="009D5122">
      <w:pPr>
        <w:spacing w:after="0" w:line="240" w:lineRule="auto"/>
        <w:ind w:left="720" w:right="1008"/>
        <w:rPr>
          <w:rFonts w:cstheme="minorHAnsi"/>
        </w:rPr>
      </w:pPr>
    </w:p>
    <w:p w14:paraId="6AAC8BE8" w14:textId="41877FD9" w:rsidR="009264D5" w:rsidRDefault="009264D5" w:rsidP="009D5122">
      <w:pPr>
        <w:spacing w:after="0" w:line="240" w:lineRule="auto"/>
        <w:ind w:left="720" w:right="1008"/>
        <w:rPr>
          <w:rFonts w:cstheme="minorHAnsi"/>
        </w:rPr>
      </w:pPr>
      <w:r w:rsidRPr="00511AD4">
        <w:rPr>
          <w:rFonts w:cstheme="minorHAnsi"/>
        </w:rPr>
        <w:t>Access to driveways and approaches within the project limits shall be maintained at all times, except when working directly next to or within the driveway or approach. Local traffic within the project limits must be accommodated at all times.</w:t>
      </w:r>
    </w:p>
    <w:p w14:paraId="064087F8" w14:textId="77777777" w:rsidR="009D5122" w:rsidRPr="00511AD4" w:rsidRDefault="009D5122" w:rsidP="009D5122">
      <w:pPr>
        <w:spacing w:after="0" w:line="240" w:lineRule="auto"/>
        <w:ind w:left="720" w:right="1008"/>
        <w:rPr>
          <w:rFonts w:cstheme="minorHAnsi"/>
        </w:rPr>
      </w:pPr>
    </w:p>
    <w:p w14:paraId="78803EE9" w14:textId="74ACEA4A" w:rsidR="009264D5" w:rsidRDefault="009264D5" w:rsidP="009D5122">
      <w:pPr>
        <w:spacing w:after="0" w:line="240" w:lineRule="auto"/>
        <w:ind w:left="720" w:right="1008"/>
        <w:rPr>
          <w:rFonts w:cstheme="minorHAnsi"/>
        </w:rPr>
      </w:pPr>
      <w:r w:rsidRPr="00511AD4">
        <w:rPr>
          <w:rFonts w:cstheme="minorHAnsi"/>
        </w:rPr>
        <w:t>After the materials have been satisfactorily blended, a motor grader, mechanical spreader, paver, or grade trimmer of approved type shall shape the mixture. The typical sec</w:t>
      </w:r>
      <w:r w:rsidR="00BB3D27" w:rsidRPr="00511AD4">
        <w:rPr>
          <w:rFonts w:cstheme="minorHAnsi"/>
        </w:rPr>
        <w:t>tion shall be as specified in the accompanying contract documents</w:t>
      </w:r>
      <w:r w:rsidRPr="00511AD4">
        <w:rPr>
          <w:rFonts w:cstheme="minorHAnsi"/>
        </w:rPr>
        <w:t>.</w:t>
      </w:r>
    </w:p>
    <w:p w14:paraId="28A517BD" w14:textId="77777777" w:rsidR="009D5122" w:rsidRPr="00511AD4" w:rsidRDefault="009D5122" w:rsidP="009D5122">
      <w:pPr>
        <w:spacing w:after="0" w:line="240" w:lineRule="auto"/>
        <w:ind w:left="720" w:right="1008"/>
        <w:rPr>
          <w:rFonts w:cstheme="minorHAnsi"/>
        </w:rPr>
      </w:pPr>
    </w:p>
    <w:p w14:paraId="6AFA73FE" w14:textId="608C7511" w:rsidR="009264D5" w:rsidRDefault="009264D5" w:rsidP="009D5122">
      <w:pPr>
        <w:spacing w:after="0" w:line="240" w:lineRule="auto"/>
        <w:ind w:left="720" w:right="1008"/>
        <w:rPr>
          <w:rFonts w:cstheme="minorHAnsi"/>
        </w:rPr>
      </w:pPr>
      <w:r w:rsidRPr="00511AD4">
        <w:rPr>
          <w:rFonts w:cstheme="minorHAnsi"/>
        </w:rPr>
        <w:t>The compaction train shall include at least one rubber tired roller, one vibratory roller and one vibratory pad-foot soil compactor.</w:t>
      </w:r>
    </w:p>
    <w:p w14:paraId="0773EAFD" w14:textId="77777777" w:rsidR="009D5122" w:rsidRPr="00511AD4" w:rsidRDefault="009D5122" w:rsidP="009D5122">
      <w:pPr>
        <w:spacing w:after="0" w:line="240" w:lineRule="auto"/>
        <w:ind w:left="720" w:right="1008"/>
        <w:rPr>
          <w:rFonts w:cstheme="minorHAnsi"/>
        </w:rPr>
      </w:pPr>
    </w:p>
    <w:p w14:paraId="2540C126" w14:textId="050AAF46" w:rsidR="009264D5" w:rsidRDefault="009264D5" w:rsidP="009D5122">
      <w:pPr>
        <w:spacing w:after="0" w:line="240" w:lineRule="auto"/>
        <w:ind w:left="720" w:right="1008"/>
        <w:rPr>
          <w:rFonts w:cstheme="minorHAnsi"/>
        </w:rPr>
      </w:pPr>
      <w:r w:rsidRPr="00511AD4">
        <w:rPr>
          <w:rFonts w:cstheme="minorHAnsi"/>
        </w:rPr>
        <w:t>The vibratory pad-foot soil compactor and its use shall meet the following requirements:</w:t>
      </w:r>
    </w:p>
    <w:p w14:paraId="05F2CF39" w14:textId="77777777" w:rsidR="009D5122" w:rsidRPr="00511AD4" w:rsidRDefault="009D5122" w:rsidP="009D5122">
      <w:pPr>
        <w:spacing w:after="0" w:line="240" w:lineRule="auto"/>
        <w:ind w:left="720" w:right="1008"/>
        <w:rPr>
          <w:rFonts w:cstheme="minorHAnsi"/>
        </w:rPr>
      </w:pPr>
    </w:p>
    <w:p w14:paraId="403E9B9B" w14:textId="4F04796D" w:rsidR="009264D5" w:rsidRDefault="009264D5" w:rsidP="009D5122">
      <w:pPr>
        <w:spacing w:after="0" w:line="240" w:lineRule="auto"/>
        <w:ind w:left="720" w:right="1008"/>
        <w:rPr>
          <w:rFonts w:cstheme="minorHAnsi"/>
        </w:rPr>
      </w:pPr>
      <w:r w:rsidRPr="00511AD4">
        <w:rPr>
          <w:rFonts w:cstheme="minorHAnsi"/>
        </w:rPr>
        <w:t>The Contractor shall provide a vibratory pad-foot soil compactor with minimum operating weight of 15 Tons, minimum drum width of 60 inches, and pad height of 3 ½ inches. This roller shall be used after the pulverization and blending and prior to shaping and grading. Three complete passes shall be required. Additional passes may be required to achieve compaction. Payment will</w:t>
      </w:r>
      <w:r w:rsidR="002770FB" w:rsidRPr="00511AD4">
        <w:rPr>
          <w:rFonts w:cstheme="minorHAnsi"/>
        </w:rPr>
        <w:t xml:space="preserve"> be considered incidental to this</w:t>
      </w:r>
      <w:r w:rsidRPr="00511AD4">
        <w:rPr>
          <w:rFonts w:cstheme="minorHAnsi"/>
        </w:rPr>
        <w:t xml:space="preserve"> </w:t>
      </w:r>
      <w:r w:rsidR="002770FB" w:rsidRPr="00511AD4">
        <w:rPr>
          <w:rFonts w:cstheme="minorHAnsi"/>
        </w:rPr>
        <w:t>item</w:t>
      </w:r>
      <w:r w:rsidRPr="00511AD4">
        <w:rPr>
          <w:rFonts w:cstheme="minorHAnsi"/>
        </w:rPr>
        <w:t>.</w:t>
      </w:r>
    </w:p>
    <w:p w14:paraId="79B31B84" w14:textId="77777777" w:rsidR="009D5122" w:rsidRPr="00511AD4" w:rsidRDefault="009D5122" w:rsidP="009D5122">
      <w:pPr>
        <w:spacing w:after="0" w:line="240" w:lineRule="auto"/>
        <w:ind w:left="720" w:right="1008"/>
        <w:rPr>
          <w:rFonts w:cstheme="minorHAnsi"/>
        </w:rPr>
      </w:pPr>
    </w:p>
    <w:p w14:paraId="3CE46A1E" w14:textId="67339DBF" w:rsidR="009264D5" w:rsidRDefault="009264D5" w:rsidP="009D5122">
      <w:pPr>
        <w:spacing w:after="0" w:line="240" w:lineRule="auto"/>
        <w:ind w:left="720" w:right="1008"/>
        <w:rPr>
          <w:rFonts w:cstheme="minorHAnsi"/>
        </w:rPr>
      </w:pPr>
      <w:r w:rsidRPr="00511AD4">
        <w:rPr>
          <w:rFonts w:cstheme="minorHAnsi"/>
        </w:rPr>
        <w:t>The roller pattern shall be established by using in-place density from an uncorrected nuclear gauge. The required compaction is achieved and final process rolling is defined as when the final roller pass adds no more than 0.5 lb/ft</w:t>
      </w:r>
      <w:r w:rsidR="002770FB" w:rsidRPr="00511AD4">
        <w:rPr>
          <w:rFonts w:cstheme="minorHAnsi"/>
        </w:rPr>
        <w:t>^</w:t>
      </w:r>
      <w:r w:rsidRPr="00511AD4">
        <w:rPr>
          <w:rFonts w:cstheme="minorHAnsi"/>
        </w:rPr>
        <w:t>3 to the previous in-place density. Sufficient additional roller passes shall be made to determine that a “false break” or leveling-off point is not used for compaction density. The roller pattern shall be reestablished when mixture properties in the processed material change and at a minimum of every 7</w:t>
      </w:r>
      <w:r w:rsidR="002770FB" w:rsidRPr="00511AD4">
        <w:rPr>
          <w:rFonts w:cstheme="minorHAnsi"/>
        </w:rPr>
        <w:t>,</w:t>
      </w:r>
      <w:r w:rsidRPr="00511AD4">
        <w:rPr>
          <w:rFonts w:cstheme="minorHAnsi"/>
        </w:rPr>
        <w:t>200 SY of finished surface. Additional tests shall be performed where soil conditions have changed or at the discretion of the Engineer to ensure that the required compaction is achieved.</w:t>
      </w:r>
    </w:p>
    <w:p w14:paraId="42379FE6" w14:textId="77777777" w:rsidR="009D5122" w:rsidRPr="00511AD4" w:rsidRDefault="009D5122" w:rsidP="009D5122">
      <w:pPr>
        <w:spacing w:after="0" w:line="240" w:lineRule="auto"/>
        <w:ind w:left="720" w:right="1008"/>
        <w:rPr>
          <w:rFonts w:cstheme="minorHAnsi"/>
        </w:rPr>
      </w:pPr>
    </w:p>
    <w:p w14:paraId="21C7CE74" w14:textId="6AFE0987" w:rsidR="009264D5" w:rsidRDefault="009264D5" w:rsidP="009D5122">
      <w:pPr>
        <w:spacing w:after="0" w:line="240" w:lineRule="auto"/>
        <w:ind w:left="720" w:right="1008"/>
        <w:rPr>
          <w:rFonts w:cstheme="minorHAnsi"/>
        </w:rPr>
      </w:pPr>
      <w:r w:rsidRPr="00511AD4">
        <w:rPr>
          <w:rFonts w:cstheme="minorHAnsi"/>
        </w:rPr>
        <w:t>The surface shall be kept uniformly moist during the compaction process and then it shall be kept continuously moist until the prime coat is placed. The surface shall be satisfactorily maintained until the surface course has been placed.</w:t>
      </w:r>
    </w:p>
    <w:p w14:paraId="2EC06B1E" w14:textId="77777777" w:rsidR="009D5122" w:rsidRPr="00511AD4" w:rsidRDefault="009D5122" w:rsidP="009D5122">
      <w:pPr>
        <w:spacing w:after="0" w:line="240" w:lineRule="auto"/>
        <w:ind w:left="720" w:right="1008"/>
        <w:rPr>
          <w:rFonts w:cstheme="minorHAnsi"/>
        </w:rPr>
      </w:pPr>
    </w:p>
    <w:p w14:paraId="0947EB8C" w14:textId="26DA271B" w:rsidR="009264D5" w:rsidRDefault="009264D5" w:rsidP="009D5122">
      <w:pPr>
        <w:spacing w:after="0" w:line="240" w:lineRule="auto"/>
        <w:ind w:left="720" w:right="1008"/>
        <w:rPr>
          <w:rFonts w:cstheme="minorHAnsi"/>
        </w:rPr>
      </w:pPr>
      <w:r w:rsidRPr="00511AD4">
        <w:rPr>
          <w:rFonts w:cstheme="minorHAnsi"/>
        </w:rPr>
        <w:lastRenderedPageBreak/>
        <w:t>Equipment used for finishing shall be capable of automated setting of grade and cross-slope.</w:t>
      </w:r>
    </w:p>
    <w:p w14:paraId="1A1AFC0C" w14:textId="77777777" w:rsidR="009D5122" w:rsidRPr="00511AD4" w:rsidRDefault="009D5122" w:rsidP="009D5122">
      <w:pPr>
        <w:spacing w:after="0" w:line="240" w:lineRule="auto"/>
        <w:ind w:left="720" w:right="1008"/>
        <w:rPr>
          <w:rFonts w:cstheme="minorHAnsi"/>
        </w:rPr>
      </w:pPr>
    </w:p>
    <w:p w14:paraId="2723FE34" w14:textId="1844058B" w:rsidR="009264D5" w:rsidRDefault="009264D5" w:rsidP="009D5122">
      <w:pPr>
        <w:spacing w:after="0" w:line="240" w:lineRule="auto"/>
        <w:ind w:left="720" w:right="1008"/>
        <w:rPr>
          <w:rFonts w:cstheme="minorHAnsi"/>
        </w:rPr>
      </w:pPr>
      <w:r w:rsidRPr="00511AD4">
        <w:rPr>
          <w:rFonts w:cstheme="minorHAnsi"/>
        </w:rPr>
        <w:t>The processed material shall be kept moist (but not wet) until the prime coat is placed. Water equipment shall be of a type that will apply moisture in a fox or mist type application free of pressure on the surface being treated.</w:t>
      </w:r>
    </w:p>
    <w:p w14:paraId="04956D48" w14:textId="77777777" w:rsidR="009D5122" w:rsidRPr="00511AD4" w:rsidRDefault="009D5122" w:rsidP="009D5122">
      <w:pPr>
        <w:spacing w:after="0" w:line="240" w:lineRule="auto"/>
        <w:ind w:left="720" w:right="1008"/>
        <w:rPr>
          <w:rFonts w:cstheme="minorHAnsi"/>
        </w:rPr>
      </w:pPr>
    </w:p>
    <w:p w14:paraId="2ADBC80A" w14:textId="738E1714" w:rsidR="009264D5" w:rsidRDefault="009264D5" w:rsidP="009D5122">
      <w:pPr>
        <w:spacing w:after="0" w:line="240" w:lineRule="auto"/>
        <w:ind w:left="720" w:right="1008"/>
        <w:rPr>
          <w:rFonts w:cstheme="minorHAnsi"/>
        </w:rPr>
      </w:pPr>
      <w:r w:rsidRPr="00511AD4">
        <w:rPr>
          <w:rFonts w:cstheme="minorHAnsi"/>
        </w:rPr>
        <w:t>Prior to placement of the initial lift of plant mix pavement, a prime coat shall be applied full width at a rate of 0.20 gallons per square yard or as directed. The Reclaimed layer shall be free of standing water at the time of application of the prime coat.</w:t>
      </w:r>
    </w:p>
    <w:p w14:paraId="2D1855C0" w14:textId="77777777" w:rsidR="009D5122" w:rsidRPr="00511AD4" w:rsidRDefault="009D5122" w:rsidP="009D5122">
      <w:pPr>
        <w:spacing w:after="0" w:line="240" w:lineRule="auto"/>
        <w:ind w:left="720" w:right="1008"/>
        <w:rPr>
          <w:rFonts w:cstheme="minorHAnsi"/>
        </w:rPr>
      </w:pPr>
    </w:p>
    <w:p w14:paraId="4C95F57C" w14:textId="199E676A" w:rsidR="009264D5" w:rsidRDefault="009264D5" w:rsidP="009D5122">
      <w:pPr>
        <w:spacing w:after="0" w:line="240" w:lineRule="auto"/>
        <w:ind w:left="720" w:right="1008"/>
        <w:rPr>
          <w:rFonts w:cstheme="minorHAnsi"/>
        </w:rPr>
      </w:pPr>
      <w:r w:rsidRPr="00511AD4">
        <w:rPr>
          <w:rFonts w:cstheme="minorHAnsi"/>
        </w:rPr>
        <w:t>The completed recycled base material shall be covered with a bituminous prime coat as protection against drying. The prime coat shall be applied as soon as possible but no later than twenty four (24) hours after the completion of final rolling. Additional grading and /or rolling may be required prior to applying the prime coat due to surface deformation by traffic upon the processed surface. Any additional grading and/or rolling shall be considered incidental with no separate payment made. Prime coat shall be emulsified asphalt, Type CSS-1h, or as directed. The prime coat shall be applied in accordance with the requirements of Section 807 of the ISPWC and in sufficient quantity to provide a continuous membrane over the surface. At the time of application of the prime coat, the surface shall be tightly knit, free from all loose material and shall contain sufficient moisture to prevent excess penetration of the asphalt. If necessary to insure this, sufficient water to fill the surface voids shall be applied immediately before the asphalt is applied.</w:t>
      </w:r>
    </w:p>
    <w:p w14:paraId="6CF21DFA" w14:textId="77777777" w:rsidR="009D5122" w:rsidRPr="00511AD4" w:rsidRDefault="009D5122" w:rsidP="009D5122">
      <w:pPr>
        <w:spacing w:after="0" w:line="240" w:lineRule="auto"/>
        <w:ind w:left="720" w:right="1008"/>
        <w:rPr>
          <w:rFonts w:cstheme="minorHAnsi"/>
        </w:rPr>
      </w:pPr>
    </w:p>
    <w:p w14:paraId="2FF76553" w14:textId="1F75032C" w:rsidR="009264D5" w:rsidRDefault="009264D5" w:rsidP="009D5122">
      <w:pPr>
        <w:spacing w:after="0" w:line="240" w:lineRule="auto"/>
        <w:ind w:left="720" w:right="1008"/>
        <w:rPr>
          <w:rFonts w:cstheme="minorHAnsi"/>
        </w:rPr>
      </w:pPr>
      <w:r w:rsidRPr="00511AD4">
        <w:rPr>
          <w:rFonts w:cstheme="minorHAnsi"/>
        </w:rPr>
        <w:t>Equipment or traffic may be permitted on the recycled base stabilization when approved by the Engineer, after the prime coat has been applied. A uniform application of blotter material shall be applied as required by the Engineer. Loose, excess blotter material shall be broomed from the surface prior to paving. No separate payment will be made for blotter material or brooming excess blotter material.</w:t>
      </w:r>
    </w:p>
    <w:p w14:paraId="6707727E" w14:textId="77777777" w:rsidR="009D5122" w:rsidRPr="00511AD4" w:rsidRDefault="009D5122" w:rsidP="009D5122">
      <w:pPr>
        <w:spacing w:after="0" w:line="240" w:lineRule="auto"/>
        <w:ind w:left="720" w:right="1008"/>
        <w:rPr>
          <w:rFonts w:cstheme="minorHAnsi"/>
        </w:rPr>
      </w:pPr>
    </w:p>
    <w:p w14:paraId="40F6DB5F" w14:textId="23C03EDE" w:rsidR="009264D5" w:rsidRDefault="002770FB" w:rsidP="009D5122">
      <w:pPr>
        <w:spacing w:after="0" w:line="240" w:lineRule="auto"/>
        <w:ind w:left="720" w:right="1008"/>
        <w:rPr>
          <w:rFonts w:cstheme="minorHAnsi"/>
        </w:rPr>
      </w:pPr>
      <w:r w:rsidRPr="00511AD4">
        <w:rPr>
          <w:rFonts w:cstheme="minorHAnsi"/>
          <w:b/>
        </w:rPr>
        <w:t>Paving:</w:t>
      </w:r>
      <w:r w:rsidR="009264D5" w:rsidRPr="00511AD4">
        <w:rPr>
          <w:rFonts w:cstheme="minorHAnsi"/>
        </w:rPr>
        <w:t xml:space="preserve"> The initial lift of plant mix shall be placed within forty eight hours of application of the prime coat, unless otherwise approved.</w:t>
      </w:r>
    </w:p>
    <w:p w14:paraId="21387E20" w14:textId="77777777" w:rsidR="009D5122" w:rsidRPr="00511AD4" w:rsidRDefault="009D5122" w:rsidP="009D5122">
      <w:pPr>
        <w:spacing w:after="0" w:line="240" w:lineRule="auto"/>
        <w:ind w:left="720" w:right="1008"/>
        <w:rPr>
          <w:rFonts w:cstheme="minorHAnsi"/>
        </w:rPr>
      </w:pPr>
    </w:p>
    <w:p w14:paraId="594AAA85" w14:textId="0F4B634D" w:rsidR="009264D5" w:rsidRDefault="009264D5" w:rsidP="009D5122">
      <w:pPr>
        <w:spacing w:after="0" w:line="240" w:lineRule="auto"/>
        <w:ind w:left="720" w:right="1008"/>
        <w:rPr>
          <w:rFonts w:cstheme="minorHAnsi"/>
        </w:rPr>
      </w:pPr>
      <w:r w:rsidRPr="00511AD4">
        <w:rPr>
          <w:rFonts w:cstheme="minorHAnsi"/>
        </w:rPr>
        <w:t>When the approved traffic control plan requires traffic to be detoured to an alternate roadway, the forty eight hour requirement may be waived provided the Contractor can demonstrate the ability to keep the Reclaimed surface sufficiently moist until paving occurs. Failure to keep the Reclaimed surface sufficiently moist may result in the Engineer requiring paving to take place within forty eight hours. The contractor is advised to pave over the Reclaimed surface as soon as possible after the required compaction is achieved and the surface is primed.</w:t>
      </w:r>
    </w:p>
    <w:p w14:paraId="5A2D33FF" w14:textId="77777777" w:rsidR="009D5122" w:rsidRPr="00511AD4" w:rsidRDefault="009D5122" w:rsidP="009D5122">
      <w:pPr>
        <w:spacing w:after="0" w:line="240" w:lineRule="auto"/>
        <w:ind w:left="720" w:right="1008"/>
        <w:rPr>
          <w:rFonts w:cstheme="minorHAnsi"/>
        </w:rPr>
      </w:pPr>
    </w:p>
    <w:p w14:paraId="207C9672" w14:textId="1330B23A" w:rsidR="009264D5" w:rsidRDefault="009264D5" w:rsidP="009D5122">
      <w:pPr>
        <w:spacing w:after="0" w:line="240" w:lineRule="auto"/>
        <w:ind w:left="720" w:right="1008"/>
        <w:rPr>
          <w:rFonts w:cstheme="minorHAnsi"/>
        </w:rPr>
      </w:pPr>
      <w:r w:rsidRPr="00511AD4">
        <w:rPr>
          <w:rFonts w:cstheme="minorHAnsi"/>
        </w:rPr>
        <w:t xml:space="preserve">Tight-blading and rolling, subsequent to final process rolling as defined in Compacting and Finishing, may be required before applying the initial lift of plant mix and/or prime coat due to surface deformation, raveling, or other irregularities created by traffic. At the time of placement of the initial lift of plant mix, the primed surface shall be free from all loose material. </w:t>
      </w:r>
    </w:p>
    <w:p w14:paraId="4E3226D3" w14:textId="77777777" w:rsidR="009D5122" w:rsidRPr="00511AD4" w:rsidRDefault="009D5122" w:rsidP="009D5122">
      <w:pPr>
        <w:spacing w:after="0" w:line="240" w:lineRule="auto"/>
        <w:ind w:left="720" w:right="1008"/>
        <w:rPr>
          <w:rFonts w:cstheme="minorHAnsi"/>
        </w:rPr>
      </w:pPr>
    </w:p>
    <w:p w14:paraId="66A45CFE" w14:textId="750838A0" w:rsidR="009264D5" w:rsidRDefault="009264D5" w:rsidP="009D512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Asphalt for Prime Coat will be paid under 807.4.1.A</w:t>
      </w:r>
      <w:r w:rsidR="002770FB" w:rsidRPr="00511AD4">
        <w:rPr>
          <w:rFonts w:asciiTheme="minorHAnsi" w:hAnsiTheme="minorHAnsi" w:cstheme="minorHAnsi"/>
          <w:szCs w:val="22"/>
        </w:rPr>
        <w:t>.</w:t>
      </w:r>
      <w:r w:rsidRPr="00511AD4">
        <w:rPr>
          <w:rFonts w:asciiTheme="minorHAnsi" w:hAnsiTheme="minorHAnsi" w:cstheme="minorHAnsi"/>
          <w:szCs w:val="22"/>
        </w:rPr>
        <w:t>1</w:t>
      </w:r>
    </w:p>
    <w:p w14:paraId="5771595F" w14:textId="77777777" w:rsidR="009D5122" w:rsidRPr="00511AD4" w:rsidRDefault="009D5122" w:rsidP="009D5122">
      <w:pPr>
        <w:pStyle w:val="BodyTextIndent2"/>
        <w:tabs>
          <w:tab w:val="left" w:leader="dot" w:pos="5670"/>
        </w:tabs>
        <w:spacing w:after="0" w:line="240" w:lineRule="auto"/>
        <w:ind w:left="720" w:right="1008"/>
        <w:rPr>
          <w:rFonts w:asciiTheme="minorHAnsi" w:hAnsiTheme="minorHAnsi" w:cstheme="minorHAnsi"/>
          <w:szCs w:val="22"/>
        </w:rPr>
      </w:pPr>
    </w:p>
    <w:p w14:paraId="4A906459" w14:textId="327E661B" w:rsidR="009264D5" w:rsidRDefault="009264D5" w:rsidP="009D512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Water shall be incidental to the other items listed. Rejects shall be incidental to the other items listed.</w:t>
      </w:r>
    </w:p>
    <w:p w14:paraId="361FF66C" w14:textId="77777777" w:rsidR="009D5122" w:rsidRPr="00511AD4" w:rsidRDefault="009D5122" w:rsidP="009D5122">
      <w:pPr>
        <w:pStyle w:val="BodyTextIndent2"/>
        <w:tabs>
          <w:tab w:val="left" w:leader="dot" w:pos="5670"/>
        </w:tabs>
        <w:spacing w:after="0" w:line="240" w:lineRule="auto"/>
        <w:ind w:left="720" w:right="1008"/>
        <w:rPr>
          <w:rFonts w:asciiTheme="minorHAnsi" w:hAnsiTheme="minorHAnsi" w:cstheme="minorHAnsi"/>
          <w:szCs w:val="22"/>
        </w:rPr>
      </w:pPr>
    </w:p>
    <w:p w14:paraId="20668FA3" w14:textId="033D5432" w:rsidR="009264D5" w:rsidRDefault="009264D5" w:rsidP="009D512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lastRenderedPageBreak/>
        <w:t>All Costs associated with Reclaiming activities not listed in the Pay Item column above shall be borne by the Contractor and considered incidental to these items, with no separate payment to be made. Such activities shall include, but are not limited to the following:</w:t>
      </w:r>
    </w:p>
    <w:p w14:paraId="62D3B62A" w14:textId="77777777" w:rsidR="009D5122" w:rsidRPr="00511AD4" w:rsidRDefault="009D5122" w:rsidP="009D5122">
      <w:pPr>
        <w:pStyle w:val="BodyTextIndent2"/>
        <w:tabs>
          <w:tab w:val="left" w:leader="dot" w:pos="5670"/>
        </w:tabs>
        <w:spacing w:after="0" w:line="240" w:lineRule="auto"/>
        <w:ind w:left="720" w:right="1008"/>
        <w:rPr>
          <w:rFonts w:asciiTheme="minorHAnsi" w:hAnsiTheme="minorHAnsi" w:cstheme="minorHAnsi"/>
          <w:szCs w:val="22"/>
        </w:rPr>
      </w:pPr>
    </w:p>
    <w:p w14:paraId="19A129DF"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Stripping and disposing of unsuitable materials</w:t>
      </w:r>
    </w:p>
    <w:p w14:paraId="56D018B1"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Grade control work</w:t>
      </w:r>
    </w:p>
    <w:p w14:paraId="08501F7D"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Additional required pulverization and blending passes</w:t>
      </w:r>
    </w:p>
    <w:p w14:paraId="04D4A214"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Grading, rolling and shaping</w:t>
      </w:r>
    </w:p>
    <w:p w14:paraId="6C5A9E6C" w14:textId="6F004558" w:rsidR="009264D5"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Blending water and water required to keep the Reclaimed surface moist</w:t>
      </w:r>
    </w:p>
    <w:p w14:paraId="1B3C4D29" w14:textId="77777777" w:rsidR="0089485D" w:rsidRPr="00511AD4" w:rsidRDefault="0089485D" w:rsidP="0089485D">
      <w:pPr>
        <w:pStyle w:val="BodyTextIndent2"/>
        <w:widowControl w:val="0"/>
        <w:tabs>
          <w:tab w:val="left" w:pos="720"/>
          <w:tab w:val="left" w:leader="dot" w:pos="5670"/>
        </w:tabs>
        <w:spacing w:after="0" w:line="240" w:lineRule="auto"/>
        <w:ind w:right="1008"/>
        <w:rPr>
          <w:rFonts w:asciiTheme="minorHAnsi" w:hAnsiTheme="minorHAnsi" w:cstheme="minorHAnsi"/>
          <w:szCs w:val="22"/>
        </w:rPr>
      </w:pPr>
    </w:p>
    <w:p w14:paraId="6B7C882C" w14:textId="2AEC9199" w:rsidR="009264D5" w:rsidRPr="0089485D" w:rsidRDefault="009264D5" w:rsidP="0089485D">
      <w:pPr>
        <w:pStyle w:val="BodyTextIndent2"/>
        <w:tabs>
          <w:tab w:val="left" w:leader="dot" w:pos="5670"/>
        </w:tabs>
        <w:spacing w:after="0" w:line="240" w:lineRule="auto"/>
        <w:ind w:left="720" w:right="1008"/>
        <w:rPr>
          <w:rFonts w:asciiTheme="minorHAnsi" w:hAnsiTheme="minorHAnsi" w:cstheme="minorHAnsi"/>
          <w:szCs w:val="22"/>
        </w:rPr>
      </w:pPr>
      <w:r w:rsidRPr="0089485D">
        <w:rPr>
          <w:rFonts w:asciiTheme="minorHAnsi" w:hAnsiTheme="minorHAnsi" w:cstheme="minorHAnsi"/>
          <w:szCs w:val="22"/>
        </w:rPr>
        <w:t xml:space="preserve">Measurement and Payment: Reclaiming Existing </w:t>
      </w:r>
      <w:r w:rsidR="002770FB" w:rsidRPr="0089485D">
        <w:rPr>
          <w:rFonts w:asciiTheme="minorHAnsi" w:hAnsiTheme="minorHAnsi" w:cstheme="minorHAnsi"/>
          <w:szCs w:val="22"/>
        </w:rPr>
        <w:t>Pavement will be measured per square yard, complete, in place</w:t>
      </w:r>
      <w:r w:rsidRPr="0089485D">
        <w:rPr>
          <w:rFonts w:asciiTheme="minorHAnsi" w:hAnsiTheme="minorHAnsi" w:cstheme="minorHAnsi"/>
          <w:szCs w:val="22"/>
        </w:rPr>
        <w:t>.</w:t>
      </w:r>
    </w:p>
    <w:p w14:paraId="509A558D" w14:textId="77777777" w:rsidR="009D5122" w:rsidRPr="0089485D" w:rsidRDefault="009D5122" w:rsidP="0089485D">
      <w:pPr>
        <w:pStyle w:val="BodyTextIndent2"/>
        <w:tabs>
          <w:tab w:val="left" w:leader="dot" w:pos="5670"/>
        </w:tabs>
        <w:spacing w:after="0" w:line="240" w:lineRule="auto"/>
        <w:ind w:left="720" w:right="1008"/>
        <w:rPr>
          <w:rFonts w:asciiTheme="minorHAnsi" w:hAnsiTheme="minorHAnsi" w:cstheme="minorHAnsi"/>
          <w:szCs w:val="22"/>
        </w:rPr>
      </w:pPr>
    </w:p>
    <w:p w14:paraId="2380F267" w14:textId="4BD0DA30" w:rsidR="009264D5" w:rsidRDefault="009264D5" w:rsidP="0089485D">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Payment for this item will be made under: </w:t>
      </w:r>
    </w:p>
    <w:p w14:paraId="264F46B8" w14:textId="77777777" w:rsidR="009D5122" w:rsidRPr="00511AD4" w:rsidRDefault="009D5122" w:rsidP="0089485D">
      <w:pPr>
        <w:pStyle w:val="BodyTextIndent2"/>
        <w:tabs>
          <w:tab w:val="left" w:leader="dot" w:pos="5670"/>
        </w:tabs>
        <w:spacing w:after="0" w:line="240" w:lineRule="auto"/>
        <w:ind w:left="720" w:right="1008"/>
        <w:rPr>
          <w:rFonts w:asciiTheme="minorHAnsi" w:hAnsiTheme="minorHAnsi" w:cstheme="minorHAnsi"/>
          <w:szCs w:val="22"/>
        </w:rPr>
      </w:pPr>
    </w:p>
    <w:p w14:paraId="24E01AFB" w14:textId="49762783" w:rsidR="009264D5" w:rsidRDefault="009264D5" w:rsidP="0089485D">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SP 08106</w:t>
      </w:r>
      <w:r w:rsidR="00DD3205">
        <w:rPr>
          <w:rFonts w:asciiTheme="minorHAnsi" w:hAnsiTheme="minorHAnsi" w:cstheme="minorHAnsi"/>
          <w:szCs w:val="22"/>
        </w:rPr>
        <w:t xml:space="preserve"> </w:t>
      </w:r>
      <w:r w:rsidR="009D5122">
        <w:rPr>
          <w:rFonts w:asciiTheme="minorHAnsi" w:hAnsiTheme="minorHAnsi" w:cstheme="minorHAnsi"/>
          <w:szCs w:val="22"/>
        </w:rPr>
        <w:t>–</w:t>
      </w:r>
      <w:r w:rsidR="00DD3205">
        <w:rPr>
          <w:rFonts w:asciiTheme="minorHAnsi" w:hAnsiTheme="minorHAnsi" w:cstheme="minorHAnsi"/>
          <w:szCs w:val="22"/>
        </w:rPr>
        <w:t xml:space="preserve"> </w:t>
      </w:r>
      <w:r w:rsidRPr="00511AD4">
        <w:rPr>
          <w:rFonts w:asciiTheme="minorHAnsi" w:hAnsiTheme="minorHAnsi" w:cstheme="minorHAnsi"/>
          <w:szCs w:val="22"/>
        </w:rPr>
        <w:t>Reclaiming Existing Asphalt</w:t>
      </w:r>
      <w:r w:rsidR="002770FB" w:rsidRPr="00511AD4">
        <w:rPr>
          <w:rFonts w:asciiTheme="minorHAnsi" w:hAnsiTheme="minorHAnsi" w:cstheme="minorHAnsi"/>
          <w:szCs w:val="22"/>
        </w:rPr>
        <w:t>……………………………………………………..</w:t>
      </w:r>
      <w:r w:rsidRPr="00511AD4">
        <w:rPr>
          <w:rFonts w:asciiTheme="minorHAnsi" w:hAnsiTheme="minorHAnsi" w:cstheme="minorHAnsi"/>
          <w:szCs w:val="22"/>
        </w:rPr>
        <w:t>Per Square Yard</w:t>
      </w:r>
    </w:p>
    <w:p w14:paraId="4BEA32D8" w14:textId="77777777" w:rsidR="009D5122" w:rsidRPr="00511AD4" w:rsidRDefault="009D5122" w:rsidP="009D5122">
      <w:pPr>
        <w:pStyle w:val="BodyTextIndent2"/>
        <w:tabs>
          <w:tab w:val="left" w:leader="dot" w:pos="5670"/>
        </w:tabs>
        <w:spacing w:after="0" w:line="240" w:lineRule="auto"/>
        <w:ind w:left="1440" w:right="1008"/>
        <w:rPr>
          <w:rFonts w:asciiTheme="minorHAnsi" w:hAnsiTheme="minorHAnsi" w:cstheme="minorHAnsi"/>
          <w:szCs w:val="22"/>
        </w:rPr>
      </w:pPr>
    </w:p>
    <w:p w14:paraId="4477E68D" w14:textId="148EDDE2"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54" w:name="_Toc507753699"/>
      <w:bookmarkStart w:id="555" w:name="_Toc507754351"/>
      <w:bookmarkStart w:id="556" w:name="_Toc507755004"/>
      <w:bookmarkStart w:id="557" w:name="_Toc507755656"/>
      <w:bookmarkStart w:id="558" w:name="_Toc507756308"/>
      <w:bookmarkStart w:id="559" w:name="_Toc508010607"/>
      <w:bookmarkStart w:id="560" w:name="_Toc508968818"/>
      <w:bookmarkStart w:id="561" w:name="_Toc508968819"/>
      <w:bookmarkEnd w:id="554"/>
      <w:bookmarkEnd w:id="555"/>
      <w:bookmarkEnd w:id="556"/>
      <w:bookmarkEnd w:id="557"/>
      <w:bookmarkEnd w:id="558"/>
      <w:bookmarkEnd w:id="559"/>
      <w:bookmarkEnd w:id="560"/>
      <w:r w:rsidRPr="00511AD4">
        <w:rPr>
          <w:rFonts w:asciiTheme="minorHAnsi" w:hAnsiTheme="minorHAnsi" w:cstheme="minorHAnsi"/>
          <w:color w:val="auto"/>
          <w:sz w:val="22"/>
          <w:szCs w:val="22"/>
        </w:rPr>
        <w:t>SSP</w:t>
      </w:r>
      <w:r w:rsidR="00555C90" w:rsidRPr="00511AD4">
        <w:rPr>
          <w:rFonts w:asciiTheme="minorHAnsi" w:hAnsiTheme="minorHAnsi" w:cstheme="minorHAnsi"/>
          <w:color w:val="auto"/>
          <w:sz w:val="22"/>
          <w:szCs w:val="22"/>
        </w:rPr>
        <w:t xml:space="preserve"> 08115</w:t>
      </w:r>
      <w:r w:rsidR="0076587F">
        <w:rPr>
          <w:rFonts w:asciiTheme="minorHAnsi" w:hAnsiTheme="minorHAnsi" w:cstheme="minorHAnsi"/>
          <w:color w:val="auto"/>
          <w:sz w:val="22"/>
          <w:szCs w:val="22"/>
        </w:rPr>
        <w:t xml:space="preserve"> </w:t>
      </w:r>
      <w:r w:rsidR="009D5122">
        <w:rPr>
          <w:rFonts w:asciiTheme="minorHAnsi" w:hAnsiTheme="minorHAnsi" w:cstheme="minorHAnsi"/>
          <w:color w:val="auto"/>
          <w:sz w:val="22"/>
          <w:szCs w:val="22"/>
        </w:rPr>
        <w:t>–</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R</w:t>
      </w:r>
      <w:r w:rsidR="00DD3205">
        <w:rPr>
          <w:rFonts w:asciiTheme="minorHAnsi" w:hAnsiTheme="minorHAnsi" w:cstheme="minorHAnsi"/>
          <w:color w:val="auto"/>
          <w:sz w:val="22"/>
          <w:szCs w:val="22"/>
        </w:rPr>
        <w:t>OTOMILL</w:t>
      </w:r>
      <w:bookmarkEnd w:id="561"/>
    </w:p>
    <w:p w14:paraId="47E2EB10" w14:textId="77777777" w:rsidR="00794399" w:rsidRPr="00794399" w:rsidRDefault="00794399" w:rsidP="00794399">
      <w:pPr>
        <w:spacing w:after="0"/>
      </w:pPr>
    </w:p>
    <w:p w14:paraId="46D4811F" w14:textId="04C85098" w:rsidR="00D96849" w:rsidRDefault="005552F1" w:rsidP="009D5122">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This item consists of furnishing all labor, materials and equip</w:t>
      </w:r>
      <w:r w:rsidR="00D96849" w:rsidRPr="002B1F93">
        <w:rPr>
          <w:rFonts w:cstheme="minorHAnsi"/>
          <w:bCs/>
        </w:rPr>
        <w:softHyphen/>
        <w:t xml:space="preserve">ment necessary to </w:t>
      </w:r>
      <w:r w:rsidR="00C62821" w:rsidRPr="002B1F93">
        <w:rPr>
          <w:rFonts w:cstheme="minorHAnsi"/>
          <w:bCs/>
        </w:rPr>
        <w:t xml:space="preserve">mill and </w:t>
      </w:r>
      <w:r w:rsidR="00D96849" w:rsidRPr="002B1F93">
        <w:rPr>
          <w:rFonts w:cstheme="minorHAnsi"/>
          <w:bCs/>
        </w:rPr>
        <w:t>remove the existing asphalt pavement as shown on the plans or as directed by ACHD.</w:t>
      </w:r>
    </w:p>
    <w:p w14:paraId="13C88AB3" w14:textId="77777777" w:rsidR="009D5122" w:rsidRPr="002B1F93" w:rsidRDefault="009D5122" w:rsidP="009D5122">
      <w:pPr>
        <w:spacing w:after="0" w:line="240" w:lineRule="auto"/>
        <w:ind w:left="720" w:right="1008"/>
        <w:rPr>
          <w:rFonts w:cstheme="minorHAnsi"/>
          <w:bCs/>
        </w:rPr>
      </w:pPr>
    </w:p>
    <w:p w14:paraId="616A4A31" w14:textId="0F7DA057" w:rsidR="00D96849" w:rsidRDefault="00451137" w:rsidP="009D5122">
      <w:pPr>
        <w:spacing w:after="0" w:line="240" w:lineRule="auto"/>
        <w:ind w:left="720" w:right="1008"/>
        <w:rPr>
          <w:rFonts w:cstheme="minorHAnsi"/>
        </w:rPr>
      </w:pPr>
      <w:r w:rsidRPr="002B1F93">
        <w:rPr>
          <w:rFonts w:cstheme="minorHAnsi"/>
          <w:bCs/>
        </w:rPr>
        <w:t>Materials:</w:t>
      </w:r>
      <w:r w:rsidRPr="00511AD4">
        <w:rPr>
          <w:rFonts w:cstheme="minorHAnsi"/>
        </w:rPr>
        <w:t xml:space="preserve"> </w:t>
      </w:r>
      <w:r w:rsidR="00D96849" w:rsidRPr="00511AD4">
        <w:rPr>
          <w:rFonts w:cstheme="minorHAnsi"/>
        </w:rPr>
        <w:t xml:space="preserve">The equipment for rotomilling the pavement surface shall be a power operated self-propelled </w:t>
      </w:r>
      <w:r w:rsidR="008531EB" w:rsidRPr="00511AD4">
        <w:rPr>
          <w:rFonts w:cstheme="minorHAnsi"/>
        </w:rPr>
        <w:t>planing</w:t>
      </w:r>
      <w:r w:rsidR="00D96849" w:rsidRPr="00511AD4">
        <w:rPr>
          <w:rFonts w:cstheme="minorHAnsi"/>
        </w:rPr>
        <w:t xml:space="preserve"> machine or grinder capable of removing, in one pass, a thickness of asphalt pavement necessary to provide the desired profile and cross slope.  The planed surface shall provide a smooth surface, free from gouges greater than 3/8-inch in depth. The equipment shall be self-propelled with sufficient power, traction and stability (rigid suspension, non-pneumatic tired) to main</w:t>
      </w:r>
      <w:r w:rsidR="00D96849" w:rsidRPr="00511AD4">
        <w:rPr>
          <w:rFonts w:cstheme="minorHAnsi"/>
        </w:rPr>
        <w:softHyphen/>
        <w:t>tain accurate depth of cut and slope.  The equipment shall be capable of accurately and automatically establishing profile grades along each edge of the machine (within +/- 1/8-inch) by referencing from existing pavement by means of a ski or matching shoe unless otherwise directed by the Engineer.  The rotomill shall be equipped with a floating mold board cutting device behind the cutting mandrel.  The mold</w:t>
      </w:r>
      <w:r w:rsidR="00462C3D" w:rsidRPr="00511AD4">
        <w:rPr>
          <w:rFonts w:cstheme="minorHAnsi"/>
        </w:rPr>
        <w:t xml:space="preserve"> </w:t>
      </w:r>
      <w:r w:rsidR="00D96849" w:rsidRPr="00511AD4">
        <w:rPr>
          <w:rFonts w:cstheme="minorHAnsi"/>
        </w:rPr>
        <w:t xml:space="preserve">board shall have an infinitely variable down pressure from 0-2000 psi and shall be equipped with means to control dust and other particulate matter created by the cutting action.  </w:t>
      </w:r>
    </w:p>
    <w:p w14:paraId="617CDCA1" w14:textId="77777777" w:rsidR="009D5122" w:rsidRPr="00511AD4" w:rsidRDefault="009D5122" w:rsidP="009D5122">
      <w:pPr>
        <w:spacing w:after="0" w:line="240" w:lineRule="auto"/>
        <w:ind w:left="720" w:right="1008"/>
        <w:rPr>
          <w:rFonts w:cstheme="minorHAnsi"/>
        </w:rPr>
      </w:pPr>
    </w:p>
    <w:p w14:paraId="45AD2207" w14:textId="0E290114" w:rsidR="00D96849" w:rsidRDefault="00451137" w:rsidP="009D5122">
      <w:pPr>
        <w:spacing w:after="0" w:line="240" w:lineRule="auto"/>
        <w:ind w:left="720" w:right="1008"/>
        <w:rPr>
          <w:rFonts w:cstheme="minorHAnsi"/>
          <w:bCs/>
        </w:rPr>
      </w:pPr>
      <w:r w:rsidRPr="002B1F93">
        <w:rPr>
          <w:rFonts w:cstheme="minorHAnsi"/>
          <w:bCs/>
        </w:rPr>
        <w:t xml:space="preserve">Workmanship: </w:t>
      </w:r>
      <w:r w:rsidR="00462C3D" w:rsidRPr="002B1F93">
        <w:rPr>
          <w:rFonts w:cstheme="minorHAnsi"/>
          <w:bCs/>
        </w:rPr>
        <w:t>The Engineer</w:t>
      </w:r>
      <w:r w:rsidR="00D96849" w:rsidRPr="002B1F93">
        <w:rPr>
          <w:rFonts w:cstheme="minorHAnsi"/>
          <w:bCs/>
        </w:rPr>
        <w:t xml:space="preserve"> may</w:t>
      </w:r>
      <w:r w:rsidR="00462C3D" w:rsidRPr="002B1F93">
        <w:rPr>
          <w:rFonts w:cstheme="minorHAnsi"/>
          <w:bCs/>
        </w:rPr>
        <w:t xml:space="preserve"> direct the Contractor to</w:t>
      </w:r>
      <w:r w:rsidR="00D96849" w:rsidRPr="002B1F93">
        <w:rPr>
          <w:rFonts w:cstheme="minorHAnsi"/>
          <w:bCs/>
        </w:rPr>
        <w:t xml:space="preserve"> modify the rotomilling operation or equipment to protect the existing roadway from damage caused by rotomilling activity.  The modifications shall include, but shall not be limited to, equipment track velocity, cutting drum revolutions per minute and total depth of cut by the rotomilling equipment.  The modifications directed by the Engineer shall be considered incidental to the bid, and no additional payment shall be made.</w:t>
      </w:r>
    </w:p>
    <w:p w14:paraId="561B2804" w14:textId="77777777" w:rsidR="009D5122" w:rsidRPr="002B1F93" w:rsidRDefault="009D5122" w:rsidP="009D5122">
      <w:pPr>
        <w:spacing w:after="0" w:line="240" w:lineRule="auto"/>
        <w:ind w:left="720" w:right="1008"/>
        <w:rPr>
          <w:rFonts w:cstheme="minorHAnsi"/>
          <w:bCs/>
        </w:rPr>
      </w:pPr>
    </w:p>
    <w:p w14:paraId="1DFF336C" w14:textId="6ADB13CB" w:rsidR="00D96849" w:rsidRDefault="00D96849" w:rsidP="009D5122">
      <w:pPr>
        <w:spacing w:after="0" w:line="240" w:lineRule="auto"/>
        <w:ind w:left="720" w:right="1008"/>
        <w:rPr>
          <w:rFonts w:cstheme="minorHAnsi"/>
          <w:bCs/>
        </w:rPr>
      </w:pPr>
      <w:r w:rsidRPr="002B1F93">
        <w:rPr>
          <w:rFonts w:cstheme="minorHAnsi"/>
          <w:bCs/>
        </w:rPr>
        <w:t xml:space="preserve">If the Contractor is unable to remove all </w:t>
      </w:r>
      <w:r w:rsidR="00F51F47" w:rsidRPr="002B1F93">
        <w:rPr>
          <w:rFonts w:cstheme="minorHAnsi"/>
          <w:bCs/>
        </w:rPr>
        <w:t xml:space="preserve">of </w:t>
      </w:r>
      <w:r w:rsidRPr="002B1F93">
        <w:rPr>
          <w:rFonts w:cstheme="minorHAnsi"/>
          <w:bCs/>
        </w:rPr>
        <w:t xml:space="preserve">the existing pavement adjacent to curbs, water valves, gas valves, traffic control boxes, manholes, intersections or any other item not specifically identified herein, with the rotomilling equipment, </w:t>
      </w:r>
      <w:r w:rsidR="002770FB" w:rsidRPr="002B1F93">
        <w:rPr>
          <w:rFonts w:cstheme="minorHAnsi"/>
          <w:bCs/>
        </w:rPr>
        <w:t xml:space="preserve">they </w:t>
      </w:r>
      <w:r w:rsidRPr="002B1F93">
        <w:rPr>
          <w:rFonts w:cstheme="minorHAnsi"/>
          <w:bCs/>
        </w:rPr>
        <w:t>shall remove the remaining pavement by another mechani</w:t>
      </w:r>
      <w:r w:rsidRPr="002B1F93">
        <w:rPr>
          <w:rFonts w:cstheme="minorHAnsi"/>
          <w:bCs/>
        </w:rPr>
        <w:softHyphen/>
        <w:t>cal process</w:t>
      </w:r>
      <w:r w:rsidR="0028645A" w:rsidRPr="002B1F93">
        <w:rPr>
          <w:rFonts w:cstheme="minorHAnsi"/>
          <w:bCs/>
        </w:rPr>
        <w:t xml:space="preserve"> </w:t>
      </w:r>
      <w:r w:rsidR="00462C3D" w:rsidRPr="002B1F93">
        <w:rPr>
          <w:rFonts w:cstheme="minorHAnsi"/>
          <w:bCs/>
        </w:rPr>
        <w:t>approved by the Engineer</w:t>
      </w:r>
      <w:r w:rsidRPr="002B1F93">
        <w:rPr>
          <w:rFonts w:cstheme="minorHAnsi"/>
          <w:bCs/>
        </w:rPr>
        <w:t>.</w:t>
      </w:r>
    </w:p>
    <w:p w14:paraId="719333A0" w14:textId="77777777" w:rsidR="009D5122" w:rsidRPr="002B1F93" w:rsidRDefault="009D5122" w:rsidP="009D5122">
      <w:pPr>
        <w:spacing w:after="0" w:line="240" w:lineRule="auto"/>
        <w:ind w:left="720" w:right="1008"/>
        <w:rPr>
          <w:rFonts w:cstheme="minorHAnsi"/>
          <w:bCs/>
        </w:rPr>
      </w:pPr>
    </w:p>
    <w:p w14:paraId="626477A5" w14:textId="37307C15" w:rsidR="00090F6E" w:rsidRDefault="00090F6E" w:rsidP="009D5122">
      <w:pPr>
        <w:spacing w:after="0" w:line="240" w:lineRule="auto"/>
        <w:ind w:left="720" w:right="1008"/>
        <w:rPr>
          <w:rFonts w:cstheme="minorHAnsi"/>
          <w:bCs/>
        </w:rPr>
      </w:pPr>
      <w:r w:rsidRPr="002B1F93">
        <w:rPr>
          <w:rFonts w:cstheme="minorHAnsi"/>
          <w:bCs/>
        </w:rPr>
        <w:t>After completion of the rotomilling operation, and prior to allowing traffic to pass though the project site, the surface shall be broomed and any excess material removed from the project site. </w:t>
      </w:r>
    </w:p>
    <w:p w14:paraId="5A150E50" w14:textId="77777777" w:rsidR="009D5122" w:rsidRPr="002B1F93" w:rsidRDefault="009D5122" w:rsidP="009D5122">
      <w:pPr>
        <w:spacing w:after="0" w:line="240" w:lineRule="auto"/>
        <w:ind w:left="720" w:right="1008"/>
        <w:rPr>
          <w:rFonts w:cstheme="minorHAnsi"/>
          <w:bCs/>
        </w:rPr>
      </w:pPr>
    </w:p>
    <w:p w14:paraId="434EE4BC" w14:textId="74D30759" w:rsidR="002155BD" w:rsidRPr="0089485D" w:rsidRDefault="00451137" w:rsidP="0089485D">
      <w:pPr>
        <w:spacing w:after="0" w:line="240" w:lineRule="auto"/>
        <w:ind w:left="720" w:right="1008"/>
        <w:rPr>
          <w:rFonts w:cstheme="minorHAnsi"/>
          <w:bCs/>
        </w:rPr>
      </w:pPr>
      <w:r w:rsidRPr="002B1F93">
        <w:rPr>
          <w:rFonts w:cstheme="minorHAnsi"/>
          <w:bCs/>
        </w:rPr>
        <w:lastRenderedPageBreak/>
        <w:t>Measurement and Payment:</w:t>
      </w:r>
      <w:r w:rsidRPr="0089485D">
        <w:rPr>
          <w:rFonts w:cstheme="minorHAnsi"/>
          <w:bCs/>
        </w:rPr>
        <w:t xml:space="preserve"> </w:t>
      </w:r>
      <w:r w:rsidR="00D96849" w:rsidRPr="0089485D">
        <w:rPr>
          <w:rFonts w:cstheme="minorHAnsi"/>
          <w:bCs/>
        </w:rPr>
        <w:t xml:space="preserve">Rotomill areas will be measured per square yard of surface area and shall include all labor, equipment and material necessary for the completion of the bid item.  </w:t>
      </w:r>
      <w:r w:rsidR="00142A20" w:rsidRPr="0089485D">
        <w:rPr>
          <w:rFonts w:cstheme="minorHAnsi"/>
          <w:bCs/>
        </w:rPr>
        <w:t>Brooming, load</w:t>
      </w:r>
      <w:r w:rsidR="00142A20" w:rsidRPr="0089485D">
        <w:rPr>
          <w:rFonts w:cstheme="minorHAnsi"/>
          <w:bCs/>
        </w:rPr>
        <w:softHyphen/>
        <w:t>ing, hauling, and disposal shall be considered as incidental and no separate payment will be made.</w:t>
      </w:r>
      <w:r w:rsidR="00395BED" w:rsidRPr="0089485D">
        <w:rPr>
          <w:rFonts w:cstheme="minorHAnsi"/>
          <w:bCs/>
        </w:rPr>
        <w:t xml:space="preserve">  Areas to be removed under another process (Along valves, manholes, etc.) shall be paid at the unit price for Rotomill.</w:t>
      </w:r>
    </w:p>
    <w:p w14:paraId="5ECDDDF0" w14:textId="77777777" w:rsidR="009D5122" w:rsidRPr="0089485D" w:rsidRDefault="009D5122" w:rsidP="0089485D">
      <w:pPr>
        <w:spacing w:after="0" w:line="240" w:lineRule="auto"/>
        <w:ind w:left="720" w:right="1008"/>
        <w:rPr>
          <w:rFonts w:cstheme="minorHAnsi"/>
          <w:bCs/>
        </w:rPr>
      </w:pPr>
    </w:p>
    <w:p w14:paraId="44A9DA70" w14:textId="4D34BA37" w:rsidR="002155BD" w:rsidRPr="0089485D" w:rsidRDefault="00032254" w:rsidP="0089485D">
      <w:pPr>
        <w:spacing w:after="0" w:line="240" w:lineRule="auto"/>
        <w:ind w:left="720" w:right="1008"/>
        <w:rPr>
          <w:rFonts w:cstheme="minorHAnsi"/>
          <w:bCs/>
        </w:rPr>
      </w:pPr>
      <w:r w:rsidRPr="0089485D">
        <w:rPr>
          <w:rFonts w:cstheme="minorHAnsi"/>
          <w:bCs/>
        </w:rPr>
        <w:t xml:space="preserve"> </w:t>
      </w:r>
      <w:r w:rsidR="002155BD" w:rsidRPr="0089485D">
        <w:rPr>
          <w:rFonts w:cstheme="minorHAnsi"/>
          <w:bCs/>
        </w:rPr>
        <w:t>Payment for this item will be made under:</w:t>
      </w:r>
    </w:p>
    <w:p w14:paraId="0A02CB90" w14:textId="77777777" w:rsidR="009D5122" w:rsidRPr="0089485D" w:rsidRDefault="009D5122" w:rsidP="0089485D">
      <w:pPr>
        <w:spacing w:after="0" w:line="240" w:lineRule="auto"/>
        <w:ind w:left="720" w:right="1008"/>
        <w:rPr>
          <w:rFonts w:cstheme="minorHAnsi"/>
          <w:bCs/>
        </w:rPr>
      </w:pPr>
    </w:p>
    <w:p w14:paraId="432DC1DF" w14:textId="30552337" w:rsidR="00D96849" w:rsidRPr="0089485D" w:rsidRDefault="0089485D" w:rsidP="0089485D">
      <w:pPr>
        <w:spacing w:after="0" w:line="240" w:lineRule="auto"/>
        <w:ind w:right="1008"/>
        <w:rPr>
          <w:bCs/>
          <w:iCs/>
        </w:rPr>
      </w:pPr>
      <w:r>
        <w:rPr>
          <w:bCs/>
          <w:iCs/>
        </w:rPr>
        <w:t xml:space="preserve">                </w:t>
      </w:r>
      <w:r w:rsidR="00C37855" w:rsidRPr="0089485D">
        <w:rPr>
          <w:bCs/>
          <w:iCs/>
        </w:rPr>
        <w:t>SSP</w:t>
      </w:r>
      <w:r w:rsidR="00F20D8B" w:rsidRPr="0089485D">
        <w:rPr>
          <w:bCs/>
          <w:iCs/>
        </w:rPr>
        <w:t xml:space="preserve"> </w:t>
      </w:r>
      <w:r w:rsidR="00D96849" w:rsidRPr="0089485D">
        <w:rPr>
          <w:bCs/>
          <w:iCs/>
        </w:rPr>
        <w:t>08115</w:t>
      </w:r>
      <w:r w:rsidR="00DD3205" w:rsidRPr="0089485D">
        <w:rPr>
          <w:bCs/>
          <w:iCs/>
        </w:rPr>
        <w:t xml:space="preserve"> - </w:t>
      </w:r>
      <w:r w:rsidR="00D96849" w:rsidRPr="0089485D">
        <w:rPr>
          <w:bCs/>
          <w:iCs/>
        </w:rPr>
        <w:t>Rotomill</w:t>
      </w:r>
      <w:r w:rsidR="002770FB" w:rsidRPr="0089485D">
        <w:rPr>
          <w:bCs/>
          <w:iCs/>
        </w:rPr>
        <w:t>……………………………………………………………………………P</w:t>
      </w:r>
      <w:r w:rsidR="00D96849" w:rsidRPr="0089485D">
        <w:rPr>
          <w:bCs/>
          <w:iCs/>
        </w:rPr>
        <w:t>er Square Yard</w:t>
      </w:r>
    </w:p>
    <w:p w14:paraId="6EEB7D09"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4D7350EB" w14:textId="5B28A8B2"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2" w:name="_Toc508968820"/>
      <w:r w:rsidRPr="00511AD4">
        <w:rPr>
          <w:rFonts w:asciiTheme="minorHAnsi" w:hAnsiTheme="minorHAnsi" w:cstheme="minorHAnsi"/>
          <w:color w:val="auto"/>
          <w:sz w:val="22"/>
          <w:szCs w:val="22"/>
        </w:rPr>
        <w:t>SSP</w:t>
      </w:r>
      <w:r w:rsidR="00555C90" w:rsidRPr="00511AD4">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08120</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A</w:t>
      </w:r>
      <w:r w:rsidR="00DD3205">
        <w:rPr>
          <w:rFonts w:asciiTheme="minorHAnsi" w:hAnsiTheme="minorHAnsi" w:cstheme="minorHAnsi"/>
          <w:color w:val="auto"/>
          <w:sz w:val="22"/>
          <w:szCs w:val="22"/>
        </w:rPr>
        <w:t>SPHALT REPAIR – ARTERIAL &amp; COLLECTOR</w:t>
      </w:r>
      <w:bookmarkEnd w:id="562"/>
    </w:p>
    <w:p w14:paraId="41DC9A31" w14:textId="77777777" w:rsidR="009D5122" w:rsidRPr="009D5122" w:rsidRDefault="009D5122" w:rsidP="009D5122">
      <w:pPr>
        <w:spacing w:after="0"/>
      </w:pPr>
    </w:p>
    <w:p w14:paraId="5BF41718" w14:textId="77777777" w:rsidR="00D96849" w:rsidRPr="002B1F93" w:rsidRDefault="005552F1" w:rsidP="00E54807">
      <w:pPr>
        <w:spacing w:line="240" w:lineRule="auto"/>
        <w:ind w:left="720" w:right="1008"/>
        <w:rPr>
          <w:rFonts w:cstheme="minorHAnsi"/>
          <w:bCs/>
        </w:rPr>
      </w:pPr>
      <w:r w:rsidRPr="002B1F93">
        <w:rPr>
          <w:rFonts w:cstheme="minorHAnsi"/>
          <w:bCs/>
        </w:rPr>
        <w:t xml:space="preserve">Description: </w:t>
      </w:r>
      <w:r w:rsidR="00D96849" w:rsidRPr="002B1F93">
        <w:rPr>
          <w:rFonts w:cstheme="minorHAnsi"/>
          <w:bCs/>
        </w:rPr>
        <w:t xml:space="preserve">This item shall include all </w:t>
      </w:r>
      <w:r w:rsidR="00090F6E" w:rsidRPr="002B1F93">
        <w:rPr>
          <w:rFonts w:cstheme="minorHAnsi"/>
          <w:bCs/>
        </w:rPr>
        <w:t xml:space="preserve">work and </w:t>
      </w:r>
      <w:r w:rsidR="00D96849" w:rsidRPr="002B1F93">
        <w:rPr>
          <w:rFonts w:cstheme="minorHAnsi"/>
          <w:bCs/>
        </w:rPr>
        <w:t xml:space="preserve">costs associated with the repair of </w:t>
      </w:r>
      <w:r w:rsidR="00736DF0" w:rsidRPr="002B1F93">
        <w:rPr>
          <w:rFonts w:cstheme="minorHAnsi"/>
          <w:bCs/>
        </w:rPr>
        <w:t xml:space="preserve">the </w:t>
      </w:r>
      <w:r w:rsidR="00D96849" w:rsidRPr="002B1F93">
        <w:rPr>
          <w:rFonts w:cstheme="minorHAnsi"/>
          <w:bCs/>
        </w:rPr>
        <w:t>existing asphalt</w:t>
      </w:r>
      <w:r w:rsidR="00736DF0" w:rsidRPr="002B1F93">
        <w:rPr>
          <w:rFonts w:cstheme="minorHAnsi"/>
          <w:bCs/>
        </w:rPr>
        <w:t xml:space="preserve"> roadway</w:t>
      </w:r>
      <w:r w:rsidR="00D96849" w:rsidRPr="002B1F93">
        <w:rPr>
          <w:rFonts w:cstheme="minorHAnsi"/>
          <w:bCs/>
        </w:rPr>
        <w:t xml:space="preserve"> to match the grade of curbs, sidewalks, driveway</w:t>
      </w:r>
      <w:r w:rsidR="00B35F24" w:rsidRPr="002B1F93">
        <w:rPr>
          <w:rFonts w:cstheme="minorHAnsi"/>
          <w:bCs/>
        </w:rPr>
        <w:t xml:space="preserve"> </w:t>
      </w:r>
      <w:r w:rsidR="00D96849" w:rsidRPr="002B1F93">
        <w:rPr>
          <w:rFonts w:cstheme="minorHAnsi"/>
          <w:bCs/>
        </w:rPr>
        <w:t xml:space="preserve">approaches and existing asphalt.  </w:t>
      </w:r>
    </w:p>
    <w:p w14:paraId="3E26D7C0" w14:textId="4714285C" w:rsidR="00D96849" w:rsidRDefault="00451137" w:rsidP="009D5122">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This item shall </w:t>
      </w:r>
      <w:r w:rsidR="000A6765" w:rsidRPr="002B1F93">
        <w:rPr>
          <w:rFonts w:cstheme="minorHAnsi"/>
          <w:bCs/>
        </w:rPr>
        <w:t>include</w:t>
      </w:r>
      <w:r w:rsidR="00D96849" w:rsidRPr="002B1F93">
        <w:rPr>
          <w:rFonts w:cstheme="minorHAnsi"/>
          <w:bCs/>
        </w:rPr>
        <w:t xml:space="preserve"> placement of a </w:t>
      </w:r>
      <w:r w:rsidR="00FD6B99" w:rsidRPr="002B1F93">
        <w:rPr>
          <w:rFonts w:cstheme="minorHAnsi"/>
          <w:bCs/>
        </w:rPr>
        <w:t>6</w:t>
      </w:r>
      <w:r w:rsidR="00D96849" w:rsidRPr="002B1F93">
        <w:rPr>
          <w:rFonts w:cstheme="minorHAnsi"/>
          <w:bCs/>
        </w:rPr>
        <w:t>” (inch) thickness of 3/4” (inch) aggregate base course</w:t>
      </w:r>
      <w:r w:rsidR="00090F6E" w:rsidRPr="002B1F93">
        <w:rPr>
          <w:rFonts w:cstheme="minorHAnsi"/>
          <w:bCs/>
        </w:rPr>
        <w:t xml:space="preserve"> in</w:t>
      </w:r>
      <w:r w:rsidR="00142A20" w:rsidRPr="002B1F93">
        <w:rPr>
          <w:rFonts w:cstheme="minorHAnsi"/>
          <w:bCs/>
        </w:rPr>
        <w:t xml:space="preserve"> accordance with Section 802 – Crushed Aggregates</w:t>
      </w:r>
      <w:r w:rsidR="00090F6E" w:rsidRPr="002B1F93">
        <w:rPr>
          <w:rFonts w:cstheme="minorHAnsi"/>
          <w:bCs/>
        </w:rPr>
        <w:t xml:space="preserve"> of the ISPWC, </w:t>
      </w:r>
      <w:r w:rsidR="00D96849" w:rsidRPr="002B1F93">
        <w:rPr>
          <w:rFonts w:cstheme="minorHAnsi"/>
          <w:bCs/>
        </w:rPr>
        <w:t xml:space="preserve">on a compacted sub-grade, and a </w:t>
      </w:r>
      <w:r w:rsidR="00F05F6B" w:rsidRPr="002B1F93">
        <w:rPr>
          <w:rFonts w:cstheme="minorHAnsi"/>
          <w:bCs/>
        </w:rPr>
        <w:t>5</w:t>
      </w:r>
      <w:r w:rsidR="00D96849" w:rsidRPr="002B1F93">
        <w:rPr>
          <w:rFonts w:cstheme="minorHAnsi"/>
          <w:bCs/>
        </w:rPr>
        <w:t xml:space="preserve">” (inch) thickness of </w:t>
      </w:r>
      <w:r w:rsidR="00411FC7" w:rsidRPr="002B1F93">
        <w:rPr>
          <w:rFonts w:cstheme="minorHAnsi"/>
          <w:bCs/>
        </w:rPr>
        <w:t>1/2</w:t>
      </w:r>
      <w:r w:rsidR="00A456FF" w:rsidRPr="002B1F93">
        <w:rPr>
          <w:rFonts w:cstheme="minorHAnsi"/>
          <w:bCs/>
        </w:rPr>
        <w:t xml:space="preserve">” Plant Mix Asphalt </w:t>
      </w:r>
      <w:r w:rsidR="00090F6E" w:rsidRPr="002B1F93">
        <w:rPr>
          <w:rFonts w:cstheme="minorHAnsi"/>
          <w:bCs/>
        </w:rPr>
        <w:t>in accordance with Section</w:t>
      </w:r>
      <w:r w:rsidR="00142A20" w:rsidRPr="002B1F93">
        <w:rPr>
          <w:rFonts w:cstheme="minorHAnsi"/>
          <w:bCs/>
        </w:rPr>
        <w:t xml:space="preserve"> 8</w:t>
      </w:r>
      <w:r w:rsidR="00826DE7" w:rsidRPr="002B1F93">
        <w:rPr>
          <w:rFonts w:cstheme="minorHAnsi"/>
          <w:bCs/>
        </w:rPr>
        <w:t>1</w:t>
      </w:r>
      <w:r w:rsidR="00F34BDE" w:rsidRPr="002B1F93">
        <w:rPr>
          <w:rFonts w:cstheme="minorHAnsi"/>
          <w:bCs/>
        </w:rPr>
        <w:t>4</w:t>
      </w:r>
      <w:r w:rsidR="00142A20" w:rsidRPr="002B1F93">
        <w:rPr>
          <w:rFonts w:cstheme="minorHAnsi"/>
          <w:bCs/>
        </w:rPr>
        <w:t xml:space="preserve"> </w:t>
      </w:r>
      <w:r w:rsidR="00090F6E" w:rsidRPr="002B1F93">
        <w:rPr>
          <w:rFonts w:cstheme="minorHAnsi"/>
          <w:bCs/>
        </w:rPr>
        <w:t xml:space="preserve">of the </w:t>
      </w:r>
      <w:r w:rsidR="00707890" w:rsidRPr="002B1F93">
        <w:rPr>
          <w:rFonts w:cstheme="minorHAnsi"/>
          <w:bCs/>
        </w:rPr>
        <w:t xml:space="preserve">ACHD supplement to the </w:t>
      </w:r>
      <w:r w:rsidR="00090F6E" w:rsidRPr="002B1F93">
        <w:rPr>
          <w:rFonts w:cstheme="minorHAnsi"/>
          <w:bCs/>
        </w:rPr>
        <w:t xml:space="preserve">ISPWC </w:t>
      </w:r>
      <w:r w:rsidR="00A456FF" w:rsidRPr="002B1F93">
        <w:rPr>
          <w:rFonts w:cstheme="minorHAnsi"/>
          <w:bCs/>
        </w:rPr>
        <w:t xml:space="preserve">. </w:t>
      </w:r>
      <w:r w:rsidR="00D96849" w:rsidRPr="002B1F93">
        <w:rPr>
          <w:rFonts w:cstheme="minorHAnsi"/>
          <w:bCs/>
        </w:rPr>
        <w:t xml:space="preserve">The asphalt cement performance grade shall be </w:t>
      </w:r>
      <w:r w:rsidR="0098679A" w:rsidRPr="002B1F93">
        <w:rPr>
          <w:rFonts w:cstheme="minorHAnsi"/>
          <w:bCs/>
        </w:rPr>
        <w:t>SP</w:t>
      </w:r>
      <w:r w:rsidR="007E2CF6" w:rsidRPr="002B1F93">
        <w:rPr>
          <w:rFonts w:cstheme="minorHAnsi"/>
          <w:bCs/>
        </w:rPr>
        <w:t>-</w:t>
      </w:r>
      <w:r w:rsidR="0098679A" w:rsidRPr="002B1F93">
        <w:rPr>
          <w:rFonts w:cstheme="minorHAnsi"/>
          <w:bCs/>
        </w:rPr>
        <w:t xml:space="preserve">3 </w:t>
      </w:r>
      <w:r w:rsidR="00F05F6B" w:rsidRPr="002B1F93">
        <w:rPr>
          <w:rFonts w:cstheme="minorHAnsi"/>
          <w:bCs/>
        </w:rPr>
        <w:t xml:space="preserve">PG 64-28 </w:t>
      </w:r>
      <w:r w:rsidR="00D96849" w:rsidRPr="002B1F93">
        <w:rPr>
          <w:rFonts w:cstheme="minorHAnsi"/>
          <w:bCs/>
        </w:rPr>
        <w:t>and shall contain ½% of heat-stable anti-stripping agent per ton of asphalt cement added immediately prior to use at the location of the asphalt batch plant</w:t>
      </w:r>
      <w:r w:rsidR="00462C3D" w:rsidRPr="002B1F93">
        <w:rPr>
          <w:rFonts w:cstheme="minorHAnsi"/>
          <w:bCs/>
        </w:rPr>
        <w:t>.</w:t>
      </w:r>
      <w:r w:rsidR="00826DE7" w:rsidRPr="002B1F93">
        <w:rPr>
          <w:rFonts w:cstheme="minorHAnsi"/>
          <w:bCs/>
        </w:rPr>
        <w:t xml:space="preserve">  </w:t>
      </w:r>
      <w:r w:rsidR="004C50DF" w:rsidRPr="002B1F93">
        <w:rPr>
          <w:rFonts w:cstheme="minorHAnsi"/>
          <w:bCs/>
        </w:rPr>
        <w:t>Asphalt tack</w:t>
      </w:r>
      <w:r w:rsidR="00826DE7" w:rsidRPr="002B1F93">
        <w:rPr>
          <w:rFonts w:cstheme="minorHAnsi"/>
          <w:bCs/>
        </w:rPr>
        <w:t xml:space="preserve"> material shall be a</w:t>
      </w:r>
      <w:r w:rsidR="00AD7C07" w:rsidRPr="002B1F93">
        <w:rPr>
          <w:rFonts w:cstheme="minorHAnsi"/>
          <w:bCs/>
        </w:rPr>
        <w:t>n</w:t>
      </w:r>
      <w:r w:rsidR="00826DE7" w:rsidRPr="002B1F93">
        <w:rPr>
          <w:rFonts w:cstheme="minorHAnsi"/>
          <w:bCs/>
        </w:rPr>
        <w:t xml:space="preserve"> SS-1 emulsified asphalt diluted as specified in accordance with ISPWC Division 800 – Aggregate and Asphalt.</w:t>
      </w:r>
    </w:p>
    <w:p w14:paraId="6B5D341A" w14:textId="77777777" w:rsidR="009D5122" w:rsidRPr="002B1F93" w:rsidRDefault="009D5122" w:rsidP="009D5122">
      <w:pPr>
        <w:spacing w:after="0" w:line="240" w:lineRule="auto"/>
        <w:ind w:left="720" w:right="1008"/>
        <w:rPr>
          <w:rFonts w:cstheme="minorHAnsi"/>
          <w:bCs/>
        </w:rPr>
      </w:pPr>
    </w:p>
    <w:p w14:paraId="732FA708" w14:textId="71A4ABC0" w:rsidR="002036C4" w:rsidRDefault="00451137" w:rsidP="009D5122">
      <w:pPr>
        <w:spacing w:after="0" w:line="240" w:lineRule="auto"/>
        <w:ind w:left="720" w:right="1008"/>
        <w:rPr>
          <w:rFonts w:cstheme="minorHAnsi"/>
          <w:bCs/>
        </w:rPr>
      </w:pPr>
      <w:r w:rsidRPr="002B1F93">
        <w:rPr>
          <w:rFonts w:cstheme="minorHAnsi"/>
          <w:bCs/>
        </w:rPr>
        <w:t xml:space="preserve">Workmanship: </w:t>
      </w:r>
      <w:r w:rsidR="00D96849" w:rsidRPr="002B1F93">
        <w:rPr>
          <w:rFonts w:cstheme="minorHAnsi"/>
          <w:bCs/>
        </w:rPr>
        <w:t xml:space="preserve">This item shall also include </w:t>
      </w:r>
      <w:r w:rsidR="008763F9" w:rsidRPr="002B1F93">
        <w:rPr>
          <w:rFonts w:cstheme="minorHAnsi"/>
          <w:bCs/>
        </w:rPr>
        <w:t>excavation,</w:t>
      </w:r>
      <w:r w:rsidR="002036C4" w:rsidRPr="002B1F93">
        <w:rPr>
          <w:rFonts w:cstheme="minorHAnsi"/>
          <w:bCs/>
        </w:rPr>
        <w:t xml:space="preserve"> labor, equipment </w:t>
      </w:r>
      <w:r w:rsidR="00E56F7F" w:rsidRPr="002B1F93">
        <w:rPr>
          <w:rFonts w:cstheme="minorHAnsi"/>
          <w:bCs/>
        </w:rPr>
        <w:t>necessary to</w:t>
      </w:r>
      <w:r w:rsidR="002036C4" w:rsidRPr="002B1F93">
        <w:rPr>
          <w:rFonts w:cstheme="minorHAnsi"/>
          <w:bCs/>
        </w:rPr>
        <w:t xml:space="preserve"> complete the repair of the existing asphalt roadway to match the grade of curbs, sidewalks, driveway approaches and existing asphalt.  </w:t>
      </w:r>
    </w:p>
    <w:p w14:paraId="555DCA94" w14:textId="77777777" w:rsidR="009D5122" w:rsidRPr="002B1F93" w:rsidRDefault="009D5122" w:rsidP="009D5122">
      <w:pPr>
        <w:spacing w:after="0" w:line="240" w:lineRule="auto"/>
        <w:ind w:left="720" w:right="1008"/>
        <w:rPr>
          <w:rFonts w:cstheme="minorHAnsi"/>
          <w:bCs/>
        </w:rPr>
      </w:pPr>
    </w:p>
    <w:p w14:paraId="0627C649" w14:textId="1DCADFFD" w:rsidR="008763F9" w:rsidRPr="0089485D" w:rsidRDefault="00451137"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AD7C07" w:rsidRPr="0089485D">
        <w:rPr>
          <w:rFonts w:cstheme="minorHAnsi"/>
          <w:bCs/>
        </w:rPr>
        <w:t xml:space="preserve"> </w:t>
      </w:r>
      <w:r w:rsidR="008763F9" w:rsidRPr="0089485D">
        <w:rPr>
          <w:rFonts w:cstheme="minorHAnsi"/>
          <w:bCs/>
        </w:rPr>
        <w:t>Material costs associated with the furnishing and placement of an asphalt tack coat on the lip of the gutter and on the edges of previously placed asphalt are considered incidental to this item.</w:t>
      </w:r>
      <w:r w:rsidR="00AD7C07" w:rsidRPr="0089485D">
        <w:rPr>
          <w:rFonts w:cstheme="minorHAnsi"/>
          <w:bCs/>
        </w:rPr>
        <w:t xml:space="preserve">  All placed asphalt paid under this item shall be measured by the square yard.  </w:t>
      </w:r>
    </w:p>
    <w:p w14:paraId="23D2BAD0" w14:textId="77777777" w:rsidR="009D5122" w:rsidRPr="0089485D" w:rsidRDefault="009D5122" w:rsidP="0089485D">
      <w:pPr>
        <w:spacing w:after="0" w:line="240" w:lineRule="auto"/>
        <w:ind w:left="720" w:right="1008"/>
        <w:rPr>
          <w:rFonts w:cstheme="minorHAnsi"/>
          <w:bCs/>
        </w:rPr>
      </w:pPr>
    </w:p>
    <w:p w14:paraId="3EEE930B" w14:textId="665576E1" w:rsidR="00D96849" w:rsidRPr="0089485D" w:rsidRDefault="00D96849" w:rsidP="0089485D">
      <w:pPr>
        <w:spacing w:after="0" w:line="240" w:lineRule="auto"/>
        <w:ind w:left="720" w:right="1008"/>
        <w:rPr>
          <w:rFonts w:cstheme="minorHAnsi"/>
          <w:bCs/>
        </w:rPr>
      </w:pPr>
      <w:r w:rsidRPr="0089485D">
        <w:rPr>
          <w:rFonts w:cstheme="minorHAnsi"/>
          <w:bCs/>
        </w:rPr>
        <w:t>Payment for this item will be made under:</w:t>
      </w:r>
    </w:p>
    <w:p w14:paraId="77BE9437" w14:textId="77777777" w:rsidR="009D5122" w:rsidRPr="0089485D" w:rsidRDefault="009D5122" w:rsidP="0089485D">
      <w:pPr>
        <w:spacing w:after="0" w:line="240" w:lineRule="auto"/>
        <w:ind w:left="720" w:right="1008"/>
        <w:rPr>
          <w:rFonts w:cstheme="minorHAnsi"/>
          <w:bCs/>
        </w:rPr>
      </w:pPr>
    </w:p>
    <w:p w14:paraId="618BF37F" w14:textId="444E3606" w:rsidR="00D96849" w:rsidRPr="0089485D" w:rsidRDefault="0089485D" w:rsidP="0089485D">
      <w:pPr>
        <w:spacing w:after="0" w:line="240" w:lineRule="auto"/>
        <w:ind w:right="1008"/>
        <w:rPr>
          <w:bCs/>
          <w:iCs/>
        </w:rPr>
      </w:pPr>
      <w:r>
        <w:rPr>
          <w:bCs/>
          <w:iCs/>
        </w:rPr>
        <w:t xml:space="preserve">               </w:t>
      </w:r>
      <w:r w:rsidR="00C37855" w:rsidRPr="0089485D">
        <w:rPr>
          <w:bCs/>
          <w:iCs/>
        </w:rPr>
        <w:t>SSP</w:t>
      </w:r>
      <w:r w:rsidR="00F20D8B" w:rsidRPr="0089485D">
        <w:rPr>
          <w:bCs/>
          <w:iCs/>
        </w:rPr>
        <w:t xml:space="preserve"> </w:t>
      </w:r>
      <w:r w:rsidR="00D96849" w:rsidRPr="0089485D">
        <w:rPr>
          <w:bCs/>
          <w:iCs/>
        </w:rPr>
        <w:t>0</w:t>
      </w:r>
      <w:r w:rsidR="002241A1" w:rsidRPr="0089485D">
        <w:rPr>
          <w:bCs/>
          <w:iCs/>
        </w:rPr>
        <w:t>81</w:t>
      </w:r>
      <w:r w:rsidR="00D96849" w:rsidRPr="0089485D">
        <w:rPr>
          <w:bCs/>
          <w:iCs/>
        </w:rPr>
        <w:t>20</w:t>
      </w:r>
      <w:r w:rsidR="00DD3205" w:rsidRPr="0089485D">
        <w:rPr>
          <w:bCs/>
          <w:iCs/>
        </w:rPr>
        <w:t xml:space="preserve"> - </w:t>
      </w:r>
      <w:r w:rsidR="00D96849" w:rsidRPr="0089485D">
        <w:rPr>
          <w:bCs/>
          <w:iCs/>
        </w:rPr>
        <w:t>Asphalt Repair</w:t>
      </w:r>
      <w:r w:rsidR="00FD6B99" w:rsidRPr="0089485D">
        <w:rPr>
          <w:bCs/>
          <w:iCs/>
        </w:rPr>
        <w:t>-Arterial</w:t>
      </w:r>
      <w:r w:rsidR="00F51F47" w:rsidRPr="0089485D">
        <w:rPr>
          <w:bCs/>
          <w:iCs/>
        </w:rPr>
        <w:t xml:space="preserve"> </w:t>
      </w:r>
      <w:r w:rsidR="00603894" w:rsidRPr="0089485D">
        <w:rPr>
          <w:bCs/>
          <w:iCs/>
        </w:rPr>
        <w:t>&amp; Collector</w:t>
      </w:r>
      <w:r w:rsidR="00032254" w:rsidRPr="0089485D">
        <w:rPr>
          <w:bCs/>
          <w:iCs/>
        </w:rPr>
        <w:t>……………………………….</w:t>
      </w:r>
      <w:r w:rsidR="00D96849" w:rsidRPr="0089485D">
        <w:rPr>
          <w:bCs/>
          <w:iCs/>
        </w:rPr>
        <w:t>Per Square Yard</w:t>
      </w:r>
    </w:p>
    <w:p w14:paraId="3AA6B0B0"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51093B8F" w14:textId="0AFFAF61" w:rsidR="00FD6B99" w:rsidRDefault="00FD6B99" w:rsidP="009D5122">
      <w:pPr>
        <w:pStyle w:val="Heading1"/>
        <w:spacing w:before="0" w:after="0" w:line="240" w:lineRule="auto"/>
        <w:ind w:left="720" w:right="1008"/>
        <w:rPr>
          <w:rFonts w:asciiTheme="minorHAnsi" w:hAnsiTheme="minorHAnsi" w:cstheme="minorHAnsi"/>
          <w:color w:val="auto"/>
          <w:sz w:val="22"/>
          <w:szCs w:val="22"/>
        </w:rPr>
      </w:pPr>
      <w:bookmarkStart w:id="563" w:name="_Toc508968821"/>
      <w:r w:rsidRPr="00511AD4">
        <w:rPr>
          <w:rFonts w:asciiTheme="minorHAnsi" w:hAnsiTheme="minorHAnsi" w:cstheme="minorHAnsi"/>
          <w:color w:val="auto"/>
          <w:sz w:val="22"/>
          <w:szCs w:val="22"/>
        </w:rPr>
        <w:t>SSP 0812</w:t>
      </w:r>
      <w:r w:rsidR="00D30F3F" w:rsidRPr="00511AD4">
        <w:rPr>
          <w:rFonts w:asciiTheme="minorHAnsi" w:hAnsiTheme="minorHAnsi" w:cstheme="minorHAnsi"/>
          <w:color w:val="auto"/>
          <w:sz w:val="22"/>
          <w:szCs w:val="22"/>
        </w:rPr>
        <w:t>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A</w:t>
      </w:r>
      <w:r w:rsidR="00DD3205">
        <w:rPr>
          <w:rFonts w:asciiTheme="minorHAnsi" w:hAnsiTheme="minorHAnsi" w:cstheme="minorHAnsi"/>
          <w:color w:val="auto"/>
          <w:sz w:val="22"/>
          <w:szCs w:val="22"/>
        </w:rPr>
        <w:t xml:space="preserve">SPHALT REPAIR </w:t>
      </w:r>
      <w:r w:rsidR="009D5122">
        <w:rPr>
          <w:rFonts w:asciiTheme="minorHAnsi" w:hAnsiTheme="minorHAnsi" w:cstheme="minorHAnsi"/>
          <w:color w:val="auto"/>
          <w:sz w:val="22"/>
          <w:szCs w:val="22"/>
        </w:rPr>
        <w:t>–</w:t>
      </w:r>
      <w:r w:rsidR="00DD3205">
        <w:rPr>
          <w:rFonts w:asciiTheme="minorHAnsi" w:hAnsiTheme="minorHAnsi" w:cstheme="minorHAnsi"/>
          <w:color w:val="auto"/>
          <w:sz w:val="22"/>
          <w:szCs w:val="22"/>
        </w:rPr>
        <w:t xml:space="preserve"> OTHER</w:t>
      </w:r>
      <w:bookmarkEnd w:id="563"/>
    </w:p>
    <w:p w14:paraId="0DF7C4C7" w14:textId="77777777" w:rsidR="00603E93" w:rsidRPr="00603E93" w:rsidRDefault="00603E93" w:rsidP="00603E93">
      <w:pPr>
        <w:spacing w:after="0"/>
      </w:pPr>
    </w:p>
    <w:p w14:paraId="6A3EB06B" w14:textId="709FF156" w:rsidR="00395BED" w:rsidRDefault="005552F1" w:rsidP="009D5122">
      <w:pPr>
        <w:spacing w:after="0" w:line="240" w:lineRule="auto"/>
        <w:ind w:left="720" w:right="1008"/>
        <w:rPr>
          <w:rFonts w:cstheme="minorHAnsi"/>
          <w:bCs/>
        </w:rPr>
      </w:pPr>
      <w:r w:rsidRPr="002B1F93">
        <w:rPr>
          <w:rFonts w:cstheme="minorHAnsi"/>
          <w:bCs/>
        </w:rPr>
        <w:t xml:space="preserve">Description: </w:t>
      </w:r>
      <w:r w:rsidR="00FD6B99" w:rsidRPr="002B1F93">
        <w:rPr>
          <w:rFonts w:cstheme="minorHAnsi"/>
          <w:bCs/>
        </w:rPr>
        <w:t xml:space="preserve">This item shall include all </w:t>
      </w:r>
      <w:r w:rsidR="00462C3D" w:rsidRPr="002B1F93">
        <w:rPr>
          <w:rFonts w:cstheme="minorHAnsi"/>
          <w:bCs/>
        </w:rPr>
        <w:t xml:space="preserve">work and </w:t>
      </w:r>
      <w:r w:rsidR="00FD6B99" w:rsidRPr="002B1F93">
        <w:rPr>
          <w:rFonts w:cstheme="minorHAnsi"/>
          <w:bCs/>
        </w:rPr>
        <w:t xml:space="preserve">costs associated with the repair of </w:t>
      </w:r>
      <w:r w:rsidR="00E56F7F" w:rsidRPr="002B1F93">
        <w:rPr>
          <w:rFonts w:cstheme="minorHAnsi"/>
          <w:bCs/>
        </w:rPr>
        <w:t>existing local</w:t>
      </w:r>
      <w:r w:rsidR="00603894" w:rsidRPr="002B1F93">
        <w:rPr>
          <w:rFonts w:cstheme="minorHAnsi"/>
          <w:bCs/>
        </w:rPr>
        <w:t xml:space="preserve"> roads, </w:t>
      </w:r>
      <w:r w:rsidR="00FD6B99" w:rsidRPr="002B1F93">
        <w:rPr>
          <w:rFonts w:cstheme="minorHAnsi"/>
          <w:bCs/>
        </w:rPr>
        <w:t xml:space="preserve">asphalt driveways, parking lots, and sidewalks abutting the project to match the grade of curbs, sidewalks, driveway approaches, and existing asphalt.  </w:t>
      </w:r>
    </w:p>
    <w:p w14:paraId="42FA7457" w14:textId="77777777" w:rsidR="009D5122" w:rsidRPr="002B1F93" w:rsidRDefault="009D5122" w:rsidP="009D5122">
      <w:pPr>
        <w:spacing w:after="0" w:line="240" w:lineRule="auto"/>
        <w:ind w:left="720" w:right="1008"/>
        <w:rPr>
          <w:rFonts w:cstheme="minorHAnsi"/>
          <w:bCs/>
        </w:rPr>
      </w:pPr>
    </w:p>
    <w:p w14:paraId="0202E00D" w14:textId="1D4E1070" w:rsidR="00FD6B99" w:rsidRDefault="00FD6B99" w:rsidP="009D5122">
      <w:pPr>
        <w:spacing w:after="0" w:line="240" w:lineRule="auto"/>
        <w:ind w:left="720" w:right="1008"/>
        <w:rPr>
          <w:rFonts w:cstheme="minorHAnsi"/>
          <w:bCs/>
        </w:rPr>
      </w:pPr>
      <w:r w:rsidRPr="002B1F93">
        <w:rPr>
          <w:rFonts w:cstheme="minorHAnsi"/>
          <w:bCs/>
        </w:rPr>
        <w:t xml:space="preserve">Materials: This item shall include excavation, labor, equipment, and materials necessary to complete placement of a 4” (inch) thickness of 3/4” (inch) aggregate base course, on a compacted sub-grade, and a </w:t>
      </w:r>
      <w:r w:rsidR="0098679A" w:rsidRPr="002B1F93">
        <w:rPr>
          <w:rFonts w:cstheme="minorHAnsi"/>
          <w:bCs/>
        </w:rPr>
        <w:t>3</w:t>
      </w:r>
      <w:r w:rsidRPr="002B1F93">
        <w:rPr>
          <w:rFonts w:cstheme="minorHAnsi"/>
          <w:bCs/>
        </w:rPr>
        <w:t xml:space="preserve">” (inch) thickness of ½” </w:t>
      </w:r>
      <w:r w:rsidR="00411FC7" w:rsidRPr="002B1F93">
        <w:rPr>
          <w:rFonts w:cstheme="minorHAnsi"/>
          <w:bCs/>
        </w:rPr>
        <w:t xml:space="preserve">SP-3 </w:t>
      </w:r>
      <w:r w:rsidRPr="002B1F93">
        <w:rPr>
          <w:rFonts w:cstheme="minorHAnsi"/>
          <w:bCs/>
        </w:rPr>
        <w:t xml:space="preserve">Plant Mix Asphalt </w:t>
      </w:r>
      <w:r w:rsidR="00F34BDE" w:rsidRPr="002B1F93">
        <w:rPr>
          <w:rFonts w:cstheme="minorHAnsi"/>
          <w:bCs/>
        </w:rPr>
        <w:t>in accordance with Section 814</w:t>
      </w:r>
      <w:r w:rsidR="00707890" w:rsidRPr="002B1F93">
        <w:rPr>
          <w:rFonts w:cstheme="minorHAnsi"/>
          <w:bCs/>
        </w:rPr>
        <w:t xml:space="preserve"> of the ACHD supplement to the</w:t>
      </w:r>
      <w:r w:rsidR="00F34BDE" w:rsidRPr="002B1F93">
        <w:rPr>
          <w:rFonts w:cstheme="minorHAnsi"/>
          <w:bCs/>
        </w:rPr>
        <w:t xml:space="preserve"> ISPWC</w:t>
      </w:r>
      <w:r w:rsidRPr="002B1F93">
        <w:rPr>
          <w:rFonts w:cstheme="minorHAnsi"/>
          <w:bCs/>
        </w:rPr>
        <w:t xml:space="preserve">. The asphalt cement performance grade shall be PG </w:t>
      </w:r>
      <w:r w:rsidR="00AD7C07" w:rsidRPr="002B1F93">
        <w:rPr>
          <w:rFonts w:cstheme="minorHAnsi"/>
          <w:bCs/>
        </w:rPr>
        <w:t>64</w:t>
      </w:r>
      <w:r w:rsidRPr="002B1F93">
        <w:rPr>
          <w:rFonts w:cstheme="minorHAnsi"/>
          <w:bCs/>
        </w:rPr>
        <w:t>-28 and shall contain ½% of heat-stable anti-stripping agent per ton of asphalt cement added immediately prior to use at the location of the asphalt batch plant</w:t>
      </w:r>
      <w:r w:rsidR="00462C3D" w:rsidRPr="002B1F93">
        <w:rPr>
          <w:rFonts w:cstheme="minorHAnsi"/>
          <w:bCs/>
        </w:rPr>
        <w:t>.</w:t>
      </w:r>
      <w:r w:rsidR="004C50DF" w:rsidRPr="002B1F93">
        <w:rPr>
          <w:rFonts w:cstheme="minorHAnsi"/>
          <w:bCs/>
        </w:rPr>
        <w:t xml:space="preserve">  Asphalt tack material shall be a</w:t>
      </w:r>
      <w:r w:rsidR="00AD7C07" w:rsidRPr="002B1F93">
        <w:rPr>
          <w:rFonts w:cstheme="minorHAnsi"/>
          <w:bCs/>
        </w:rPr>
        <w:t>n</w:t>
      </w:r>
      <w:r w:rsidR="004C50DF" w:rsidRPr="002B1F93">
        <w:rPr>
          <w:rFonts w:cstheme="minorHAnsi"/>
          <w:bCs/>
        </w:rPr>
        <w:t xml:space="preserve"> SS-1 emulsified asphalt diluted as specified in accordance with ISPWC Division 800 – “Aggregate and Asphalt.”</w:t>
      </w:r>
    </w:p>
    <w:p w14:paraId="56D96291" w14:textId="77777777" w:rsidR="009D5122" w:rsidRPr="002B1F93" w:rsidRDefault="009D5122" w:rsidP="009D5122">
      <w:pPr>
        <w:spacing w:after="0" w:line="240" w:lineRule="auto"/>
        <w:ind w:left="720" w:right="1008"/>
        <w:rPr>
          <w:rFonts w:cstheme="minorHAnsi"/>
          <w:bCs/>
        </w:rPr>
      </w:pPr>
    </w:p>
    <w:p w14:paraId="435A0AC5" w14:textId="6CA73242" w:rsidR="00FD6B99" w:rsidRDefault="00FD6B99" w:rsidP="009D5122">
      <w:pPr>
        <w:spacing w:after="0" w:line="240" w:lineRule="auto"/>
        <w:ind w:left="720" w:right="1008"/>
        <w:rPr>
          <w:rFonts w:cstheme="minorHAnsi"/>
          <w:bCs/>
        </w:rPr>
      </w:pPr>
      <w:r w:rsidRPr="002B1F93">
        <w:rPr>
          <w:rFonts w:cstheme="minorHAnsi"/>
          <w:bCs/>
        </w:rPr>
        <w:t xml:space="preserve">Workmanship: This item shall also include all costs associated with the furnishing and placement of an asphalt tack coat on the lip of the gutter and on the edges of previously placed asphalt. </w:t>
      </w:r>
    </w:p>
    <w:p w14:paraId="65400928" w14:textId="77777777" w:rsidR="009D5122" w:rsidRPr="002B1F93" w:rsidRDefault="009D5122" w:rsidP="009D5122">
      <w:pPr>
        <w:spacing w:after="0" w:line="240" w:lineRule="auto"/>
        <w:ind w:left="720" w:right="1008"/>
        <w:rPr>
          <w:rFonts w:cstheme="minorHAnsi"/>
          <w:bCs/>
        </w:rPr>
      </w:pPr>
    </w:p>
    <w:p w14:paraId="705BFC4F" w14:textId="024EA2DE" w:rsidR="00AD7C07" w:rsidRPr="0089485D" w:rsidRDefault="00FD6B99"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AD7C07" w:rsidRPr="0089485D">
        <w:rPr>
          <w:rFonts w:cstheme="minorHAnsi"/>
          <w:bCs/>
        </w:rPr>
        <w:t xml:space="preserve">Material costs associated with the furnishing and placement of an asphalt tack coat on the lip of the gutter and on the edges of previously placed asphalt are considered incidental to this item. All placed asphalt paid under this item shall be measured by the square yard.  </w:t>
      </w:r>
    </w:p>
    <w:p w14:paraId="3D7BEE51" w14:textId="77777777" w:rsidR="009D5122" w:rsidRPr="0089485D" w:rsidRDefault="009D5122" w:rsidP="0089485D">
      <w:pPr>
        <w:spacing w:after="0" w:line="240" w:lineRule="auto"/>
        <w:ind w:left="720" w:right="1008"/>
        <w:rPr>
          <w:rFonts w:cstheme="minorHAnsi"/>
          <w:bCs/>
        </w:rPr>
      </w:pPr>
    </w:p>
    <w:p w14:paraId="13EB6441" w14:textId="106DA19F" w:rsidR="00FD6B99" w:rsidRPr="0089485D" w:rsidRDefault="00FD6B99" w:rsidP="0089485D">
      <w:pPr>
        <w:spacing w:after="0" w:line="240" w:lineRule="auto"/>
        <w:ind w:left="720" w:right="1008"/>
        <w:rPr>
          <w:rFonts w:cstheme="minorHAnsi"/>
          <w:bCs/>
        </w:rPr>
      </w:pPr>
      <w:r w:rsidRPr="0089485D">
        <w:rPr>
          <w:rFonts w:cstheme="minorHAnsi"/>
          <w:bCs/>
        </w:rPr>
        <w:t>Payment for this item will be made under:</w:t>
      </w:r>
    </w:p>
    <w:p w14:paraId="7FFC0687" w14:textId="77777777" w:rsidR="009D5122" w:rsidRPr="0089485D" w:rsidRDefault="009D5122" w:rsidP="0089485D">
      <w:pPr>
        <w:spacing w:after="0" w:line="240" w:lineRule="auto"/>
        <w:ind w:left="720" w:right="1008"/>
        <w:rPr>
          <w:rFonts w:cstheme="minorHAnsi"/>
          <w:bCs/>
        </w:rPr>
      </w:pPr>
    </w:p>
    <w:p w14:paraId="4871C756" w14:textId="6555BF95" w:rsidR="00FD6B99" w:rsidRPr="0089485D" w:rsidRDefault="006E62AE" w:rsidP="0089485D">
      <w:pPr>
        <w:spacing w:after="0" w:line="240" w:lineRule="auto"/>
        <w:ind w:left="720" w:right="1008"/>
        <w:rPr>
          <w:bCs/>
          <w:iCs/>
        </w:rPr>
      </w:pPr>
      <w:r w:rsidRPr="0089485D">
        <w:rPr>
          <w:bCs/>
          <w:iCs/>
        </w:rPr>
        <w:t xml:space="preserve">   </w:t>
      </w:r>
      <w:r w:rsidR="00FD6B99" w:rsidRPr="0089485D">
        <w:rPr>
          <w:bCs/>
          <w:iCs/>
        </w:rPr>
        <w:t>SSP 08</w:t>
      </w:r>
      <w:r w:rsidR="002241A1" w:rsidRPr="0089485D">
        <w:rPr>
          <w:bCs/>
          <w:iCs/>
        </w:rPr>
        <w:t>1</w:t>
      </w:r>
      <w:r w:rsidR="00FD6B99" w:rsidRPr="0089485D">
        <w:rPr>
          <w:bCs/>
          <w:iCs/>
        </w:rPr>
        <w:t>2</w:t>
      </w:r>
      <w:r w:rsidR="00D30F3F" w:rsidRPr="0089485D">
        <w:rPr>
          <w:bCs/>
          <w:iCs/>
        </w:rPr>
        <w:t>5</w:t>
      </w:r>
      <w:r w:rsidR="00DD3205" w:rsidRPr="0089485D">
        <w:rPr>
          <w:bCs/>
          <w:iCs/>
        </w:rPr>
        <w:t xml:space="preserve"> - </w:t>
      </w:r>
      <w:r w:rsidR="00FD6B99" w:rsidRPr="0089485D">
        <w:rPr>
          <w:bCs/>
          <w:iCs/>
        </w:rPr>
        <w:t>Asphalt Repair</w:t>
      </w:r>
      <w:r w:rsidR="002241A1" w:rsidRPr="0089485D">
        <w:rPr>
          <w:bCs/>
          <w:iCs/>
        </w:rPr>
        <w:t xml:space="preserve"> </w:t>
      </w:r>
      <w:r w:rsidR="006E3736" w:rsidRPr="0089485D">
        <w:rPr>
          <w:bCs/>
          <w:iCs/>
        </w:rPr>
        <w:t>–</w:t>
      </w:r>
      <w:r w:rsidR="00FD6B99" w:rsidRPr="0089485D">
        <w:rPr>
          <w:bCs/>
          <w:iCs/>
        </w:rPr>
        <w:t xml:space="preserve"> Other</w:t>
      </w:r>
      <w:r w:rsidR="006E3736" w:rsidRPr="0089485D">
        <w:rPr>
          <w:bCs/>
          <w:iCs/>
        </w:rPr>
        <w:t>…………………………………………………….</w:t>
      </w:r>
      <w:r w:rsidR="00FD6B99" w:rsidRPr="0089485D">
        <w:rPr>
          <w:bCs/>
          <w:iCs/>
        </w:rPr>
        <w:t>Per Square Yard</w:t>
      </w:r>
    </w:p>
    <w:p w14:paraId="6A118076"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4FF91126" w14:textId="7544C408"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4" w:name="_Toc508968822"/>
      <w:r w:rsidRPr="00511AD4">
        <w:rPr>
          <w:rFonts w:asciiTheme="minorHAnsi" w:hAnsiTheme="minorHAnsi" w:cstheme="minorHAnsi"/>
          <w:color w:val="auto"/>
          <w:sz w:val="22"/>
          <w:szCs w:val="22"/>
        </w:rPr>
        <w:t>SSP</w:t>
      </w:r>
      <w:r w:rsidR="00EB7B72" w:rsidRPr="00511AD4">
        <w:rPr>
          <w:rFonts w:asciiTheme="minorHAnsi" w:hAnsiTheme="minorHAnsi" w:cstheme="minorHAnsi"/>
          <w:color w:val="auto"/>
          <w:sz w:val="22"/>
          <w:szCs w:val="22"/>
        </w:rPr>
        <w:t xml:space="preserve"> 08133</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S</w:t>
      </w:r>
      <w:r w:rsidR="00DD3205">
        <w:rPr>
          <w:rFonts w:asciiTheme="minorHAnsi" w:hAnsiTheme="minorHAnsi" w:cstheme="minorHAnsi"/>
          <w:color w:val="auto"/>
          <w:sz w:val="22"/>
          <w:szCs w:val="22"/>
        </w:rPr>
        <w:t>CRUB COAT</w:t>
      </w:r>
      <w:bookmarkEnd w:id="564"/>
    </w:p>
    <w:p w14:paraId="6A215A85" w14:textId="77777777" w:rsidR="00603E93" w:rsidRPr="00603E93" w:rsidRDefault="00603E93" w:rsidP="00603E93">
      <w:pPr>
        <w:spacing w:after="0"/>
      </w:pPr>
    </w:p>
    <w:p w14:paraId="2113AFA8" w14:textId="00D0D2E7" w:rsidR="00451137" w:rsidRDefault="005552F1" w:rsidP="009D5122">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 xml:space="preserve">This item shall include all costs associated with repair of any areas where the pavement </w:t>
      </w:r>
      <w:r w:rsidR="00754F09" w:rsidRPr="002B1F93">
        <w:rPr>
          <w:rFonts w:cstheme="minorHAnsi"/>
          <w:bCs/>
        </w:rPr>
        <w:t xml:space="preserve">has been </w:t>
      </w:r>
      <w:r w:rsidR="00D96849" w:rsidRPr="002B1F93">
        <w:rPr>
          <w:rFonts w:cstheme="minorHAnsi"/>
          <w:bCs/>
        </w:rPr>
        <w:t xml:space="preserve">totally removed as a result </w:t>
      </w:r>
      <w:r w:rsidR="00A456FF" w:rsidRPr="002B1F93">
        <w:rPr>
          <w:rFonts w:cstheme="minorHAnsi"/>
          <w:bCs/>
        </w:rPr>
        <w:t xml:space="preserve">of the rotomilling operation.  </w:t>
      </w:r>
    </w:p>
    <w:p w14:paraId="663795C6" w14:textId="77777777" w:rsidR="009D5122" w:rsidRPr="002B1F93" w:rsidRDefault="009D5122" w:rsidP="009D5122">
      <w:pPr>
        <w:spacing w:after="0" w:line="240" w:lineRule="auto"/>
        <w:ind w:left="720" w:right="1008"/>
        <w:rPr>
          <w:rFonts w:cstheme="minorHAnsi"/>
          <w:bCs/>
        </w:rPr>
      </w:pPr>
    </w:p>
    <w:p w14:paraId="0B467323" w14:textId="7D79B88F" w:rsidR="0056656A" w:rsidRDefault="00451137" w:rsidP="009D5122">
      <w:pPr>
        <w:spacing w:after="0" w:line="240" w:lineRule="auto"/>
        <w:ind w:left="720" w:right="1008"/>
        <w:rPr>
          <w:rFonts w:cstheme="minorHAnsi"/>
          <w:bCs/>
        </w:rPr>
      </w:pPr>
      <w:r w:rsidRPr="002B1F93">
        <w:rPr>
          <w:rFonts w:cstheme="minorHAnsi"/>
          <w:bCs/>
        </w:rPr>
        <w:t xml:space="preserve">Materials: </w:t>
      </w:r>
      <w:r w:rsidR="0056656A" w:rsidRPr="002B1F93">
        <w:rPr>
          <w:rFonts w:cstheme="minorHAnsi"/>
          <w:bCs/>
        </w:rPr>
        <w:t xml:space="preserve"> All gravel shall conform to </w:t>
      </w:r>
      <w:r w:rsidR="00665FA6" w:rsidRPr="002B1F93">
        <w:rPr>
          <w:rFonts w:cstheme="minorHAnsi"/>
          <w:bCs/>
        </w:rPr>
        <w:t>Section</w:t>
      </w:r>
      <w:r w:rsidR="0056656A" w:rsidRPr="002B1F93">
        <w:rPr>
          <w:rFonts w:cstheme="minorHAnsi"/>
          <w:bCs/>
        </w:rPr>
        <w:t xml:space="preserve"> 802</w:t>
      </w:r>
      <w:r w:rsidR="00665FA6" w:rsidRPr="002B1F93">
        <w:rPr>
          <w:rFonts w:cstheme="minorHAnsi"/>
          <w:bCs/>
        </w:rPr>
        <w:t xml:space="preserve"> –</w:t>
      </w:r>
      <w:r w:rsidR="0056656A" w:rsidRPr="002B1F93">
        <w:rPr>
          <w:rFonts w:cstheme="minorHAnsi"/>
          <w:bCs/>
        </w:rPr>
        <w:t xml:space="preserve"> </w:t>
      </w:r>
      <w:r w:rsidR="00665FA6" w:rsidRPr="002B1F93">
        <w:rPr>
          <w:rFonts w:cstheme="minorHAnsi"/>
          <w:bCs/>
        </w:rPr>
        <w:t xml:space="preserve">Aggregates </w:t>
      </w:r>
      <w:r w:rsidR="0056656A" w:rsidRPr="002B1F93">
        <w:rPr>
          <w:rFonts w:cstheme="minorHAnsi"/>
          <w:bCs/>
        </w:rPr>
        <w:t xml:space="preserve">and all asphalt shall conform to </w:t>
      </w:r>
      <w:r w:rsidR="00665FA6" w:rsidRPr="002B1F93">
        <w:rPr>
          <w:rFonts w:cstheme="minorHAnsi"/>
          <w:bCs/>
        </w:rPr>
        <w:t>Section</w:t>
      </w:r>
      <w:r w:rsidR="0056656A" w:rsidRPr="002B1F93">
        <w:rPr>
          <w:rFonts w:cstheme="minorHAnsi"/>
          <w:bCs/>
        </w:rPr>
        <w:t xml:space="preserve"> 805 – Asphalt of the ISPWC. </w:t>
      </w:r>
    </w:p>
    <w:p w14:paraId="41AA3F8F" w14:textId="77777777" w:rsidR="009D5122" w:rsidRPr="002B1F93" w:rsidRDefault="009D5122" w:rsidP="009D5122">
      <w:pPr>
        <w:spacing w:after="0" w:line="240" w:lineRule="auto"/>
        <w:ind w:left="720" w:right="1008"/>
        <w:rPr>
          <w:rFonts w:cstheme="minorHAnsi"/>
          <w:bCs/>
        </w:rPr>
      </w:pPr>
    </w:p>
    <w:p w14:paraId="28BBB48C" w14:textId="3B55234C" w:rsidR="00D96849" w:rsidRDefault="0056656A" w:rsidP="009D5122">
      <w:pPr>
        <w:spacing w:after="0" w:line="240" w:lineRule="auto"/>
        <w:ind w:left="720" w:right="1008"/>
        <w:rPr>
          <w:rFonts w:cstheme="minorHAnsi"/>
          <w:bCs/>
        </w:rPr>
      </w:pPr>
      <w:r w:rsidRPr="002B1F93">
        <w:rPr>
          <w:rFonts w:cstheme="minorHAnsi"/>
          <w:bCs/>
        </w:rPr>
        <w:t xml:space="preserve">Workmanship: </w:t>
      </w:r>
      <w:r w:rsidR="00D96849" w:rsidRPr="002B1F93">
        <w:rPr>
          <w:rFonts w:cstheme="minorHAnsi"/>
          <w:bCs/>
        </w:rPr>
        <w:t xml:space="preserve">Required work shall include, but not necessarily be limited to, excavation of the exposed rotomilled area to a depth of 2-inches below the rotomilled surface; providing any necessary 3/4-inch minus gravel; compaction of the gravel; tack coat; 2-inch thick asphalt </w:t>
      </w:r>
      <w:r w:rsidR="00303B69" w:rsidRPr="002B1F93">
        <w:rPr>
          <w:rFonts w:cstheme="minorHAnsi"/>
          <w:bCs/>
        </w:rPr>
        <w:t>repair;</w:t>
      </w:r>
      <w:r w:rsidR="00D96849" w:rsidRPr="002B1F93">
        <w:rPr>
          <w:rFonts w:cstheme="minorHAnsi"/>
          <w:bCs/>
        </w:rPr>
        <w:t xml:space="preserve"> cleaning of the work area; labor, tools and any other incidentals, including traffic control, necessary to complete the work.</w:t>
      </w:r>
    </w:p>
    <w:p w14:paraId="4C37E5FD" w14:textId="77777777" w:rsidR="009D5122" w:rsidRPr="002B1F93" w:rsidRDefault="009D5122" w:rsidP="009D5122">
      <w:pPr>
        <w:spacing w:after="0" w:line="240" w:lineRule="auto"/>
        <w:ind w:left="720" w:right="1008"/>
        <w:rPr>
          <w:rFonts w:cstheme="minorHAnsi"/>
          <w:bCs/>
        </w:rPr>
      </w:pPr>
    </w:p>
    <w:p w14:paraId="440A267E" w14:textId="177EEA69" w:rsidR="00D96849" w:rsidRDefault="00D96849" w:rsidP="009D5122">
      <w:pPr>
        <w:spacing w:after="0" w:line="240" w:lineRule="auto"/>
        <w:ind w:left="720" w:right="1008"/>
        <w:rPr>
          <w:rFonts w:cstheme="minorHAnsi"/>
          <w:bCs/>
        </w:rPr>
      </w:pPr>
      <w:r w:rsidRPr="002B1F93">
        <w:rPr>
          <w:rFonts w:cstheme="minorHAnsi"/>
          <w:bCs/>
        </w:rPr>
        <w:t xml:space="preserve">As part of this effort the contractor is required to have all scrub coating completed within </w:t>
      </w:r>
      <w:r w:rsidR="00727DC9" w:rsidRPr="002B1F93">
        <w:rPr>
          <w:rFonts w:cstheme="minorHAnsi"/>
          <w:bCs/>
        </w:rPr>
        <w:t>24 hours</w:t>
      </w:r>
      <w:r w:rsidRPr="002B1F93">
        <w:rPr>
          <w:rFonts w:cstheme="minorHAnsi"/>
          <w:bCs/>
        </w:rPr>
        <w:t xml:space="preserve"> after rotomilling operations have exposed the area of repair.</w:t>
      </w:r>
    </w:p>
    <w:p w14:paraId="7AF38D44" w14:textId="77777777" w:rsidR="009D5122" w:rsidRPr="002B1F93" w:rsidRDefault="009D5122" w:rsidP="009D5122">
      <w:pPr>
        <w:spacing w:after="0" w:line="240" w:lineRule="auto"/>
        <w:ind w:left="720" w:right="1008"/>
        <w:rPr>
          <w:rFonts w:cstheme="minorHAnsi"/>
          <w:bCs/>
        </w:rPr>
      </w:pPr>
    </w:p>
    <w:p w14:paraId="54737C20" w14:textId="6C7F62B6" w:rsidR="00D96849" w:rsidRDefault="00D96849" w:rsidP="009D5122">
      <w:pPr>
        <w:spacing w:after="0" w:line="240" w:lineRule="auto"/>
        <w:ind w:left="720" w:right="1008"/>
        <w:rPr>
          <w:rFonts w:cstheme="minorHAnsi"/>
          <w:bCs/>
        </w:rPr>
      </w:pPr>
      <w:r w:rsidRPr="002B1F93">
        <w:rPr>
          <w:rFonts w:cstheme="minorHAnsi"/>
          <w:bCs/>
        </w:rPr>
        <w:t>This item shall only be used as directed by the Engineer.</w:t>
      </w:r>
    </w:p>
    <w:p w14:paraId="6DFAC771" w14:textId="77777777" w:rsidR="009D5122" w:rsidRPr="002B1F93" w:rsidRDefault="009D5122" w:rsidP="009D5122">
      <w:pPr>
        <w:spacing w:after="0" w:line="240" w:lineRule="auto"/>
        <w:ind w:left="720" w:right="1008"/>
        <w:rPr>
          <w:rFonts w:cstheme="minorHAnsi"/>
          <w:bCs/>
        </w:rPr>
      </w:pPr>
    </w:p>
    <w:p w14:paraId="6D6DB4FC" w14:textId="48C22679" w:rsidR="002241A1" w:rsidRPr="0089485D" w:rsidRDefault="00451137"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AD7C07" w:rsidRPr="0089485D">
        <w:rPr>
          <w:rFonts w:cstheme="minorHAnsi"/>
          <w:bCs/>
        </w:rPr>
        <w:t xml:space="preserve">The 3/4" (inch) aggregate base course shall be paid under that respective item.  The asphalt identified in the contract documents shall be used for all asphalt repair outlined under this item and will be paid by the square yard.  </w:t>
      </w:r>
    </w:p>
    <w:p w14:paraId="5B4AC380" w14:textId="77777777" w:rsidR="009D5122" w:rsidRPr="0089485D" w:rsidRDefault="009D5122" w:rsidP="0089485D">
      <w:pPr>
        <w:spacing w:after="0" w:line="240" w:lineRule="auto"/>
        <w:ind w:left="720" w:right="1008"/>
        <w:rPr>
          <w:rFonts w:cstheme="minorHAnsi"/>
          <w:bCs/>
        </w:rPr>
      </w:pPr>
    </w:p>
    <w:p w14:paraId="24C50DD3" w14:textId="5E3AF3A5" w:rsidR="00AD7C07" w:rsidRPr="0089485D" w:rsidRDefault="00AD7C07" w:rsidP="0089485D">
      <w:pPr>
        <w:spacing w:after="0" w:line="240" w:lineRule="auto"/>
        <w:ind w:left="720" w:right="1008"/>
        <w:rPr>
          <w:rFonts w:cstheme="minorHAnsi"/>
          <w:bCs/>
        </w:rPr>
      </w:pPr>
      <w:r w:rsidRPr="0089485D">
        <w:rPr>
          <w:rFonts w:cstheme="minorHAnsi"/>
          <w:bCs/>
        </w:rPr>
        <w:t>Item 29 "Variations in Quantities," page GC-16 of the General Condi</w:t>
      </w:r>
      <w:r w:rsidRPr="0089485D">
        <w:rPr>
          <w:rFonts w:cstheme="minorHAnsi"/>
          <w:bCs/>
        </w:rPr>
        <w:softHyphen/>
        <w:t>tions, second paragraph, shall not apply to this item.</w:t>
      </w:r>
    </w:p>
    <w:p w14:paraId="16A1DB3C" w14:textId="77777777" w:rsidR="009D5122" w:rsidRPr="0089485D" w:rsidRDefault="009D5122" w:rsidP="0089485D">
      <w:pPr>
        <w:spacing w:after="0" w:line="240" w:lineRule="auto"/>
        <w:ind w:left="720" w:right="1008"/>
        <w:rPr>
          <w:rFonts w:cstheme="minorHAnsi"/>
          <w:bCs/>
        </w:rPr>
      </w:pPr>
    </w:p>
    <w:p w14:paraId="36B02F3F" w14:textId="5B43FD1B" w:rsidR="00D96849" w:rsidRPr="0089485D" w:rsidRDefault="00D96849" w:rsidP="0089485D">
      <w:pPr>
        <w:spacing w:after="0" w:line="240" w:lineRule="auto"/>
        <w:ind w:left="720" w:right="1008"/>
        <w:rPr>
          <w:rFonts w:cstheme="minorHAnsi"/>
          <w:bCs/>
        </w:rPr>
      </w:pPr>
      <w:r w:rsidRPr="0089485D">
        <w:rPr>
          <w:rFonts w:cstheme="minorHAnsi"/>
          <w:bCs/>
        </w:rPr>
        <w:t>Payment for this item shall be made under:</w:t>
      </w:r>
    </w:p>
    <w:p w14:paraId="524D7740" w14:textId="77777777" w:rsidR="009D5122" w:rsidRPr="0089485D" w:rsidRDefault="009D5122" w:rsidP="0089485D">
      <w:pPr>
        <w:spacing w:after="0" w:line="240" w:lineRule="auto"/>
        <w:ind w:left="720" w:right="1008"/>
        <w:rPr>
          <w:rFonts w:cstheme="minorHAnsi"/>
          <w:bCs/>
        </w:rPr>
      </w:pPr>
    </w:p>
    <w:p w14:paraId="20114454" w14:textId="58B24858" w:rsidR="00D96849" w:rsidRPr="0089485D" w:rsidRDefault="00C37855" w:rsidP="0089485D">
      <w:pPr>
        <w:spacing w:after="0" w:line="240" w:lineRule="auto"/>
        <w:ind w:left="720" w:right="1008"/>
        <w:rPr>
          <w:bCs/>
          <w:iCs/>
        </w:rPr>
      </w:pPr>
      <w:r w:rsidRPr="0089485D">
        <w:rPr>
          <w:bCs/>
          <w:iCs/>
        </w:rPr>
        <w:t>SSP</w:t>
      </w:r>
      <w:r w:rsidR="00F20D8B" w:rsidRPr="0089485D">
        <w:rPr>
          <w:bCs/>
          <w:iCs/>
        </w:rPr>
        <w:t xml:space="preserve"> </w:t>
      </w:r>
      <w:r w:rsidR="00D96849" w:rsidRPr="0089485D">
        <w:rPr>
          <w:bCs/>
          <w:iCs/>
        </w:rPr>
        <w:t>08133</w:t>
      </w:r>
      <w:r w:rsidR="00DD3205" w:rsidRPr="0089485D">
        <w:rPr>
          <w:bCs/>
          <w:iCs/>
        </w:rPr>
        <w:t xml:space="preserve"> - </w:t>
      </w:r>
      <w:r w:rsidR="00D96849" w:rsidRPr="0089485D">
        <w:rPr>
          <w:bCs/>
          <w:iCs/>
        </w:rPr>
        <w:t>Scrub Coat</w:t>
      </w:r>
      <w:r w:rsidR="006E3736" w:rsidRPr="0089485D">
        <w:rPr>
          <w:bCs/>
          <w:iCs/>
        </w:rPr>
        <w:t>…………………………………………………………………………..</w:t>
      </w:r>
      <w:r w:rsidR="00F20D8B" w:rsidRPr="0089485D">
        <w:rPr>
          <w:bCs/>
          <w:iCs/>
        </w:rPr>
        <w:t>Per Square Yard</w:t>
      </w:r>
    </w:p>
    <w:p w14:paraId="5E437031"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51770615" w14:textId="57D0B190" w:rsidR="00800D6B" w:rsidRDefault="00800D6B" w:rsidP="009D5122">
      <w:pPr>
        <w:pStyle w:val="Heading1"/>
        <w:spacing w:before="0" w:after="0" w:line="240" w:lineRule="auto"/>
        <w:ind w:left="720" w:right="1008"/>
        <w:rPr>
          <w:rFonts w:asciiTheme="minorHAnsi" w:hAnsiTheme="minorHAnsi" w:cstheme="minorHAnsi"/>
          <w:color w:val="auto"/>
          <w:sz w:val="22"/>
          <w:szCs w:val="22"/>
        </w:rPr>
      </w:pPr>
      <w:bookmarkStart w:id="565" w:name="_Toc508968823"/>
      <w:r w:rsidRPr="00511AD4">
        <w:rPr>
          <w:rFonts w:asciiTheme="minorHAnsi" w:hAnsiTheme="minorHAnsi" w:cstheme="minorHAnsi"/>
          <w:color w:val="auto"/>
          <w:sz w:val="22"/>
          <w:szCs w:val="22"/>
        </w:rPr>
        <w:t>SSP 08142</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C</w:t>
      </w:r>
      <w:r w:rsidR="00DD3205">
        <w:rPr>
          <w:rFonts w:asciiTheme="minorHAnsi" w:hAnsiTheme="minorHAnsi" w:cstheme="minorHAnsi"/>
          <w:color w:val="auto"/>
          <w:sz w:val="22"/>
          <w:szCs w:val="22"/>
        </w:rPr>
        <w:t>LEAN AND FILL CRACKS AS PER SPECIFICATION</w:t>
      </w:r>
      <w:bookmarkEnd w:id="565"/>
    </w:p>
    <w:p w14:paraId="7C38C843" w14:textId="77777777" w:rsidR="009D5122" w:rsidRPr="009D5122" w:rsidRDefault="009D5122" w:rsidP="009D5122"/>
    <w:p w14:paraId="5E313CFA" w14:textId="2967A236"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Description: The work involved for this item includes the furnishing of all materials, labor, equipment, tools, and transportation required to seal the cracks in the pavement of various streets. The work includes the cleaning of the cracks, placement of the crack sealant, and all traffic control required to accomplish the project. Work on arterial roads shall be night work with hours of lane </w:t>
      </w:r>
      <w:r w:rsidRPr="002B1F93">
        <w:rPr>
          <w:rFonts w:eastAsia="Times New Roman" w:cstheme="minorHAnsi"/>
          <w:bCs/>
          <w:iCs/>
          <w:snapToGrid w:val="0"/>
        </w:rPr>
        <w:lastRenderedPageBreak/>
        <w:t>restrictions from 8:00 PM to 6:00AM. Work on collectors with less than 50% residential frontage shall follow the same requirements as arterial roads. Work on collectors with greater than 50% residential frontage shall be completed between the hours of 8:00 AM to 4:30 PM; no weekend work will be permitted.</w:t>
      </w:r>
    </w:p>
    <w:p w14:paraId="07C6AC71" w14:textId="77777777" w:rsidR="009D5122" w:rsidRPr="002B1F93" w:rsidRDefault="009D5122" w:rsidP="009D5122">
      <w:pPr>
        <w:spacing w:after="0" w:line="240" w:lineRule="auto"/>
        <w:ind w:left="720" w:right="1008"/>
        <w:rPr>
          <w:rFonts w:eastAsia="Times New Roman" w:cstheme="minorHAnsi"/>
          <w:bCs/>
          <w:iCs/>
          <w:snapToGrid w:val="0"/>
        </w:rPr>
      </w:pPr>
    </w:p>
    <w:p w14:paraId="21FD2B7F" w14:textId="6BD20EB7"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Materials: The material used for the crack filling shall be a hot pour Polymeric Asphalt-Rubber Sealant. The Polymeric Asphalt-Rubber Sealant shall meet or exceed all of the requirements of ASTM D6690 Type II (AASHTO M324). The Contractor shall include a copy of the specifications for the proposed material to be used on this project with their Bid Proposal.</w:t>
      </w:r>
    </w:p>
    <w:p w14:paraId="748B6E00" w14:textId="77777777" w:rsidR="009D5122" w:rsidRPr="002B1F93" w:rsidRDefault="009D5122" w:rsidP="009D5122">
      <w:pPr>
        <w:spacing w:after="0" w:line="240" w:lineRule="auto"/>
        <w:ind w:left="720" w:right="1008"/>
        <w:rPr>
          <w:rFonts w:eastAsia="Times New Roman" w:cstheme="minorHAnsi"/>
          <w:bCs/>
          <w:iCs/>
          <w:snapToGrid w:val="0"/>
        </w:rPr>
      </w:pPr>
    </w:p>
    <w:p w14:paraId="087A7777" w14:textId="2407E904"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The supplier shall conduct laboratory tests on all material supplied and submit certification documenting the material meets or exceeds the contract specifications outlined herein. The Contractor shall deliver to the ACHD the test results from the supplier and a certification signed by an authorized representative of the supplier that all material delivered meets or exceeds all contract specifications.</w:t>
      </w:r>
    </w:p>
    <w:p w14:paraId="5E831166" w14:textId="77777777" w:rsidR="009D5122" w:rsidRPr="002B1F93" w:rsidRDefault="009D5122" w:rsidP="009D5122">
      <w:pPr>
        <w:spacing w:after="0" w:line="240" w:lineRule="auto"/>
        <w:ind w:left="720" w:right="1008"/>
        <w:rPr>
          <w:rFonts w:eastAsia="Times New Roman" w:cstheme="minorHAnsi"/>
          <w:bCs/>
          <w:iCs/>
          <w:snapToGrid w:val="0"/>
        </w:rPr>
      </w:pPr>
    </w:p>
    <w:p w14:paraId="5D45B8EA" w14:textId="653F52D0"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Two copies of the sealant manufacturer's recommendations for preparation, handling, mixing, and application shall be furnished to the ACHD prior to commencement of work. </w:t>
      </w:r>
    </w:p>
    <w:p w14:paraId="4958F0D2" w14:textId="77777777" w:rsidR="009D5122" w:rsidRPr="002B1F93" w:rsidRDefault="009D5122" w:rsidP="009D5122">
      <w:pPr>
        <w:spacing w:after="0" w:line="240" w:lineRule="auto"/>
        <w:ind w:left="720" w:right="1008"/>
        <w:rPr>
          <w:rFonts w:eastAsia="Times New Roman" w:cstheme="minorHAnsi"/>
          <w:bCs/>
          <w:iCs/>
          <w:snapToGrid w:val="0"/>
        </w:rPr>
      </w:pPr>
    </w:p>
    <w:p w14:paraId="56D3DB0C" w14:textId="741B7A68"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If the material does not meet the project specifications, the material will be rejected and shall be removed, including all work in which the rejected material has been incorporated and replaced at no cost to the ACHD.</w:t>
      </w:r>
    </w:p>
    <w:p w14:paraId="5D33EAFB" w14:textId="77777777" w:rsidR="009D5122" w:rsidRPr="002B1F93" w:rsidRDefault="009D5122" w:rsidP="009D5122">
      <w:pPr>
        <w:spacing w:after="0" w:line="240" w:lineRule="auto"/>
        <w:ind w:left="720" w:right="1008"/>
        <w:rPr>
          <w:rFonts w:eastAsia="Times New Roman" w:cstheme="minorHAnsi"/>
          <w:bCs/>
          <w:iCs/>
          <w:snapToGrid w:val="0"/>
        </w:rPr>
      </w:pPr>
    </w:p>
    <w:p w14:paraId="188746BC" w14:textId="2BCA7B1F" w:rsidR="00800D6B" w:rsidRDefault="00800D6B" w:rsidP="009D5122">
      <w:pPr>
        <w:spacing w:after="0" w:line="240" w:lineRule="auto"/>
        <w:ind w:left="720" w:right="1008"/>
        <w:rPr>
          <w:rFonts w:eastAsia="Times New Roman" w:cstheme="minorHAnsi"/>
          <w:iCs/>
          <w:snapToGrid w:val="0"/>
        </w:rPr>
      </w:pPr>
      <w:r w:rsidRPr="002B1F93">
        <w:rPr>
          <w:rFonts w:eastAsia="Times New Roman" w:cstheme="minorHAnsi"/>
          <w:bCs/>
          <w:iCs/>
          <w:snapToGrid w:val="0"/>
        </w:rPr>
        <w:t>Workmanship:</w:t>
      </w:r>
      <w:r w:rsidRPr="00511AD4">
        <w:rPr>
          <w:rFonts w:eastAsia="Times New Roman" w:cstheme="minorHAnsi"/>
          <w:iCs/>
          <w:snapToGrid w:val="0"/>
        </w:rPr>
        <w:t xml:space="preserve"> Sealing Cracks in normal Asphaltic Concrete Pavement (hot mix): The equipment used by the Contractor shall include a hot compressed air lance of sufficient capacity to clean out all cracks, an asphalt kettle with pressure hose nozzle, squeegees, and any other equipment recommended by the manufacturer. </w:t>
      </w:r>
    </w:p>
    <w:p w14:paraId="11E2293C" w14:textId="77777777" w:rsidR="009D5122" w:rsidRPr="00511AD4" w:rsidRDefault="009D5122" w:rsidP="009D5122">
      <w:pPr>
        <w:spacing w:after="0" w:line="240" w:lineRule="auto"/>
        <w:ind w:left="720" w:right="1008"/>
        <w:rPr>
          <w:rFonts w:eastAsia="Times New Roman" w:cstheme="minorHAnsi"/>
          <w:iCs/>
          <w:snapToGrid w:val="0"/>
        </w:rPr>
      </w:pPr>
    </w:p>
    <w:p w14:paraId="18B158F1" w14:textId="2C549586"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The asphalt-rubber crack seal mixture shall be combined, mixed, heated and placed in accordance with the manufacturer's recommendations. The heating pot shall be capable of maintaining a uniform temperature of the asphalt-rubber crack seal material within the temperature range specified by the manufacturer.</w:t>
      </w:r>
    </w:p>
    <w:p w14:paraId="43F90E65" w14:textId="77777777" w:rsidR="009D5122" w:rsidRPr="00511AD4" w:rsidRDefault="009D5122" w:rsidP="009D5122">
      <w:pPr>
        <w:spacing w:after="0" w:line="240" w:lineRule="auto"/>
        <w:ind w:left="720" w:right="1008"/>
        <w:rPr>
          <w:rFonts w:eastAsia="Times New Roman" w:cstheme="minorHAnsi"/>
          <w:iCs/>
          <w:snapToGrid w:val="0"/>
        </w:rPr>
      </w:pPr>
    </w:p>
    <w:p w14:paraId="66ADC354" w14:textId="44AA14EE"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 xml:space="preserve">Cracks of less than </w:t>
      </w:r>
      <w:r w:rsidRPr="00511AD4">
        <w:rPr>
          <w:rFonts w:eastAsia="Times New Roman" w:cstheme="minorHAnsi"/>
          <w:b/>
          <w:bCs/>
          <w:iCs/>
          <w:snapToGrid w:val="0"/>
        </w:rPr>
        <w:t xml:space="preserve">one-quarter inch </w:t>
      </w:r>
      <w:r w:rsidRPr="00511AD4">
        <w:rPr>
          <w:rFonts w:eastAsia="Times New Roman" w:cstheme="minorHAnsi"/>
          <w:iCs/>
          <w:snapToGrid w:val="0"/>
        </w:rPr>
        <w:t xml:space="preserve">in width will not need to be sealed. All cracks in excess of </w:t>
      </w:r>
      <w:r w:rsidRPr="00511AD4">
        <w:rPr>
          <w:rFonts w:eastAsia="Times New Roman" w:cstheme="minorHAnsi"/>
          <w:b/>
          <w:bCs/>
          <w:iCs/>
          <w:snapToGrid w:val="0"/>
        </w:rPr>
        <w:t xml:space="preserve">one-quarter inch </w:t>
      </w:r>
      <w:r w:rsidRPr="00511AD4">
        <w:rPr>
          <w:rFonts w:eastAsia="Times New Roman" w:cstheme="minorHAnsi"/>
          <w:iCs/>
          <w:snapToGrid w:val="0"/>
        </w:rPr>
        <w:t>shall be sealed.</w:t>
      </w:r>
    </w:p>
    <w:p w14:paraId="4BF1B8F0" w14:textId="77777777" w:rsidR="009D5122" w:rsidRPr="00511AD4" w:rsidRDefault="009D5122" w:rsidP="009D5122">
      <w:pPr>
        <w:spacing w:after="0" w:line="240" w:lineRule="auto"/>
        <w:ind w:left="720" w:right="1008"/>
        <w:rPr>
          <w:rFonts w:eastAsia="Times New Roman" w:cstheme="minorHAnsi"/>
          <w:iCs/>
          <w:snapToGrid w:val="0"/>
        </w:rPr>
      </w:pPr>
    </w:p>
    <w:p w14:paraId="332B6D0B" w14:textId="1350BE29" w:rsidR="00800D6B" w:rsidRDefault="00800D6B" w:rsidP="009D5122">
      <w:pPr>
        <w:spacing w:after="0" w:line="240" w:lineRule="auto"/>
        <w:ind w:left="720" w:right="1008"/>
        <w:rPr>
          <w:rFonts w:eastAsia="Times New Roman" w:cstheme="minorHAnsi"/>
          <w:b/>
          <w:bCs/>
          <w:iCs/>
          <w:snapToGrid w:val="0"/>
        </w:rPr>
      </w:pPr>
      <w:r w:rsidRPr="00511AD4">
        <w:rPr>
          <w:rFonts w:eastAsia="Times New Roman" w:cstheme="minorHAnsi"/>
          <w:iCs/>
          <w:snapToGrid w:val="0"/>
        </w:rPr>
        <w:t xml:space="preserve">Immediately prior to placing the crack sealant, all cracks that are to be sealed shall be thoroughly cleaned by blowing them out with a </w:t>
      </w:r>
      <w:r w:rsidRPr="00511AD4">
        <w:rPr>
          <w:rFonts w:eastAsia="Times New Roman" w:cstheme="minorHAnsi"/>
          <w:b/>
          <w:bCs/>
          <w:iCs/>
          <w:snapToGrid w:val="0"/>
        </w:rPr>
        <w:t xml:space="preserve">hot air lance. </w:t>
      </w:r>
      <w:r w:rsidRPr="00511AD4">
        <w:rPr>
          <w:rFonts w:eastAsia="Times New Roman" w:cstheme="minorHAnsi"/>
          <w:iCs/>
          <w:snapToGrid w:val="0"/>
        </w:rPr>
        <w:t xml:space="preserve">The purpose of cleaning the cracks is to ensure a good clean asphalt surface to which the sealant can bond. The Contractor's operation will be monitored to ensure that these objectives are met. Of particular importance is the requirement that all dirt with the weeds and grass shall be removed from the cracks in the cleaning operation to a </w:t>
      </w:r>
      <w:r w:rsidRPr="00511AD4">
        <w:rPr>
          <w:rFonts w:eastAsia="Times New Roman" w:cstheme="minorHAnsi"/>
          <w:b/>
          <w:bCs/>
          <w:iCs/>
          <w:snapToGrid w:val="0"/>
        </w:rPr>
        <w:t>depth of one inch.</w:t>
      </w:r>
    </w:p>
    <w:p w14:paraId="1B9BDEBF" w14:textId="77777777" w:rsidR="009D5122" w:rsidRPr="00511AD4" w:rsidRDefault="009D5122" w:rsidP="009D5122">
      <w:pPr>
        <w:spacing w:after="0" w:line="240" w:lineRule="auto"/>
        <w:ind w:left="720" w:right="1008"/>
        <w:rPr>
          <w:rFonts w:eastAsia="Times New Roman" w:cstheme="minorHAnsi"/>
          <w:iCs/>
          <w:snapToGrid w:val="0"/>
        </w:rPr>
      </w:pPr>
    </w:p>
    <w:p w14:paraId="24031EAE" w14:textId="45BD1389"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Older re-opened cracks shall go through the cleaning and blowing process described herein before refilling with new material.</w:t>
      </w:r>
    </w:p>
    <w:p w14:paraId="01A359EC" w14:textId="77777777" w:rsidR="009D5122" w:rsidRPr="00511AD4" w:rsidRDefault="009D5122" w:rsidP="009D5122">
      <w:pPr>
        <w:spacing w:after="0" w:line="240" w:lineRule="auto"/>
        <w:ind w:left="720" w:right="1008"/>
        <w:rPr>
          <w:rFonts w:eastAsia="Times New Roman" w:cstheme="minorHAnsi"/>
          <w:iCs/>
          <w:snapToGrid w:val="0"/>
        </w:rPr>
      </w:pPr>
    </w:p>
    <w:p w14:paraId="26BCD154" w14:textId="72BD5C77"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 xml:space="preserve">After the cracks are cleaned and free from moisture, which shall require the use of a </w:t>
      </w:r>
      <w:r w:rsidRPr="00511AD4">
        <w:rPr>
          <w:rFonts w:eastAsia="Times New Roman" w:cstheme="minorHAnsi"/>
          <w:b/>
          <w:bCs/>
          <w:iCs/>
          <w:snapToGrid w:val="0"/>
        </w:rPr>
        <w:t xml:space="preserve">hot air lance </w:t>
      </w:r>
      <w:r w:rsidRPr="00511AD4">
        <w:rPr>
          <w:rFonts w:eastAsia="Times New Roman" w:cstheme="minorHAnsi"/>
          <w:iCs/>
          <w:snapToGrid w:val="0"/>
        </w:rPr>
        <w:t>in wet weather, they shall be filled with crack sealant from the bottom up to the pavement</w:t>
      </w:r>
      <w:r w:rsidRPr="00511AD4">
        <w:rPr>
          <w:rFonts w:eastAsia="Times New Roman" w:cstheme="minorHAnsi"/>
          <w:b/>
          <w:bCs/>
          <w:iCs/>
          <w:snapToGrid w:val="0"/>
        </w:rPr>
        <w:t xml:space="preserve"> </w:t>
      </w:r>
      <w:r w:rsidRPr="00511AD4">
        <w:rPr>
          <w:rFonts w:eastAsia="Times New Roman" w:cstheme="minorHAnsi"/>
          <w:iCs/>
          <w:snapToGrid w:val="0"/>
        </w:rPr>
        <w:t xml:space="preserve">surface or just below. If sealant is more than </w:t>
      </w:r>
      <w:r w:rsidRPr="00511AD4">
        <w:rPr>
          <w:rFonts w:eastAsia="Times New Roman" w:cstheme="minorHAnsi"/>
          <w:b/>
          <w:bCs/>
          <w:iCs/>
          <w:snapToGrid w:val="0"/>
        </w:rPr>
        <w:t xml:space="preserve">one-quarter inch </w:t>
      </w:r>
      <w:r w:rsidRPr="00511AD4">
        <w:rPr>
          <w:rFonts w:eastAsia="Times New Roman" w:cstheme="minorHAnsi"/>
          <w:iCs/>
          <w:snapToGrid w:val="0"/>
        </w:rPr>
        <w:t>below the pavement surface, a</w:t>
      </w:r>
      <w:r w:rsidRPr="00511AD4">
        <w:rPr>
          <w:rFonts w:eastAsia="Times New Roman" w:cstheme="minorHAnsi"/>
          <w:b/>
          <w:bCs/>
          <w:iCs/>
          <w:snapToGrid w:val="0"/>
        </w:rPr>
        <w:t xml:space="preserve"> </w:t>
      </w:r>
      <w:r w:rsidRPr="00511AD4">
        <w:rPr>
          <w:rFonts w:eastAsia="Times New Roman" w:cstheme="minorHAnsi"/>
          <w:iCs/>
          <w:snapToGrid w:val="0"/>
        </w:rPr>
        <w:t>second application will be required.  This condition is more likely to occur on the larger cracks.</w:t>
      </w:r>
      <w:r w:rsidRPr="00511AD4">
        <w:rPr>
          <w:rFonts w:eastAsia="Times New Roman" w:cstheme="minorHAnsi"/>
          <w:b/>
          <w:bCs/>
          <w:iCs/>
          <w:snapToGrid w:val="0"/>
        </w:rPr>
        <w:t xml:space="preserve"> </w:t>
      </w:r>
      <w:r w:rsidRPr="00511AD4">
        <w:rPr>
          <w:rFonts w:eastAsia="Times New Roman" w:cstheme="minorHAnsi"/>
          <w:iCs/>
          <w:snapToGrid w:val="0"/>
        </w:rPr>
        <w:t xml:space="preserve">Many cracks </w:t>
      </w:r>
      <w:r w:rsidRPr="00511AD4">
        <w:rPr>
          <w:rFonts w:eastAsia="Times New Roman" w:cstheme="minorHAnsi"/>
          <w:iCs/>
          <w:snapToGrid w:val="0"/>
        </w:rPr>
        <w:lastRenderedPageBreak/>
        <w:t>will be full-depth (through the pavement to the aggregate base course). If they are</w:t>
      </w:r>
      <w:r w:rsidRPr="00511AD4">
        <w:rPr>
          <w:rFonts w:eastAsia="Times New Roman" w:cstheme="minorHAnsi"/>
          <w:b/>
          <w:bCs/>
          <w:iCs/>
          <w:snapToGrid w:val="0"/>
        </w:rPr>
        <w:t xml:space="preserve"> </w:t>
      </w:r>
      <w:r w:rsidRPr="00511AD4">
        <w:rPr>
          <w:rFonts w:eastAsia="Times New Roman" w:cstheme="minorHAnsi"/>
          <w:iCs/>
          <w:snapToGrid w:val="0"/>
        </w:rPr>
        <w:t>not filled from the bottom up, a ridging effect will occur, in which the top of the crack sealer</w:t>
      </w:r>
      <w:r w:rsidRPr="00511AD4">
        <w:rPr>
          <w:rFonts w:eastAsia="Times New Roman" w:cstheme="minorHAnsi"/>
          <w:b/>
          <w:bCs/>
          <w:iCs/>
          <w:snapToGrid w:val="0"/>
        </w:rPr>
        <w:t xml:space="preserve"> </w:t>
      </w:r>
      <w:r w:rsidRPr="00511AD4">
        <w:rPr>
          <w:rFonts w:eastAsia="Times New Roman" w:cstheme="minorHAnsi"/>
          <w:iCs/>
          <w:snapToGrid w:val="0"/>
        </w:rPr>
        <w:t>rises above the pavement surface.</w:t>
      </w:r>
    </w:p>
    <w:p w14:paraId="6591481A" w14:textId="77777777" w:rsidR="009D5122" w:rsidRPr="00511AD4" w:rsidRDefault="009D5122" w:rsidP="009D5122">
      <w:pPr>
        <w:spacing w:after="0" w:line="240" w:lineRule="auto"/>
        <w:ind w:left="720" w:right="1008"/>
        <w:rPr>
          <w:rFonts w:eastAsia="Times New Roman" w:cstheme="minorHAnsi"/>
          <w:b/>
          <w:bCs/>
          <w:iCs/>
          <w:snapToGrid w:val="0"/>
        </w:rPr>
      </w:pPr>
    </w:p>
    <w:p w14:paraId="34B74E5F" w14:textId="1187F107"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After filling the cracks, the use of a squeegee may be required. It is necessary for the operator to push down on the back of the squeegee handle so a small hump is not left over the crack (See figure below). The squeegee shall be "V" shaped and must have a flexible surface wiper.</w:t>
      </w:r>
    </w:p>
    <w:p w14:paraId="27365C61" w14:textId="77777777" w:rsidR="009D5122" w:rsidRPr="00511AD4" w:rsidRDefault="009D5122" w:rsidP="009D5122">
      <w:pPr>
        <w:spacing w:after="0" w:line="240" w:lineRule="auto"/>
        <w:ind w:left="720" w:right="1008"/>
        <w:rPr>
          <w:rFonts w:eastAsia="Times New Roman" w:cstheme="minorHAnsi"/>
          <w:iCs/>
          <w:snapToGrid w:val="0"/>
        </w:rPr>
      </w:pPr>
    </w:p>
    <w:p w14:paraId="77465798" w14:textId="77777777" w:rsidR="00800D6B" w:rsidRPr="00511AD4" w:rsidRDefault="00800D6B" w:rsidP="000C40C0">
      <w:pPr>
        <w:ind w:left="720" w:right="1008"/>
        <w:rPr>
          <w:rFonts w:cstheme="minorHAnsi"/>
          <w:b/>
          <w:bCs/>
        </w:rPr>
      </w:pPr>
      <w:r w:rsidRPr="00511AD4">
        <w:rPr>
          <w:rFonts w:cstheme="minorHAnsi"/>
          <w:b/>
          <w:bCs/>
          <w:noProof/>
        </w:rPr>
        <w:drawing>
          <wp:inline distT="0" distB="0" distL="0" distR="0" wp14:anchorId="4C035D22" wp14:editId="3818AE74">
            <wp:extent cx="5718218" cy="1856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218" cy="1856095"/>
                    </a:xfrm>
                    <a:prstGeom prst="rect">
                      <a:avLst/>
                    </a:prstGeom>
                    <a:noFill/>
                    <a:ln>
                      <a:noFill/>
                    </a:ln>
                  </pic:spPr>
                </pic:pic>
              </a:graphicData>
            </a:graphic>
          </wp:inline>
        </w:drawing>
      </w:r>
    </w:p>
    <w:p w14:paraId="609B4E30" w14:textId="77777777" w:rsidR="00800D6B" w:rsidRPr="00511AD4" w:rsidRDefault="00800D6B" w:rsidP="00E54807">
      <w:pPr>
        <w:spacing w:line="240" w:lineRule="auto"/>
        <w:ind w:left="720" w:right="1008"/>
        <w:rPr>
          <w:rFonts w:eastAsia="Times New Roman" w:cstheme="minorHAnsi"/>
          <w:b/>
          <w:iCs/>
          <w:snapToGrid w:val="0"/>
        </w:rPr>
      </w:pPr>
      <w:r w:rsidRPr="00511AD4">
        <w:rPr>
          <w:rFonts w:eastAsia="Times New Roman" w:cstheme="minorHAnsi"/>
          <w:b/>
          <w:iCs/>
          <w:snapToGrid w:val="0"/>
        </w:rPr>
        <w:t xml:space="preserve">      Figure 1: Proper versus Improper                                  </w:t>
      </w:r>
      <w:r w:rsidRPr="00511AD4">
        <w:rPr>
          <w:rFonts w:eastAsia="Times New Roman" w:cstheme="minorHAnsi"/>
          <w:b/>
          <w:iCs/>
          <w:snapToGrid w:val="0"/>
        </w:rPr>
        <w:tab/>
        <w:t>Figure 2: Band-Aid Effect</w:t>
      </w:r>
    </w:p>
    <w:p w14:paraId="41137DE6" w14:textId="6B82CFF9"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Other than the slight band-aid effect shown above, no excess sealant will be allowed to be retained on the pavement surface.  All delivery tickets shall indicate the Owners name, date, type of material, truck number, project street location, gross weight, tare weight, and net weight of each material.</w:t>
      </w:r>
    </w:p>
    <w:p w14:paraId="14718263" w14:textId="77777777" w:rsidR="009D5122" w:rsidRPr="00511AD4" w:rsidRDefault="009D5122" w:rsidP="009D5122">
      <w:pPr>
        <w:spacing w:after="0" w:line="240" w:lineRule="auto"/>
        <w:ind w:left="720" w:right="1008"/>
        <w:rPr>
          <w:rFonts w:eastAsia="Times New Roman" w:cstheme="minorHAnsi"/>
          <w:iCs/>
          <w:snapToGrid w:val="0"/>
        </w:rPr>
      </w:pPr>
    </w:p>
    <w:p w14:paraId="23D1C110" w14:textId="61A3DE6A" w:rsidR="00800D6B" w:rsidRDefault="00800D6B" w:rsidP="0089485D">
      <w:pPr>
        <w:spacing w:after="0" w:line="240" w:lineRule="auto"/>
        <w:ind w:left="720" w:right="1008"/>
        <w:rPr>
          <w:rFonts w:eastAsia="Times New Roman" w:cstheme="minorHAnsi"/>
          <w:iCs/>
          <w:snapToGrid w:val="0"/>
        </w:rPr>
      </w:pPr>
      <w:r w:rsidRPr="0089485D">
        <w:rPr>
          <w:rFonts w:eastAsia="Times New Roman" w:cstheme="minorHAnsi"/>
          <w:iCs/>
          <w:snapToGrid w:val="0"/>
        </w:rPr>
        <w:t>Measurement and Payment:</w:t>
      </w:r>
      <w:r w:rsidRPr="00511AD4">
        <w:rPr>
          <w:rFonts w:eastAsia="Times New Roman" w:cstheme="minorHAnsi"/>
          <w:iCs/>
          <w:snapToGrid w:val="0"/>
        </w:rPr>
        <w:t xml:space="preserve"> Payments shall be made at the unit price per ton placed and accepted for crack sealing. This price and payment shall be full compensation for furnishing all material, equipment, and labor, necessary to complete this item in accordance with these specifications.  All Traffic control required shall be paid under their respective items identified in the adjoining contract documents.  </w:t>
      </w:r>
    </w:p>
    <w:p w14:paraId="6698692A" w14:textId="77777777" w:rsidR="009D5122" w:rsidRPr="00511AD4" w:rsidRDefault="009D5122" w:rsidP="0089485D">
      <w:pPr>
        <w:spacing w:after="0" w:line="240" w:lineRule="auto"/>
        <w:ind w:left="720" w:right="1008"/>
        <w:rPr>
          <w:rFonts w:eastAsia="Times New Roman" w:cstheme="minorHAnsi"/>
          <w:iCs/>
          <w:snapToGrid w:val="0"/>
        </w:rPr>
      </w:pPr>
    </w:p>
    <w:p w14:paraId="40E85ADA" w14:textId="0007563D" w:rsidR="00800D6B" w:rsidRDefault="00800D6B" w:rsidP="0089485D">
      <w:pPr>
        <w:spacing w:after="0" w:line="240" w:lineRule="auto"/>
        <w:ind w:left="720" w:right="1008"/>
        <w:rPr>
          <w:rFonts w:eastAsia="Times New Roman" w:cstheme="minorHAnsi"/>
          <w:iCs/>
          <w:snapToGrid w:val="0"/>
        </w:rPr>
      </w:pPr>
      <w:r w:rsidRPr="00511AD4">
        <w:rPr>
          <w:rFonts w:eastAsia="Times New Roman" w:cstheme="minorHAnsi"/>
          <w:iCs/>
          <w:snapToGrid w:val="0"/>
        </w:rPr>
        <w:t>Payment for this item shall be made under:</w:t>
      </w:r>
    </w:p>
    <w:p w14:paraId="34841DCE" w14:textId="77777777" w:rsidR="009D5122" w:rsidRPr="00511AD4" w:rsidRDefault="009D5122" w:rsidP="0089485D">
      <w:pPr>
        <w:spacing w:after="0" w:line="240" w:lineRule="auto"/>
        <w:ind w:left="720" w:right="1008"/>
        <w:rPr>
          <w:rFonts w:eastAsia="Times New Roman" w:cstheme="minorHAnsi"/>
          <w:iCs/>
          <w:snapToGrid w:val="0"/>
        </w:rPr>
      </w:pPr>
    </w:p>
    <w:p w14:paraId="2CF24772" w14:textId="21FBD0AD" w:rsidR="00800D6B" w:rsidRDefault="00145A58" w:rsidP="0089485D">
      <w:pPr>
        <w:spacing w:after="0" w:line="240" w:lineRule="auto"/>
        <w:ind w:left="720" w:right="1008"/>
        <w:rPr>
          <w:rFonts w:eastAsia="Times New Roman" w:cstheme="minorHAnsi"/>
          <w:iCs/>
          <w:snapToGrid w:val="0"/>
        </w:rPr>
      </w:pPr>
      <w:r>
        <w:rPr>
          <w:rFonts w:eastAsia="Times New Roman" w:cstheme="minorHAnsi"/>
          <w:iCs/>
          <w:snapToGrid w:val="0"/>
        </w:rPr>
        <w:t>S</w:t>
      </w:r>
      <w:r w:rsidR="00800D6B" w:rsidRPr="00511AD4">
        <w:rPr>
          <w:rFonts w:eastAsia="Times New Roman" w:cstheme="minorHAnsi"/>
          <w:iCs/>
          <w:snapToGrid w:val="0"/>
        </w:rPr>
        <w:t>SP 08142</w:t>
      </w:r>
      <w:r w:rsidR="00DD3205">
        <w:rPr>
          <w:rFonts w:eastAsia="Times New Roman" w:cstheme="minorHAnsi"/>
          <w:iCs/>
          <w:snapToGrid w:val="0"/>
        </w:rPr>
        <w:t xml:space="preserve"> - </w:t>
      </w:r>
      <w:r w:rsidR="00800D6B" w:rsidRPr="00511AD4">
        <w:rPr>
          <w:rFonts w:eastAsia="Times New Roman" w:cstheme="minorHAnsi"/>
          <w:iCs/>
          <w:snapToGrid w:val="0"/>
        </w:rPr>
        <w:t>Clean and Fill Cracks as per Specifications……………………………………………....Per Ton</w:t>
      </w:r>
    </w:p>
    <w:p w14:paraId="5D1B0492" w14:textId="77777777" w:rsidR="009D5122" w:rsidRPr="00511AD4" w:rsidRDefault="009D5122" w:rsidP="009D5122">
      <w:pPr>
        <w:spacing w:after="0" w:line="240" w:lineRule="auto"/>
        <w:ind w:left="1440" w:right="1008"/>
        <w:rPr>
          <w:rFonts w:eastAsia="Times New Roman" w:cstheme="minorHAnsi"/>
          <w:iCs/>
          <w:snapToGrid w:val="0"/>
        </w:rPr>
      </w:pPr>
    </w:p>
    <w:p w14:paraId="65ABA99E" w14:textId="61B35BD4" w:rsidR="00277354" w:rsidRDefault="00277354" w:rsidP="009D5122">
      <w:pPr>
        <w:pStyle w:val="Heading1"/>
        <w:spacing w:before="0" w:after="0" w:line="240" w:lineRule="auto"/>
        <w:ind w:left="720" w:right="1008"/>
        <w:rPr>
          <w:rFonts w:asciiTheme="minorHAnsi" w:hAnsiTheme="minorHAnsi" w:cstheme="minorHAnsi"/>
          <w:color w:val="auto"/>
          <w:sz w:val="22"/>
          <w:szCs w:val="22"/>
        </w:rPr>
      </w:pPr>
      <w:bookmarkStart w:id="566" w:name="_Toc508968824"/>
      <w:r w:rsidRPr="00511AD4">
        <w:rPr>
          <w:rFonts w:asciiTheme="minorHAnsi" w:hAnsiTheme="minorHAnsi" w:cstheme="minorHAnsi"/>
          <w:color w:val="auto"/>
          <w:sz w:val="22"/>
          <w:szCs w:val="22"/>
        </w:rPr>
        <w:t>SSP 0830</w:t>
      </w:r>
      <w:r w:rsidR="00707890" w:rsidRPr="00511AD4">
        <w:rPr>
          <w:rFonts w:asciiTheme="minorHAnsi" w:hAnsiTheme="minorHAnsi" w:cstheme="minorHAnsi"/>
          <w:color w:val="auto"/>
          <w:sz w:val="22"/>
          <w:szCs w:val="22"/>
        </w:rPr>
        <w:t>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E</w:t>
      </w:r>
      <w:r w:rsidR="00DD3205">
        <w:rPr>
          <w:rFonts w:asciiTheme="minorHAnsi" w:hAnsiTheme="minorHAnsi" w:cstheme="minorHAnsi"/>
          <w:color w:val="auto"/>
          <w:sz w:val="22"/>
          <w:szCs w:val="22"/>
        </w:rPr>
        <w:t>POXY OVERLAY</w:t>
      </w:r>
      <w:bookmarkEnd w:id="566"/>
    </w:p>
    <w:p w14:paraId="38D6AE61" w14:textId="77777777" w:rsidR="009D5122" w:rsidRPr="009D5122" w:rsidRDefault="009D5122" w:rsidP="009D5122">
      <w:pPr>
        <w:spacing w:after="0"/>
      </w:pPr>
    </w:p>
    <w:p w14:paraId="0596FE00" w14:textId="1EEC9B54" w:rsidR="00277354" w:rsidRDefault="00277354" w:rsidP="009D5122">
      <w:pPr>
        <w:tabs>
          <w:tab w:val="left" w:pos="450"/>
        </w:tabs>
        <w:spacing w:after="0" w:line="240" w:lineRule="auto"/>
        <w:ind w:left="720" w:right="1008"/>
        <w:rPr>
          <w:rFonts w:eastAsia="Times New Roman" w:cstheme="minorHAnsi"/>
          <w:iCs/>
          <w:snapToGrid w:val="0"/>
        </w:rPr>
      </w:pPr>
      <w:r w:rsidRPr="002B1F93">
        <w:rPr>
          <w:rFonts w:eastAsia="Times New Roman" w:cstheme="minorHAnsi"/>
          <w:bCs/>
          <w:iCs/>
          <w:snapToGrid w:val="0"/>
        </w:rPr>
        <w:t>Description:</w:t>
      </w:r>
      <w:r w:rsidRPr="00511AD4">
        <w:rPr>
          <w:rFonts w:eastAsia="Times New Roman" w:cstheme="minorHAnsi"/>
          <w:b/>
          <w:iCs/>
          <w:snapToGrid w:val="0"/>
        </w:rPr>
        <w:t xml:space="preserve"> </w:t>
      </w:r>
      <w:r w:rsidRPr="00511AD4">
        <w:rPr>
          <w:rFonts w:eastAsia="Times New Roman" w:cstheme="minorHAnsi"/>
          <w:iCs/>
          <w:snapToGrid w:val="0"/>
        </w:rPr>
        <w:t>This work shall consist of preparing a concrete bridge deck surface to apply an epoxy and aggregate overlay in accordance with this specification. The overlay shall be applied over entire bridge deck area between the faces of raised sidewalks and from Begin Bridge to End Bridge as shown on the Plans or as directed.</w:t>
      </w:r>
    </w:p>
    <w:p w14:paraId="760FA20E"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C9AF32F" w14:textId="77777777" w:rsidR="006E62AE" w:rsidRDefault="00277354" w:rsidP="009D5122">
      <w:pPr>
        <w:tabs>
          <w:tab w:val="left" w:pos="450"/>
        </w:tabs>
        <w:spacing w:after="0" w:line="240" w:lineRule="auto"/>
        <w:ind w:left="720" w:right="1008"/>
        <w:rPr>
          <w:rFonts w:eastAsia="Times New Roman" w:cstheme="minorHAnsi"/>
          <w:iCs/>
          <w:snapToGrid w:val="0"/>
        </w:rPr>
      </w:pPr>
      <w:r w:rsidRPr="002B1F93">
        <w:rPr>
          <w:rFonts w:eastAsia="Times New Roman" w:cstheme="minorHAnsi"/>
          <w:bCs/>
          <w:iCs/>
          <w:snapToGrid w:val="0"/>
        </w:rPr>
        <w:t>Materials:</w:t>
      </w:r>
      <w:r w:rsidRPr="00511AD4">
        <w:rPr>
          <w:rFonts w:eastAsia="Times New Roman" w:cstheme="minorHAnsi"/>
          <w:iCs/>
          <w:snapToGrid w:val="0"/>
        </w:rPr>
        <w:t xml:space="preserve"> The epoxy shall consist of epoxy resin base and hardener that is a modified Type Ill, two component system which meets requirements given by ASTM-C-881, Grade 1, Classes B &amp; C.  The epoxy shall be stored according to the manufacturer's specifications. Epoxy shall have the properties listed below</w:t>
      </w:r>
      <w:r w:rsidR="001604B3" w:rsidRPr="00511AD4">
        <w:rPr>
          <w:rFonts w:eastAsia="Times New Roman" w:cstheme="minorHAnsi"/>
          <w:iCs/>
          <w:snapToGrid w:val="0"/>
        </w:rPr>
        <w:t xml:space="preserve"> in Table 1.</w:t>
      </w:r>
      <w:r w:rsidR="00F74CF2" w:rsidRPr="00511AD4">
        <w:rPr>
          <w:rFonts w:eastAsia="Times New Roman" w:cstheme="minorHAnsi"/>
          <w:iCs/>
          <w:snapToGrid w:val="0"/>
        </w:rPr>
        <w:t xml:space="preserve"> </w:t>
      </w:r>
    </w:p>
    <w:tbl>
      <w:tblPr>
        <w:tblStyle w:val="TableGrid1"/>
        <w:tblpPr w:leftFromText="180" w:rightFromText="180" w:vertAnchor="text" w:horzAnchor="margin" w:tblpXSpec="center" w:tblpY="303"/>
        <w:tblW w:w="9580" w:type="dxa"/>
        <w:tblLayout w:type="fixed"/>
        <w:tblLook w:val="04A0" w:firstRow="1" w:lastRow="0" w:firstColumn="1" w:lastColumn="0" w:noHBand="0" w:noVBand="1"/>
      </w:tblPr>
      <w:tblGrid>
        <w:gridCol w:w="3035"/>
        <w:gridCol w:w="2781"/>
        <w:gridCol w:w="3764"/>
      </w:tblGrid>
      <w:tr w:rsidR="006E62AE" w:rsidRPr="006E62AE" w14:paraId="74B3664D" w14:textId="77777777" w:rsidTr="006E62AE">
        <w:trPr>
          <w:trHeight w:hRule="exact" w:val="524"/>
        </w:trPr>
        <w:tc>
          <w:tcPr>
            <w:tcW w:w="9580" w:type="dxa"/>
            <w:gridSpan w:val="3"/>
            <w:tcBorders>
              <w:top w:val="single" w:sz="18" w:space="0" w:color="auto"/>
              <w:left w:val="single" w:sz="18" w:space="0" w:color="auto"/>
              <w:right w:val="single" w:sz="18" w:space="0" w:color="auto"/>
            </w:tcBorders>
          </w:tcPr>
          <w:p w14:paraId="7A9CC0D8" w14:textId="14911894" w:rsidR="006E62AE" w:rsidRPr="009D5122" w:rsidRDefault="006E62AE" w:rsidP="009D5122">
            <w:pPr>
              <w:spacing w:after="0"/>
              <w:jc w:val="center"/>
              <w:rPr>
                <w:b/>
              </w:rPr>
            </w:pPr>
            <w:r w:rsidRPr="006E62AE">
              <w:rPr>
                <w:b/>
              </w:rPr>
              <w:t>TABLE 1 – EPOXY REQUIREMENTS</w:t>
            </w:r>
          </w:p>
          <w:p w14:paraId="6A9F19F3" w14:textId="77777777" w:rsidR="006E62AE" w:rsidRPr="006E62AE" w:rsidRDefault="006E62AE" w:rsidP="009D5122">
            <w:pPr>
              <w:shd w:val="clear" w:color="auto" w:fill="FFFFFF"/>
              <w:spacing w:after="0"/>
              <w:rPr>
                <w:b/>
                <w:color w:val="000000"/>
                <w:spacing w:val="-12"/>
              </w:rPr>
            </w:pPr>
          </w:p>
        </w:tc>
      </w:tr>
      <w:tr w:rsidR="006E62AE" w:rsidRPr="006E62AE" w14:paraId="4DBA2725" w14:textId="77777777" w:rsidTr="006E62AE">
        <w:trPr>
          <w:trHeight w:hRule="exact" w:val="288"/>
        </w:trPr>
        <w:tc>
          <w:tcPr>
            <w:tcW w:w="3035" w:type="dxa"/>
            <w:tcBorders>
              <w:top w:val="single" w:sz="18" w:space="0" w:color="auto"/>
              <w:left w:val="single" w:sz="18" w:space="0" w:color="auto"/>
              <w:bottom w:val="single" w:sz="18" w:space="0" w:color="auto"/>
            </w:tcBorders>
          </w:tcPr>
          <w:p w14:paraId="21688ED0" w14:textId="77777777" w:rsidR="006E62AE" w:rsidRPr="006E62AE" w:rsidRDefault="006E62AE" w:rsidP="009D5122">
            <w:pPr>
              <w:shd w:val="clear" w:color="auto" w:fill="FFFFFF"/>
              <w:spacing w:after="0"/>
              <w:jc w:val="center"/>
              <w:rPr>
                <w:b/>
              </w:rPr>
            </w:pPr>
            <w:r w:rsidRPr="006E62AE">
              <w:rPr>
                <w:b/>
                <w:color w:val="000000"/>
                <w:spacing w:val="-8"/>
              </w:rPr>
              <w:lastRenderedPageBreak/>
              <w:t>Property</w:t>
            </w:r>
          </w:p>
          <w:p w14:paraId="433B7856" w14:textId="77777777" w:rsidR="006E62AE" w:rsidRPr="006E62AE" w:rsidRDefault="006E62AE" w:rsidP="009D5122">
            <w:pPr>
              <w:shd w:val="clear" w:color="auto" w:fill="FFFFFF"/>
              <w:spacing w:after="0"/>
              <w:jc w:val="center"/>
            </w:pPr>
          </w:p>
        </w:tc>
        <w:tc>
          <w:tcPr>
            <w:tcW w:w="2781" w:type="dxa"/>
            <w:tcBorders>
              <w:top w:val="single" w:sz="18" w:space="0" w:color="auto"/>
              <w:bottom w:val="single" w:sz="18" w:space="0" w:color="auto"/>
            </w:tcBorders>
          </w:tcPr>
          <w:p w14:paraId="5B844C9D" w14:textId="77777777" w:rsidR="006E62AE" w:rsidRPr="006E62AE" w:rsidRDefault="006E62AE" w:rsidP="009D5122">
            <w:pPr>
              <w:shd w:val="clear" w:color="auto" w:fill="FFFFFF"/>
              <w:spacing w:after="0"/>
              <w:jc w:val="center"/>
              <w:rPr>
                <w:b/>
              </w:rPr>
            </w:pPr>
            <w:r w:rsidRPr="006E62AE">
              <w:rPr>
                <w:b/>
                <w:color w:val="000000"/>
                <w:spacing w:val="-11"/>
              </w:rPr>
              <w:t>Requirement</w:t>
            </w:r>
          </w:p>
          <w:p w14:paraId="7D7C06E9" w14:textId="77777777" w:rsidR="006E62AE" w:rsidRPr="006E62AE" w:rsidRDefault="006E62AE" w:rsidP="009D5122">
            <w:pPr>
              <w:shd w:val="clear" w:color="auto" w:fill="FFFFFF"/>
              <w:spacing w:after="0"/>
              <w:jc w:val="center"/>
              <w:rPr>
                <w:b/>
              </w:rPr>
            </w:pPr>
          </w:p>
        </w:tc>
        <w:tc>
          <w:tcPr>
            <w:tcW w:w="3764" w:type="dxa"/>
            <w:tcBorders>
              <w:top w:val="single" w:sz="18" w:space="0" w:color="auto"/>
              <w:bottom w:val="single" w:sz="18" w:space="0" w:color="auto"/>
              <w:right w:val="single" w:sz="18" w:space="0" w:color="auto"/>
            </w:tcBorders>
          </w:tcPr>
          <w:p w14:paraId="1A221DB8" w14:textId="77777777" w:rsidR="006E62AE" w:rsidRPr="006E62AE" w:rsidRDefault="006E62AE" w:rsidP="009D5122">
            <w:pPr>
              <w:shd w:val="clear" w:color="auto" w:fill="FFFFFF"/>
              <w:spacing w:after="0"/>
              <w:jc w:val="center"/>
              <w:rPr>
                <w:b/>
              </w:rPr>
            </w:pPr>
            <w:r w:rsidRPr="006E62AE">
              <w:rPr>
                <w:b/>
                <w:color w:val="000000"/>
                <w:spacing w:val="-12"/>
              </w:rPr>
              <w:t>Test Method</w:t>
            </w:r>
          </w:p>
          <w:p w14:paraId="29DAE619" w14:textId="77777777" w:rsidR="006E62AE" w:rsidRPr="006E62AE" w:rsidRDefault="006E62AE" w:rsidP="009D5122">
            <w:pPr>
              <w:shd w:val="clear" w:color="auto" w:fill="FFFFFF"/>
              <w:spacing w:after="0"/>
              <w:jc w:val="center"/>
              <w:rPr>
                <w:b/>
              </w:rPr>
            </w:pPr>
          </w:p>
        </w:tc>
      </w:tr>
      <w:tr w:rsidR="006E62AE" w:rsidRPr="006E62AE" w14:paraId="2BF42452" w14:textId="77777777" w:rsidTr="006E62AE">
        <w:trPr>
          <w:trHeight w:hRule="exact" w:val="518"/>
        </w:trPr>
        <w:tc>
          <w:tcPr>
            <w:tcW w:w="3035" w:type="dxa"/>
            <w:tcBorders>
              <w:top w:val="single" w:sz="18" w:space="0" w:color="auto"/>
              <w:left w:val="single" w:sz="18" w:space="0" w:color="auto"/>
            </w:tcBorders>
          </w:tcPr>
          <w:p w14:paraId="797C9D04" w14:textId="77777777" w:rsidR="006E62AE" w:rsidRPr="006E62AE" w:rsidRDefault="006E62AE" w:rsidP="009D5122">
            <w:pPr>
              <w:shd w:val="clear" w:color="auto" w:fill="FFFFFF"/>
              <w:spacing w:after="0"/>
            </w:pPr>
            <w:r w:rsidRPr="006E62AE">
              <w:rPr>
                <w:color w:val="000000"/>
              </w:rPr>
              <w:t>Pot Life</w:t>
            </w:r>
          </w:p>
          <w:p w14:paraId="3CA095D8" w14:textId="77777777" w:rsidR="006E62AE" w:rsidRPr="006E62AE" w:rsidRDefault="006E62AE" w:rsidP="009D5122">
            <w:pPr>
              <w:shd w:val="clear" w:color="auto" w:fill="FFFFFF"/>
              <w:spacing w:after="0"/>
            </w:pPr>
          </w:p>
          <w:p w14:paraId="77A14ED1" w14:textId="77777777" w:rsidR="006E62AE" w:rsidRPr="006E62AE" w:rsidRDefault="006E62AE" w:rsidP="009D5122">
            <w:pPr>
              <w:shd w:val="clear" w:color="auto" w:fill="FFFFFF"/>
              <w:spacing w:after="0"/>
            </w:pPr>
          </w:p>
        </w:tc>
        <w:tc>
          <w:tcPr>
            <w:tcW w:w="2781" w:type="dxa"/>
            <w:tcBorders>
              <w:top w:val="single" w:sz="18" w:space="0" w:color="auto"/>
            </w:tcBorders>
          </w:tcPr>
          <w:p w14:paraId="02598F7B" w14:textId="77777777" w:rsidR="006E62AE" w:rsidRPr="006E62AE" w:rsidRDefault="006E62AE" w:rsidP="009D5122">
            <w:pPr>
              <w:shd w:val="clear" w:color="auto" w:fill="FFFFFF"/>
              <w:spacing w:after="0"/>
            </w:pPr>
            <w:r w:rsidRPr="006E62AE">
              <w:rPr>
                <w:color w:val="000000"/>
              </w:rPr>
              <w:t xml:space="preserve">15 min to 45 max </w:t>
            </w:r>
          </w:p>
          <w:p w14:paraId="40E2165C" w14:textId="77777777" w:rsidR="006E62AE" w:rsidRPr="006E62AE" w:rsidRDefault="006E62AE" w:rsidP="009D5122">
            <w:pPr>
              <w:shd w:val="clear" w:color="auto" w:fill="FFFFFF"/>
              <w:spacing w:after="0"/>
            </w:pPr>
          </w:p>
        </w:tc>
        <w:tc>
          <w:tcPr>
            <w:tcW w:w="3764" w:type="dxa"/>
            <w:tcBorders>
              <w:top w:val="single" w:sz="18" w:space="0" w:color="auto"/>
              <w:right w:val="single" w:sz="18" w:space="0" w:color="auto"/>
            </w:tcBorders>
          </w:tcPr>
          <w:p w14:paraId="3C809580" w14:textId="77777777" w:rsidR="006E62AE" w:rsidRPr="006E62AE" w:rsidRDefault="006E62AE" w:rsidP="009D5122">
            <w:pPr>
              <w:shd w:val="clear" w:color="auto" w:fill="FFFFFF"/>
              <w:spacing w:after="0" w:line="216" w:lineRule="exact"/>
            </w:pPr>
            <w:r w:rsidRPr="006E62AE">
              <w:rPr>
                <w:color w:val="000000"/>
              </w:rPr>
              <w:t>ASTM C881, Paragraph11.2 modified</w:t>
            </w:r>
          </w:p>
        </w:tc>
      </w:tr>
      <w:tr w:rsidR="006E62AE" w:rsidRPr="006E62AE" w14:paraId="0193B202" w14:textId="77777777" w:rsidTr="006E62AE">
        <w:trPr>
          <w:trHeight w:hRule="exact" w:val="450"/>
        </w:trPr>
        <w:tc>
          <w:tcPr>
            <w:tcW w:w="3035" w:type="dxa"/>
            <w:tcBorders>
              <w:left w:val="single" w:sz="18" w:space="0" w:color="auto"/>
            </w:tcBorders>
          </w:tcPr>
          <w:p w14:paraId="502228F1" w14:textId="77777777" w:rsidR="006E62AE" w:rsidRPr="006E62AE" w:rsidRDefault="006E62AE" w:rsidP="009D5122">
            <w:pPr>
              <w:shd w:val="clear" w:color="auto" w:fill="FFFFFF"/>
              <w:spacing w:after="0"/>
            </w:pPr>
            <w:r w:rsidRPr="006E62AE">
              <w:rPr>
                <w:color w:val="000000"/>
                <w:spacing w:val="-16"/>
              </w:rPr>
              <w:t>Tensile Strength (neat)</w:t>
            </w:r>
          </w:p>
        </w:tc>
        <w:tc>
          <w:tcPr>
            <w:tcW w:w="2781" w:type="dxa"/>
          </w:tcPr>
          <w:p w14:paraId="49898682" w14:textId="77777777" w:rsidR="006E62AE" w:rsidRPr="006E62AE" w:rsidRDefault="006E62AE" w:rsidP="009D5122">
            <w:pPr>
              <w:shd w:val="clear" w:color="auto" w:fill="FFFFFF"/>
              <w:spacing w:after="0" w:line="216" w:lineRule="exact"/>
            </w:pPr>
            <w:r w:rsidRPr="006E62AE">
              <w:rPr>
                <w:color w:val="000000"/>
              </w:rPr>
              <w:t xml:space="preserve">2,000 min to 5,000 psi max at 7 </w:t>
            </w:r>
            <w:r w:rsidRPr="006E62AE">
              <w:rPr>
                <w:color w:val="000000"/>
                <w:spacing w:val="-4"/>
              </w:rPr>
              <w:t>days</w:t>
            </w:r>
          </w:p>
        </w:tc>
        <w:tc>
          <w:tcPr>
            <w:tcW w:w="3764" w:type="dxa"/>
            <w:tcBorders>
              <w:right w:val="single" w:sz="18" w:space="0" w:color="auto"/>
            </w:tcBorders>
          </w:tcPr>
          <w:p w14:paraId="3BFA04B7" w14:textId="77777777" w:rsidR="006E62AE" w:rsidRPr="006E62AE" w:rsidRDefault="006E62AE" w:rsidP="009D5122">
            <w:pPr>
              <w:shd w:val="clear" w:color="auto" w:fill="FFFFFF"/>
              <w:spacing w:after="0"/>
            </w:pPr>
            <w:r w:rsidRPr="006E62AE">
              <w:rPr>
                <w:color w:val="000000"/>
              </w:rPr>
              <w:t>ASTM D638</w:t>
            </w:r>
          </w:p>
        </w:tc>
      </w:tr>
      <w:tr w:rsidR="006E62AE" w:rsidRPr="006E62AE" w14:paraId="28A4EB21" w14:textId="77777777" w:rsidTr="006E62AE">
        <w:trPr>
          <w:trHeight w:hRule="exact" w:val="326"/>
        </w:trPr>
        <w:tc>
          <w:tcPr>
            <w:tcW w:w="3035" w:type="dxa"/>
            <w:tcBorders>
              <w:left w:val="single" w:sz="18" w:space="0" w:color="auto"/>
            </w:tcBorders>
          </w:tcPr>
          <w:p w14:paraId="1A209BD2" w14:textId="77777777" w:rsidR="006E62AE" w:rsidRPr="006E62AE" w:rsidRDefault="006E62AE" w:rsidP="009D5122">
            <w:pPr>
              <w:shd w:val="clear" w:color="auto" w:fill="FFFFFF"/>
              <w:spacing w:after="0"/>
            </w:pPr>
            <w:r w:rsidRPr="006E62AE">
              <w:rPr>
                <w:color w:val="000000"/>
                <w:spacing w:val="-16"/>
              </w:rPr>
              <w:t>Tensile Elongation  (neat)</w:t>
            </w:r>
          </w:p>
          <w:p w14:paraId="70067764" w14:textId="77777777" w:rsidR="006E62AE" w:rsidRPr="006E62AE" w:rsidRDefault="006E62AE" w:rsidP="009D5122">
            <w:pPr>
              <w:shd w:val="clear" w:color="auto" w:fill="FFFFFF"/>
              <w:spacing w:after="0"/>
            </w:pPr>
          </w:p>
        </w:tc>
        <w:tc>
          <w:tcPr>
            <w:tcW w:w="2781" w:type="dxa"/>
          </w:tcPr>
          <w:p w14:paraId="431F3432" w14:textId="77777777" w:rsidR="006E62AE" w:rsidRPr="006E62AE" w:rsidRDefault="006E62AE" w:rsidP="009D5122">
            <w:pPr>
              <w:shd w:val="clear" w:color="auto" w:fill="FFFFFF"/>
              <w:spacing w:after="0"/>
            </w:pPr>
            <w:r w:rsidRPr="006E62AE">
              <w:rPr>
                <w:color w:val="000000"/>
              </w:rPr>
              <w:t>40% min to 80% max at 7 days</w:t>
            </w:r>
          </w:p>
          <w:p w14:paraId="1F2243F3" w14:textId="77777777" w:rsidR="006E62AE" w:rsidRPr="006E62AE" w:rsidRDefault="006E62AE" w:rsidP="009D5122">
            <w:pPr>
              <w:shd w:val="clear" w:color="auto" w:fill="FFFFFF"/>
              <w:spacing w:after="0"/>
            </w:pPr>
          </w:p>
          <w:p w14:paraId="00957655" w14:textId="77777777" w:rsidR="006E62AE" w:rsidRPr="006E62AE" w:rsidRDefault="006E62AE" w:rsidP="009D5122">
            <w:pPr>
              <w:shd w:val="clear" w:color="auto" w:fill="FFFFFF"/>
              <w:spacing w:after="0"/>
            </w:pPr>
          </w:p>
        </w:tc>
        <w:tc>
          <w:tcPr>
            <w:tcW w:w="3764" w:type="dxa"/>
            <w:tcBorders>
              <w:right w:val="single" w:sz="18" w:space="0" w:color="auto"/>
            </w:tcBorders>
          </w:tcPr>
          <w:p w14:paraId="00E93F13" w14:textId="77777777" w:rsidR="006E62AE" w:rsidRPr="006E62AE" w:rsidRDefault="006E62AE" w:rsidP="009D5122">
            <w:pPr>
              <w:shd w:val="clear" w:color="auto" w:fill="FFFFFF"/>
              <w:spacing w:after="0"/>
            </w:pPr>
            <w:r w:rsidRPr="006E62AE">
              <w:rPr>
                <w:color w:val="000000"/>
              </w:rPr>
              <w:t>ASTM D638</w:t>
            </w:r>
          </w:p>
          <w:p w14:paraId="0F25651E" w14:textId="77777777" w:rsidR="006E62AE" w:rsidRPr="006E62AE" w:rsidRDefault="006E62AE" w:rsidP="009D5122">
            <w:pPr>
              <w:shd w:val="clear" w:color="auto" w:fill="FFFFFF"/>
              <w:spacing w:after="0"/>
            </w:pPr>
          </w:p>
        </w:tc>
      </w:tr>
      <w:tr w:rsidR="006E62AE" w:rsidRPr="006E62AE" w14:paraId="1D4502B9" w14:textId="77777777" w:rsidTr="006E62AE">
        <w:trPr>
          <w:trHeight w:hRule="exact" w:val="648"/>
        </w:trPr>
        <w:tc>
          <w:tcPr>
            <w:tcW w:w="3035" w:type="dxa"/>
            <w:tcBorders>
              <w:left w:val="single" w:sz="18" w:space="0" w:color="auto"/>
            </w:tcBorders>
          </w:tcPr>
          <w:p w14:paraId="59DD1728" w14:textId="77777777" w:rsidR="006E62AE" w:rsidRPr="006E62AE" w:rsidRDefault="006E62AE" w:rsidP="009D5122">
            <w:pPr>
              <w:shd w:val="clear" w:color="auto" w:fill="FFFFFF"/>
              <w:spacing w:after="0"/>
            </w:pPr>
            <w:r w:rsidRPr="006E62AE">
              <w:rPr>
                <w:color w:val="000000"/>
              </w:rPr>
              <w:t>Viscosity</w:t>
            </w:r>
          </w:p>
          <w:p w14:paraId="11CE4AA3" w14:textId="77777777" w:rsidR="006E62AE" w:rsidRPr="006E62AE" w:rsidRDefault="006E62AE" w:rsidP="009D5122">
            <w:pPr>
              <w:shd w:val="clear" w:color="auto" w:fill="FFFFFF"/>
              <w:spacing w:after="0"/>
            </w:pPr>
          </w:p>
        </w:tc>
        <w:tc>
          <w:tcPr>
            <w:tcW w:w="2781" w:type="dxa"/>
          </w:tcPr>
          <w:p w14:paraId="32121CFE" w14:textId="77777777" w:rsidR="006E62AE" w:rsidRPr="006E62AE" w:rsidRDefault="006E62AE" w:rsidP="009D5122">
            <w:pPr>
              <w:shd w:val="clear" w:color="auto" w:fill="FFFFFF"/>
              <w:spacing w:after="0"/>
            </w:pPr>
            <w:r w:rsidRPr="006E62AE">
              <w:rPr>
                <w:color w:val="000000"/>
                <w:spacing w:val="-1"/>
              </w:rPr>
              <w:t>7 min  to 25 max poises</w:t>
            </w:r>
          </w:p>
          <w:p w14:paraId="7BEF0493" w14:textId="77777777" w:rsidR="006E62AE" w:rsidRPr="006E62AE" w:rsidRDefault="006E62AE" w:rsidP="009D5122">
            <w:pPr>
              <w:shd w:val="clear" w:color="auto" w:fill="FFFFFF"/>
              <w:spacing w:after="0"/>
            </w:pPr>
          </w:p>
        </w:tc>
        <w:tc>
          <w:tcPr>
            <w:tcW w:w="3764" w:type="dxa"/>
            <w:tcBorders>
              <w:right w:val="single" w:sz="18" w:space="0" w:color="auto"/>
            </w:tcBorders>
          </w:tcPr>
          <w:p w14:paraId="1B8F8679" w14:textId="77777777" w:rsidR="006E62AE" w:rsidRPr="006E62AE" w:rsidRDefault="006E62AE" w:rsidP="009D5122">
            <w:pPr>
              <w:shd w:val="clear" w:color="auto" w:fill="FFFFFF"/>
              <w:spacing w:after="0"/>
            </w:pPr>
            <w:r w:rsidRPr="006E62AE">
              <w:rPr>
                <w:color w:val="000000"/>
              </w:rPr>
              <w:t>ASTM D2393, Brookfield RVT Spindle No. 3 at 20 rpm</w:t>
            </w:r>
          </w:p>
          <w:p w14:paraId="6C26883A" w14:textId="77777777" w:rsidR="006E62AE" w:rsidRPr="006E62AE" w:rsidRDefault="006E62AE" w:rsidP="009D5122">
            <w:pPr>
              <w:shd w:val="clear" w:color="auto" w:fill="FFFFFF"/>
              <w:spacing w:after="0"/>
            </w:pPr>
          </w:p>
        </w:tc>
      </w:tr>
      <w:tr w:rsidR="006E62AE" w:rsidRPr="006E62AE" w14:paraId="6F78C82E" w14:textId="77777777" w:rsidTr="006E62AE">
        <w:trPr>
          <w:trHeight w:hRule="exact" w:val="796"/>
        </w:trPr>
        <w:tc>
          <w:tcPr>
            <w:tcW w:w="3035" w:type="dxa"/>
            <w:tcBorders>
              <w:left w:val="single" w:sz="18" w:space="0" w:color="auto"/>
            </w:tcBorders>
          </w:tcPr>
          <w:p w14:paraId="7B862B2D" w14:textId="77777777" w:rsidR="006E62AE" w:rsidRPr="006E62AE" w:rsidRDefault="006E62AE" w:rsidP="009D5122">
            <w:pPr>
              <w:shd w:val="clear" w:color="auto" w:fill="FFFFFF"/>
              <w:spacing w:after="0" w:line="221" w:lineRule="exact"/>
            </w:pPr>
            <w:r w:rsidRPr="006E62AE">
              <w:rPr>
                <w:color w:val="000000"/>
              </w:rPr>
              <w:t xml:space="preserve">Minimum Compressive Strength at 3 </w:t>
            </w:r>
            <w:r w:rsidRPr="006E62AE">
              <w:rPr>
                <w:color w:val="000000"/>
                <w:spacing w:val="-1"/>
              </w:rPr>
              <w:t>hours</w:t>
            </w:r>
          </w:p>
          <w:p w14:paraId="6533517C" w14:textId="77777777" w:rsidR="006E62AE" w:rsidRPr="006E62AE" w:rsidRDefault="006E62AE" w:rsidP="009D5122">
            <w:pPr>
              <w:shd w:val="clear" w:color="auto" w:fill="FFFFFF"/>
              <w:spacing w:after="0" w:line="221" w:lineRule="exact"/>
            </w:pPr>
          </w:p>
        </w:tc>
        <w:tc>
          <w:tcPr>
            <w:tcW w:w="2781" w:type="dxa"/>
          </w:tcPr>
          <w:p w14:paraId="7CC9F0DD" w14:textId="77777777" w:rsidR="006E62AE" w:rsidRPr="006E62AE" w:rsidRDefault="006E62AE" w:rsidP="009D5122">
            <w:pPr>
              <w:shd w:val="clear" w:color="auto" w:fill="FFFFFF"/>
              <w:spacing w:after="0"/>
              <w:rPr>
                <w:color w:val="000000"/>
              </w:rPr>
            </w:pPr>
            <w:r w:rsidRPr="006E62AE">
              <w:rPr>
                <w:color w:val="000000"/>
              </w:rPr>
              <w:t xml:space="preserve">1,000 psi at </w:t>
            </w:r>
            <w:r w:rsidRPr="006E62AE">
              <w:t>75</w:t>
            </w:r>
            <w:r w:rsidRPr="006E62AE">
              <w:rPr>
                <w:vertAlign w:val="superscript"/>
              </w:rPr>
              <w:t>o</w:t>
            </w:r>
            <w:r w:rsidRPr="006E62AE">
              <w:t>F</w:t>
            </w:r>
          </w:p>
          <w:p w14:paraId="6A2A40EC" w14:textId="77777777" w:rsidR="006E62AE" w:rsidRPr="006E62AE" w:rsidRDefault="006E62AE" w:rsidP="009D5122">
            <w:pPr>
              <w:shd w:val="clear" w:color="auto" w:fill="FFFFFF"/>
              <w:spacing w:after="0"/>
            </w:pPr>
          </w:p>
          <w:p w14:paraId="72099AA3" w14:textId="77777777" w:rsidR="006E62AE" w:rsidRPr="006E62AE" w:rsidRDefault="006E62AE" w:rsidP="009D5122">
            <w:pPr>
              <w:shd w:val="clear" w:color="auto" w:fill="FFFFFF"/>
              <w:spacing w:after="0"/>
            </w:pPr>
          </w:p>
        </w:tc>
        <w:tc>
          <w:tcPr>
            <w:tcW w:w="3764" w:type="dxa"/>
            <w:tcBorders>
              <w:right w:val="single" w:sz="18" w:space="0" w:color="auto"/>
            </w:tcBorders>
          </w:tcPr>
          <w:p w14:paraId="757E578C" w14:textId="77777777" w:rsidR="006E62AE" w:rsidRPr="006E62AE" w:rsidRDefault="006E62AE" w:rsidP="009D5122">
            <w:pPr>
              <w:shd w:val="clear" w:color="auto" w:fill="FFFFFF"/>
              <w:spacing w:after="0"/>
            </w:pPr>
            <w:r w:rsidRPr="006E62AE">
              <w:rPr>
                <w:color w:val="000000"/>
              </w:rPr>
              <w:t>ASTM C579 modified (with plastic inserts), mixed with aggregate</w:t>
            </w:r>
          </w:p>
          <w:p w14:paraId="0AF18B47" w14:textId="77777777" w:rsidR="006E62AE" w:rsidRPr="006E62AE" w:rsidRDefault="006E62AE" w:rsidP="009D5122">
            <w:pPr>
              <w:shd w:val="clear" w:color="auto" w:fill="FFFFFF"/>
              <w:spacing w:after="0"/>
            </w:pPr>
          </w:p>
        </w:tc>
      </w:tr>
      <w:tr w:rsidR="006E62AE" w:rsidRPr="006E62AE" w14:paraId="68C17C22" w14:textId="77777777" w:rsidTr="006E62AE">
        <w:trPr>
          <w:trHeight w:hRule="exact" w:val="631"/>
        </w:trPr>
        <w:tc>
          <w:tcPr>
            <w:tcW w:w="3035" w:type="dxa"/>
            <w:tcBorders>
              <w:left w:val="single" w:sz="18" w:space="0" w:color="auto"/>
            </w:tcBorders>
          </w:tcPr>
          <w:p w14:paraId="07A47F0E" w14:textId="77777777" w:rsidR="006E62AE" w:rsidRPr="006E62AE" w:rsidRDefault="006E62AE" w:rsidP="009D5122">
            <w:pPr>
              <w:shd w:val="clear" w:color="auto" w:fill="FFFFFF"/>
              <w:spacing w:after="0" w:line="221" w:lineRule="exact"/>
            </w:pPr>
            <w:r w:rsidRPr="006E62AE">
              <w:rPr>
                <w:color w:val="000000"/>
              </w:rPr>
              <w:t>Minimum Compressive Strength at 24 hours</w:t>
            </w:r>
          </w:p>
          <w:p w14:paraId="4CAAF6C1" w14:textId="77777777" w:rsidR="006E62AE" w:rsidRPr="006E62AE" w:rsidRDefault="006E62AE" w:rsidP="009D5122">
            <w:pPr>
              <w:shd w:val="clear" w:color="auto" w:fill="FFFFFF"/>
              <w:spacing w:after="0" w:line="221" w:lineRule="exact"/>
            </w:pPr>
          </w:p>
        </w:tc>
        <w:tc>
          <w:tcPr>
            <w:tcW w:w="2781" w:type="dxa"/>
          </w:tcPr>
          <w:p w14:paraId="55C92C91" w14:textId="77777777" w:rsidR="006E62AE" w:rsidRPr="006E62AE" w:rsidRDefault="006E62AE" w:rsidP="009D5122">
            <w:pPr>
              <w:shd w:val="clear" w:color="auto" w:fill="FFFFFF"/>
              <w:spacing w:after="0"/>
              <w:rPr>
                <w:color w:val="000000"/>
              </w:rPr>
            </w:pPr>
            <w:r w:rsidRPr="006E62AE">
              <w:rPr>
                <w:color w:val="000000"/>
              </w:rPr>
              <w:t xml:space="preserve">5,000 psi at </w:t>
            </w:r>
            <w:r w:rsidRPr="006E62AE">
              <w:t>75</w:t>
            </w:r>
            <w:r w:rsidRPr="006E62AE">
              <w:rPr>
                <w:vertAlign w:val="superscript"/>
              </w:rPr>
              <w:t>o</w:t>
            </w:r>
            <w:r w:rsidRPr="006E62AE">
              <w:t>F</w:t>
            </w:r>
          </w:p>
          <w:p w14:paraId="21BFAA71" w14:textId="77777777" w:rsidR="006E62AE" w:rsidRPr="006E62AE" w:rsidRDefault="006E62AE" w:rsidP="009D5122">
            <w:pPr>
              <w:shd w:val="clear" w:color="auto" w:fill="FFFFFF"/>
              <w:spacing w:after="0"/>
            </w:pPr>
          </w:p>
        </w:tc>
        <w:tc>
          <w:tcPr>
            <w:tcW w:w="3764" w:type="dxa"/>
            <w:tcBorders>
              <w:right w:val="single" w:sz="18" w:space="0" w:color="auto"/>
            </w:tcBorders>
          </w:tcPr>
          <w:p w14:paraId="50FA7CE1" w14:textId="77777777" w:rsidR="006E62AE" w:rsidRPr="006E62AE" w:rsidRDefault="006E62AE" w:rsidP="009D5122">
            <w:pPr>
              <w:shd w:val="clear" w:color="auto" w:fill="FFFFFF"/>
              <w:spacing w:after="0"/>
            </w:pPr>
            <w:r w:rsidRPr="006E62AE">
              <w:rPr>
                <w:color w:val="000000"/>
              </w:rPr>
              <w:t>ASTM C579 modified (with plastic inserts) ), mixed with aggregate</w:t>
            </w:r>
          </w:p>
          <w:p w14:paraId="349596AF" w14:textId="77777777" w:rsidR="006E62AE" w:rsidRPr="006E62AE" w:rsidRDefault="006E62AE" w:rsidP="009D5122">
            <w:pPr>
              <w:shd w:val="clear" w:color="auto" w:fill="FFFFFF"/>
              <w:spacing w:after="0"/>
            </w:pPr>
          </w:p>
          <w:p w14:paraId="69C29455" w14:textId="77777777" w:rsidR="006E62AE" w:rsidRPr="006E62AE" w:rsidRDefault="006E62AE" w:rsidP="009D5122">
            <w:pPr>
              <w:shd w:val="clear" w:color="auto" w:fill="FFFFFF"/>
              <w:spacing w:after="0"/>
            </w:pPr>
          </w:p>
        </w:tc>
      </w:tr>
      <w:tr w:rsidR="006E62AE" w:rsidRPr="006E62AE" w14:paraId="361AAA34" w14:textId="77777777" w:rsidTr="006E62AE">
        <w:trPr>
          <w:trHeight w:hRule="exact" w:val="738"/>
        </w:trPr>
        <w:tc>
          <w:tcPr>
            <w:tcW w:w="3035" w:type="dxa"/>
            <w:tcBorders>
              <w:left w:val="single" w:sz="18" w:space="0" w:color="auto"/>
            </w:tcBorders>
          </w:tcPr>
          <w:p w14:paraId="61C41CD6" w14:textId="77777777" w:rsidR="006E62AE" w:rsidRPr="006E62AE" w:rsidRDefault="006E62AE" w:rsidP="009D5122">
            <w:pPr>
              <w:shd w:val="clear" w:color="auto" w:fill="FFFFFF"/>
              <w:spacing w:after="0" w:line="221" w:lineRule="exact"/>
            </w:pPr>
            <w:r w:rsidRPr="006E62AE">
              <w:rPr>
                <w:color w:val="000000"/>
              </w:rPr>
              <w:t xml:space="preserve">Minimum Adhesion Strength at 24 </w:t>
            </w:r>
            <w:r w:rsidRPr="006E62AE">
              <w:rPr>
                <w:color w:val="000000"/>
                <w:spacing w:val="-1"/>
              </w:rPr>
              <w:t>hours</w:t>
            </w:r>
          </w:p>
          <w:p w14:paraId="3B931A94" w14:textId="77777777" w:rsidR="006E62AE" w:rsidRPr="006E62AE" w:rsidRDefault="006E62AE" w:rsidP="009D5122">
            <w:pPr>
              <w:shd w:val="clear" w:color="auto" w:fill="FFFFFF"/>
              <w:spacing w:after="0" w:line="221" w:lineRule="exact"/>
            </w:pPr>
          </w:p>
        </w:tc>
        <w:tc>
          <w:tcPr>
            <w:tcW w:w="2781" w:type="dxa"/>
          </w:tcPr>
          <w:p w14:paraId="156F7BA1" w14:textId="77777777" w:rsidR="006E62AE" w:rsidRPr="006E62AE" w:rsidRDefault="006E62AE" w:rsidP="009D5122">
            <w:pPr>
              <w:shd w:val="clear" w:color="auto" w:fill="FFFFFF"/>
              <w:spacing w:after="0"/>
              <w:rPr>
                <w:color w:val="000000"/>
              </w:rPr>
            </w:pPr>
            <w:r w:rsidRPr="006E62AE">
              <w:rPr>
                <w:color w:val="000000"/>
              </w:rPr>
              <w:t xml:space="preserve">250 psi at </w:t>
            </w:r>
            <w:r w:rsidRPr="006E62AE">
              <w:t>75</w:t>
            </w:r>
            <w:r w:rsidRPr="006E62AE">
              <w:rPr>
                <w:vertAlign w:val="superscript"/>
              </w:rPr>
              <w:t>o</w:t>
            </w:r>
            <w:r w:rsidRPr="006E62AE">
              <w:t>F</w:t>
            </w:r>
          </w:p>
          <w:p w14:paraId="70E69D7C" w14:textId="77777777" w:rsidR="006E62AE" w:rsidRPr="006E62AE" w:rsidRDefault="006E62AE" w:rsidP="009D5122">
            <w:pPr>
              <w:shd w:val="clear" w:color="auto" w:fill="FFFFFF"/>
              <w:spacing w:after="0"/>
            </w:pPr>
          </w:p>
        </w:tc>
        <w:tc>
          <w:tcPr>
            <w:tcW w:w="3764" w:type="dxa"/>
            <w:tcBorders>
              <w:right w:val="single" w:sz="18" w:space="0" w:color="auto"/>
            </w:tcBorders>
          </w:tcPr>
          <w:p w14:paraId="5A34A19F" w14:textId="77777777" w:rsidR="006E62AE" w:rsidRPr="006E62AE" w:rsidRDefault="006E62AE" w:rsidP="009D5122">
            <w:pPr>
              <w:shd w:val="clear" w:color="auto" w:fill="FFFFFF"/>
              <w:spacing w:after="0"/>
            </w:pPr>
            <w:r w:rsidRPr="006E62AE">
              <w:rPr>
                <w:color w:val="000000"/>
              </w:rPr>
              <w:t>ACI 503R, Appendix A, VTM 92</w:t>
            </w:r>
          </w:p>
          <w:p w14:paraId="3029291A" w14:textId="77777777" w:rsidR="006E62AE" w:rsidRPr="006E62AE" w:rsidRDefault="006E62AE" w:rsidP="009D5122">
            <w:pPr>
              <w:shd w:val="clear" w:color="auto" w:fill="FFFFFF"/>
              <w:spacing w:after="0"/>
            </w:pPr>
          </w:p>
        </w:tc>
      </w:tr>
      <w:tr w:rsidR="006E62AE" w:rsidRPr="006E62AE" w14:paraId="15704374" w14:textId="77777777" w:rsidTr="006E62AE">
        <w:trPr>
          <w:trHeight w:hRule="exact" w:val="656"/>
        </w:trPr>
        <w:tc>
          <w:tcPr>
            <w:tcW w:w="3035" w:type="dxa"/>
            <w:tcBorders>
              <w:left w:val="single" w:sz="18" w:space="0" w:color="auto"/>
              <w:bottom w:val="single" w:sz="18" w:space="0" w:color="auto"/>
            </w:tcBorders>
          </w:tcPr>
          <w:p w14:paraId="38006BFA" w14:textId="77777777" w:rsidR="006E62AE" w:rsidRPr="006E62AE" w:rsidRDefault="006E62AE" w:rsidP="009D5122">
            <w:pPr>
              <w:shd w:val="clear" w:color="auto" w:fill="FFFFFF"/>
              <w:spacing w:after="0" w:line="221" w:lineRule="exact"/>
              <w:rPr>
                <w:color w:val="000000"/>
              </w:rPr>
            </w:pPr>
            <w:r w:rsidRPr="006E62AE">
              <w:rPr>
                <w:color w:val="000000"/>
              </w:rPr>
              <w:t>Permeability to chloride ion at 28 days</w:t>
            </w:r>
          </w:p>
        </w:tc>
        <w:tc>
          <w:tcPr>
            <w:tcW w:w="2781" w:type="dxa"/>
            <w:tcBorders>
              <w:bottom w:val="single" w:sz="18" w:space="0" w:color="auto"/>
            </w:tcBorders>
          </w:tcPr>
          <w:p w14:paraId="033B1C8F" w14:textId="77777777" w:rsidR="006E62AE" w:rsidRPr="006E62AE" w:rsidRDefault="006E62AE" w:rsidP="009D5122">
            <w:pPr>
              <w:shd w:val="clear" w:color="auto" w:fill="FFFFFF"/>
              <w:spacing w:after="0"/>
              <w:rPr>
                <w:color w:val="000000"/>
              </w:rPr>
            </w:pPr>
            <w:r w:rsidRPr="006E62AE">
              <w:rPr>
                <w:color w:val="000000"/>
              </w:rPr>
              <w:t xml:space="preserve">100 coulombs Max </w:t>
            </w:r>
          </w:p>
        </w:tc>
        <w:tc>
          <w:tcPr>
            <w:tcW w:w="3764" w:type="dxa"/>
            <w:tcBorders>
              <w:bottom w:val="single" w:sz="18" w:space="0" w:color="auto"/>
              <w:right w:val="single" w:sz="18" w:space="0" w:color="auto"/>
            </w:tcBorders>
          </w:tcPr>
          <w:p w14:paraId="0DC3390C" w14:textId="77777777" w:rsidR="006E62AE" w:rsidRPr="006E62AE" w:rsidRDefault="006E62AE" w:rsidP="009D5122">
            <w:pPr>
              <w:shd w:val="clear" w:color="auto" w:fill="FFFFFF"/>
              <w:spacing w:after="0"/>
              <w:rPr>
                <w:color w:val="000000"/>
              </w:rPr>
            </w:pPr>
            <w:r w:rsidRPr="006E62AE">
              <w:rPr>
                <w:color w:val="000000"/>
              </w:rPr>
              <w:t>AASHTO T277</w:t>
            </w:r>
          </w:p>
        </w:tc>
      </w:tr>
    </w:tbl>
    <w:p w14:paraId="0ED86534" w14:textId="77777777" w:rsidR="006E62AE" w:rsidRDefault="006E62AE" w:rsidP="006E62AE">
      <w:pPr>
        <w:tabs>
          <w:tab w:val="left" w:pos="450"/>
        </w:tabs>
        <w:spacing w:line="240" w:lineRule="auto"/>
        <w:ind w:left="720" w:right="1008"/>
        <w:rPr>
          <w:rFonts w:eastAsia="Times New Roman" w:cs="Arial"/>
          <w:iCs/>
          <w:snapToGrid w:val="0"/>
        </w:rPr>
      </w:pPr>
    </w:p>
    <w:p w14:paraId="1EAF27E0" w14:textId="77777777" w:rsidR="006E62AE" w:rsidRDefault="006E62AE" w:rsidP="006E62AE">
      <w:pPr>
        <w:tabs>
          <w:tab w:val="left" w:pos="450"/>
        </w:tabs>
        <w:spacing w:line="240" w:lineRule="auto"/>
        <w:ind w:left="720" w:right="1008"/>
        <w:rPr>
          <w:rFonts w:eastAsia="Times New Roman" w:cs="Arial"/>
          <w:iCs/>
          <w:snapToGrid w:val="0"/>
        </w:rPr>
      </w:pPr>
    </w:p>
    <w:p w14:paraId="409987C1" w14:textId="77777777" w:rsidR="006E62AE" w:rsidRDefault="006E62AE" w:rsidP="006E62AE">
      <w:pPr>
        <w:tabs>
          <w:tab w:val="left" w:pos="450"/>
        </w:tabs>
        <w:spacing w:line="240" w:lineRule="auto"/>
        <w:ind w:left="720" w:right="1008"/>
        <w:rPr>
          <w:rFonts w:eastAsia="Times New Roman" w:cs="Arial"/>
          <w:iCs/>
          <w:snapToGrid w:val="0"/>
        </w:rPr>
      </w:pPr>
    </w:p>
    <w:p w14:paraId="5CF9C69C" w14:textId="77777777" w:rsidR="006E62AE" w:rsidRDefault="006E62AE" w:rsidP="006E62AE">
      <w:pPr>
        <w:tabs>
          <w:tab w:val="left" w:pos="450"/>
        </w:tabs>
        <w:spacing w:line="240" w:lineRule="auto"/>
        <w:ind w:left="720" w:right="1008"/>
        <w:rPr>
          <w:rFonts w:eastAsia="Times New Roman" w:cs="Arial"/>
          <w:iCs/>
          <w:snapToGrid w:val="0"/>
        </w:rPr>
      </w:pPr>
    </w:p>
    <w:p w14:paraId="75454428" w14:textId="77777777" w:rsidR="006E62AE" w:rsidRDefault="006E62AE" w:rsidP="006E62AE">
      <w:pPr>
        <w:tabs>
          <w:tab w:val="left" w:pos="450"/>
        </w:tabs>
        <w:spacing w:line="240" w:lineRule="auto"/>
        <w:ind w:left="720" w:right="1008"/>
        <w:rPr>
          <w:rFonts w:eastAsia="Times New Roman" w:cs="Arial"/>
          <w:iCs/>
          <w:snapToGrid w:val="0"/>
        </w:rPr>
      </w:pPr>
    </w:p>
    <w:p w14:paraId="7D54AB89" w14:textId="77777777" w:rsidR="006E62AE" w:rsidRDefault="006E62AE" w:rsidP="006E62AE">
      <w:pPr>
        <w:tabs>
          <w:tab w:val="left" w:pos="450"/>
        </w:tabs>
        <w:spacing w:line="240" w:lineRule="auto"/>
        <w:ind w:left="720" w:right="1008"/>
        <w:rPr>
          <w:rFonts w:eastAsia="Times New Roman" w:cs="Arial"/>
          <w:iCs/>
          <w:snapToGrid w:val="0"/>
        </w:rPr>
      </w:pPr>
    </w:p>
    <w:p w14:paraId="3445B476" w14:textId="77777777" w:rsidR="006E62AE" w:rsidRDefault="006E62AE" w:rsidP="006E62AE">
      <w:pPr>
        <w:tabs>
          <w:tab w:val="left" w:pos="450"/>
        </w:tabs>
        <w:spacing w:line="240" w:lineRule="auto"/>
        <w:ind w:left="720" w:right="1008"/>
        <w:rPr>
          <w:rFonts w:eastAsia="Times New Roman" w:cs="Arial"/>
          <w:iCs/>
          <w:snapToGrid w:val="0"/>
        </w:rPr>
      </w:pPr>
    </w:p>
    <w:p w14:paraId="4F09BBE2" w14:textId="77777777" w:rsidR="006E62AE" w:rsidRDefault="006E62AE" w:rsidP="009D5122">
      <w:pPr>
        <w:tabs>
          <w:tab w:val="left" w:pos="450"/>
        </w:tabs>
        <w:spacing w:after="0" w:line="240" w:lineRule="auto"/>
        <w:ind w:left="720" w:right="1008"/>
        <w:rPr>
          <w:rFonts w:eastAsia="Times New Roman" w:cs="Arial"/>
          <w:iCs/>
          <w:snapToGrid w:val="0"/>
        </w:rPr>
      </w:pPr>
      <w:r w:rsidRPr="00E336E0">
        <w:rPr>
          <w:rFonts w:eastAsia="Times New Roman" w:cs="Arial"/>
          <w:iCs/>
          <w:snapToGrid w:val="0"/>
        </w:rPr>
        <w:t>All materials shall be packed in puncture, rupture and leak proof containers</w:t>
      </w:r>
      <w:r>
        <w:rPr>
          <w:rFonts w:eastAsia="Times New Roman" w:cs="Arial"/>
          <w:iCs/>
          <w:snapToGrid w:val="0"/>
        </w:rPr>
        <w:t>.</w:t>
      </w:r>
      <w:r w:rsidRPr="00E336E0">
        <w:rPr>
          <w:rFonts w:eastAsia="Times New Roman" w:cs="Arial"/>
          <w:iCs/>
          <w:snapToGrid w:val="0"/>
        </w:rPr>
        <w:t xml:space="preserve"> Each container shall be labeled as Part A or Part B and shall be plainly marked with the name and address of the manufacturer, name of the product, mixing proportions and instructions, lot and batch numbers, date of manufacture and quantity contained therein</w:t>
      </w:r>
      <w:r>
        <w:rPr>
          <w:rFonts w:eastAsia="Times New Roman" w:cs="Arial"/>
          <w:iCs/>
          <w:snapToGrid w:val="0"/>
        </w:rPr>
        <w:t>.</w:t>
      </w:r>
      <w:r w:rsidRPr="00E336E0">
        <w:rPr>
          <w:rFonts w:eastAsia="Times New Roman" w:cs="Arial"/>
          <w:iCs/>
          <w:snapToGrid w:val="0"/>
        </w:rPr>
        <w:t xml:space="preserve"> </w:t>
      </w:r>
      <w:r>
        <w:rPr>
          <w:rFonts w:eastAsia="Times New Roman" w:cs="Arial"/>
          <w:iCs/>
          <w:snapToGrid w:val="0"/>
        </w:rPr>
        <w:t xml:space="preserve"> </w:t>
      </w:r>
      <w:r w:rsidRPr="00E336E0">
        <w:rPr>
          <w:rFonts w:eastAsia="Times New Roman" w:cs="Arial"/>
          <w:iCs/>
          <w:snapToGrid w:val="0"/>
        </w:rPr>
        <w:t>The aggregate shall meet the physical properties of the Tables 2 and 3</w:t>
      </w:r>
      <w:r>
        <w:rPr>
          <w:rFonts w:eastAsia="Times New Roman" w:cs="Arial"/>
          <w:iCs/>
          <w:snapToGrid w:val="0"/>
        </w:rPr>
        <w:t xml:space="preserve"> and</w:t>
      </w:r>
      <w:r w:rsidRPr="00E336E0">
        <w:rPr>
          <w:rFonts w:eastAsia="Times New Roman" w:cs="Arial"/>
          <w:iCs/>
          <w:snapToGrid w:val="0"/>
        </w:rPr>
        <w:t xml:space="preserve"> be non-friable, non-polishing, clean and free of surface moisture. It should have a proven record of durability in this type of application</w:t>
      </w:r>
      <w:r>
        <w:rPr>
          <w:rFonts w:eastAsia="Times New Roman" w:cs="Arial"/>
          <w:iCs/>
          <w:snapToGrid w:val="0"/>
        </w:rPr>
        <w:t>.</w:t>
      </w:r>
      <w:r w:rsidRPr="00E336E0">
        <w:rPr>
          <w:rFonts w:eastAsia="Times New Roman" w:cs="Arial"/>
          <w:iCs/>
          <w:snapToGrid w:val="0"/>
        </w:rPr>
        <w:t xml:space="preserve"> 100% of the aggregate is to have at least 1 mechanically fractured face for materials being retained on the</w:t>
      </w:r>
      <w:r>
        <w:rPr>
          <w:rFonts w:eastAsia="Times New Roman" w:cs="Arial"/>
          <w:iCs/>
          <w:snapToGrid w:val="0"/>
        </w:rPr>
        <w:t xml:space="preserve"> #1</w:t>
      </w:r>
      <w:r w:rsidRPr="00E336E0">
        <w:rPr>
          <w:rFonts w:eastAsia="Times New Roman" w:cs="Arial"/>
          <w:iCs/>
          <w:snapToGrid w:val="0"/>
        </w:rPr>
        <w:t>0 sieve</w:t>
      </w:r>
      <w:r>
        <w:rPr>
          <w:rFonts w:eastAsia="Times New Roman" w:cs="Arial"/>
          <w:iCs/>
          <w:snapToGrid w:val="0"/>
        </w:rPr>
        <w:t>.</w:t>
      </w:r>
      <w:r w:rsidRPr="00E336E0">
        <w:rPr>
          <w:rFonts w:eastAsia="Times New Roman" w:cs="Arial"/>
          <w:iCs/>
          <w:snapToGrid w:val="0"/>
        </w:rPr>
        <w:t xml:space="preserve"> </w:t>
      </w:r>
      <w:r>
        <w:rPr>
          <w:rFonts w:eastAsia="Times New Roman" w:cs="Arial"/>
          <w:iCs/>
          <w:snapToGrid w:val="0"/>
        </w:rPr>
        <w:t xml:space="preserve"> </w:t>
      </w:r>
      <w:r w:rsidRPr="00E336E0">
        <w:rPr>
          <w:rFonts w:eastAsia="Times New Roman" w:cs="Arial"/>
          <w:iCs/>
          <w:snapToGrid w:val="0"/>
        </w:rPr>
        <w:t>The aggregate is to be thoroughly washed, kiln dried to maximum moisture content of 0.2% by weight (ASTM C- 566)</w:t>
      </w:r>
      <w:r>
        <w:rPr>
          <w:rFonts w:eastAsia="Times New Roman" w:cs="Arial"/>
          <w:iCs/>
          <w:snapToGrid w:val="0"/>
        </w:rPr>
        <w:t xml:space="preserve">.  The recommended aggregate is Washington Stone.  Alternate aggregates may be allowed upon approval by the manufacturer and Engineer.  </w:t>
      </w:r>
    </w:p>
    <w:p w14:paraId="4379A55E" w14:textId="77777777" w:rsidR="006E62AE" w:rsidRDefault="006E62AE" w:rsidP="009D5122">
      <w:pPr>
        <w:tabs>
          <w:tab w:val="left" w:pos="450"/>
        </w:tabs>
        <w:spacing w:after="0" w:line="240" w:lineRule="auto"/>
        <w:rPr>
          <w:rFonts w:eastAsia="Times New Roman" w:cs="Arial"/>
          <w:iCs/>
          <w:snapToGrid w:val="0"/>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4"/>
        <w:gridCol w:w="1876"/>
      </w:tblGrid>
      <w:tr w:rsidR="006E62AE" w:rsidRPr="00021667" w14:paraId="0C3EE5B5" w14:textId="77777777" w:rsidTr="005D764F">
        <w:trPr>
          <w:trHeight w:val="620"/>
          <w:jc w:val="center"/>
        </w:trPr>
        <w:tc>
          <w:tcPr>
            <w:tcW w:w="0" w:type="auto"/>
            <w:gridSpan w:val="2"/>
            <w:tcBorders>
              <w:top w:val="single" w:sz="18" w:space="0" w:color="auto"/>
              <w:left w:val="single" w:sz="18" w:space="0" w:color="auto"/>
              <w:right w:val="single" w:sz="18" w:space="0" w:color="auto"/>
            </w:tcBorders>
          </w:tcPr>
          <w:p w14:paraId="2CC9DFF1" w14:textId="77777777" w:rsidR="006E62AE" w:rsidRPr="00021667" w:rsidRDefault="006E62AE" w:rsidP="005D764F">
            <w:pPr>
              <w:widowControl w:val="0"/>
              <w:spacing w:after="0" w:line="240" w:lineRule="auto"/>
              <w:jc w:val="center"/>
              <w:rPr>
                <w:rFonts w:eastAsia="Times New Roman" w:cs="Tahoma"/>
                <w:b/>
                <w:snapToGrid w:val="0"/>
              </w:rPr>
            </w:pPr>
            <w:r w:rsidRPr="00021667">
              <w:rPr>
                <w:rFonts w:eastAsia="Times New Roman" w:cs="Times New Roman"/>
                <w:snapToGrid w:val="0"/>
              </w:rPr>
              <w:br w:type="page"/>
            </w:r>
            <w:r w:rsidRPr="00021667">
              <w:rPr>
                <w:rFonts w:eastAsia="Times New Roman" w:cs="Tahoma"/>
                <w:b/>
                <w:snapToGrid w:val="0"/>
              </w:rPr>
              <w:t>TABLE 2</w:t>
            </w:r>
          </w:p>
          <w:p w14:paraId="57A0DD64" w14:textId="77777777" w:rsidR="006E62AE" w:rsidRPr="00021667" w:rsidRDefault="006E62AE" w:rsidP="005D764F">
            <w:pPr>
              <w:widowControl w:val="0"/>
              <w:spacing w:after="0" w:line="240" w:lineRule="auto"/>
              <w:jc w:val="center"/>
              <w:rPr>
                <w:rFonts w:eastAsia="Times New Roman" w:cs="Tahoma"/>
                <w:b/>
                <w:snapToGrid w:val="0"/>
              </w:rPr>
            </w:pPr>
            <w:r w:rsidRPr="00021667">
              <w:rPr>
                <w:rFonts w:eastAsia="Times New Roman" w:cs="Tahoma"/>
                <w:b/>
                <w:snapToGrid w:val="0"/>
              </w:rPr>
              <w:t>AGGREGATE REQUIREMENTS</w:t>
            </w:r>
          </w:p>
          <w:p w14:paraId="515A320C" w14:textId="77777777" w:rsidR="006E62AE" w:rsidRPr="00021667" w:rsidRDefault="006E62AE" w:rsidP="005D764F">
            <w:pPr>
              <w:widowControl w:val="0"/>
              <w:spacing w:after="0" w:line="240" w:lineRule="auto"/>
              <w:jc w:val="center"/>
              <w:rPr>
                <w:rFonts w:eastAsia="Times New Roman" w:cs="Tahoma"/>
                <w:snapToGrid w:val="0"/>
              </w:rPr>
            </w:pPr>
          </w:p>
        </w:tc>
      </w:tr>
      <w:tr w:rsidR="006E62AE" w:rsidRPr="00021667" w14:paraId="56A60ECA" w14:textId="77777777" w:rsidTr="005D764F">
        <w:trPr>
          <w:trHeight w:val="374"/>
          <w:jc w:val="center"/>
        </w:trPr>
        <w:tc>
          <w:tcPr>
            <w:tcW w:w="0" w:type="auto"/>
            <w:tcBorders>
              <w:top w:val="single" w:sz="18" w:space="0" w:color="auto"/>
              <w:left w:val="single" w:sz="18" w:space="0" w:color="auto"/>
            </w:tcBorders>
            <w:vAlign w:val="center"/>
          </w:tcPr>
          <w:p w14:paraId="63FF0115"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Ignition Loss</w:t>
            </w:r>
          </w:p>
        </w:tc>
        <w:tc>
          <w:tcPr>
            <w:tcW w:w="0" w:type="auto"/>
            <w:tcBorders>
              <w:top w:val="single" w:sz="18" w:space="0" w:color="auto"/>
              <w:right w:val="single" w:sz="18" w:space="0" w:color="auto"/>
            </w:tcBorders>
            <w:vAlign w:val="center"/>
          </w:tcPr>
          <w:p w14:paraId="48D96289"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&lt;1.8%</w:t>
            </w:r>
          </w:p>
        </w:tc>
      </w:tr>
      <w:tr w:rsidR="006E62AE" w:rsidRPr="00021667" w14:paraId="2869DB86" w14:textId="77777777" w:rsidTr="005D764F">
        <w:trPr>
          <w:trHeight w:val="264"/>
          <w:jc w:val="center"/>
        </w:trPr>
        <w:tc>
          <w:tcPr>
            <w:tcW w:w="0" w:type="auto"/>
            <w:tcBorders>
              <w:left w:val="single" w:sz="18" w:space="0" w:color="auto"/>
            </w:tcBorders>
            <w:vAlign w:val="center"/>
          </w:tcPr>
          <w:p w14:paraId="3B92403D"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Soundness Loss</w:t>
            </w:r>
          </w:p>
          <w:p w14:paraId="74B72A5D"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AASHTO T104 5 cycles in Magnesium Sulfate</w:t>
            </w:r>
          </w:p>
        </w:tc>
        <w:tc>
          <w:tcPr>
            <w:tcW w:w="0" w:type="auto"/>
            <w:tcBorders>
              <w:right w:val="single" w:sz="18" w:space="0" w:color="auto"/>
            </w:tcBorders>
            <w:vAlign w:val="center"/>
          </w:tcPr>
          <w:p w14:paraId="31E1398E"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8% Max</w:t>
            </w:r>
          </w:p>
        </w:tc>
      </w:tr>
      <w:tr w:rsidR="006E62AE" w:rsidRPr="00021667" w14:paraId="32DB7B6A" w14:textId="77777777" w:rsidTr="005D764F">
        <w:trPr>
          <w:trHeight w:val="246"/>
          <w:jc w:val="center"/>
        </w:trPr>
        <w:tc>
          <w:tcPr>
            <w:tcW w:w="0" w:type="auto"/>
            <w:tcBorders>
              <w:left w:val="single" w:sz="18" w:space="0" w:color="auto"/>
            </w:tcBorders>
            <w:vAlign w:val="center"/>
          </w:tcPr>
          <w:p w14:paraId="00175C7B"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Micro-Deval</w:t>
            </w:r>
          </w:p>
          <w:p w14:paraId="1B438206"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lastRenderedPageBreak/>
              <w:t>AASHTO TP58</w:t>
            </w:r>
          </w:p>
        </w:tc>
        <w:tc>
          <w:tcPr>
            <w:tcW w:w="0" w:type="auto"/>
            <w:tcBorders>
              <w:right w:val="single" w:sz="18" w:space="0" w:color="auto"/>
            </w:tcBorders>
            <w:vAlign w:val="center"/>
          </w:tcPr>
          <w:p w14:paraId="07DFE186"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lastRenderedPageBreak/>
              <w:t>10% Max</w:t>
            </w:r>
          </w:p>
        </w:tc>
      </w:tr>
      <w:tr w:rsidR="006E62AE" w:rsidRPr="00021667" w14:paraId="47B55B06" w14:textId="77777777" w:rsidTr="005D764F">
        <w:trPr>
          <w:trHeight w:val="374"/>
          <w:jc w:val="center"/>
        </w:trPr>
        <w:tc>
          <w:tcPr>
            <w:tcW w:w="0" w:type="auto"/>
            <w:tcBorders>
              <w:left w:val="single" w:sz="18" w:space="0" w:color="auto"/>
            </w:tcBorders>
            <w:vAlign w:val="center"/>
          </w:tcPr>
          <w:p w14:paraId="291A7204"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Mohs Scale Hardness</w:t>
            </w:r>
          </w:p>
        </w:tc>
        <w:tc>
          <w:tcPr>
            <w:tcW w:w="0" w:type="auto"/>
            <w:tcBorders>
              <w:right w:val="single" w:sz="18" w:space="0" w:color="auto"/>
            </w:tcBorders>
            <w:vAlign w:val="center"/>
          </w:tcPr>
          <w:p w14:paraId="7694DB7E"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7 Min</w:t>
            </w:r>
          </w:p>
        </w:tc>
      </w:tr>
      <w:tr w:rsidR="006E62AE" w:rsidRPr="00021667" w14:paraId="28AC4217" w14:textId="77777777" w:rsidTr="005D764F">
        <w:trPr>
          <w:trHeight w:val="264"/>
          <w:jc w:val="center"/>
        </w:trPr>
        <w:tc>
          <w:tcPr>
            <w:tcW w:w="0" w:type="auto"/>
            <w:tcBorders>
              <w:left w:val="single" w:sz="18" w:space="0" w:color="auto"/>
              <w:bottom w:val="single" w:sz="18" w:space="0" w:color="auto"/>
            </w:tcBorders>
            <w:vAlign w:val="center"/>
          </w:tcPr>
          <w:p w14:paraId="1371BE8A"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Evaporative Moisture Content</w:t>
            </w:r>
          </w:p>
          <w:p w14:paraId="0DA760F1"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ASTM C566</w:t>
            </w:r>
          </w:p>
        </w:tc>
        <w:tc>
          <w:tcPr>
            <w:tcW w:w="0" w:type="auto"/>
            <w:tcBorders>
              <w:bottom w:val="single" w:sz="18" w:space="0" w:color="auto"/>
              <w:right w:val="single" w:sz="18" w:space="0" w:color="auto"/>
            </w:tcBorders>
            <w:vAlign w:val="center"/>
          </w:tcPr>
          <w:p w14:paraId="693EC8DA"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&lt;0.2%</w:t>
            </w:r>
          </w:p>
        </w:tc>
      </w:tr>
    </w:tbl>
    <w:p w14:paraId="73703F99" w14:textId="77777777" w:rsidR="006E62AE" w:rsidRDefault="006E62AE" w:rsidP="006E62AE">
      <w:pPr>
        <w:tabs>
          <w:tab w:val="left" w:pos="450"/>
        </w:tabs>
        <w:spacing w:line="240" w:lineRule="auto"/>
        <w:rPr>
          <w:rFonts w:eastAsia="Times New Roman" w:cs="Arial"/>
          <w:iCs/>
          <w:snapToGrid w:val="0"/>
        </w:rPr>
      </w:pPr>
      <w:r>
        <w:rPr>
          <w:rFonts w:eastAsia="Times New Roman" w:cs="Arial"/>
          <w:iCs/>
          <w:snapToGrid w:val="0"/>
        </w:rPr>
        <w:t xml:space="preserve">  </w:t>
      </w:r>
    </w:p>
    <w:tbl>
      <w:tblPr>
        <w:tblW w:w="946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E62AE" w:rsidRPr="005612EE" w14:paraId="5F35D879" w14:textId="77777777" w:rsidTr="006E62AE">
        <w:trPr>
          <w:trHeight w:val="262"/>
        </w:trPr>
        <w:tc>
          <w:tcPr>
            <w:tcW w:w="9468" w:type="dxa"/>
            <w:gridSpan w:val="2"/>
            <w:tcBorders>
              <w:top w:val="single" w:sz="18" w:space="0" w:color="auto"/>
              <w:left w:val="single" w:sz="18" w:space="0" w:color="auto"/>
              <w:bottom w:val="single" w:sz="18" w:space="0" w:color="auto"/>
              <w:right w:val="single" w:sz="18" w:space="0" w:color="auto"/>
            </w:tcBorders>
          </w:tcPr>
          <w:p w14:paraId="3444C938" w14:textId="77777777" w:rsidR="006E62AE" w:rsidRPr="005612EE" w:rsidRDefault="006E62AE" w:rsidP="009D5122">
            <w:pPr>
              <w:spacing w:after="0"/>
              <w:jc w:val="center"/>
              <w:rPr>
                <w:rFonts w:cs="Tahoma"/>
                <w:b/>
              </w:rPr>
            </w:pPr>
            <w:r w:rsidRPr="005612EE">
              <w:rPr>
                <w:rFonts w:cs="Tahoma"/>
                <w:b/>
              </w:rPr>
              <w:t>TABLE 3</w:t>
            </w:r>
          </w:p>
          <w:p w14:paraId="4DE82DE7" w14:textId="77777777" w:rsidR="006E62AE" w:rsidRPr="005612EE" w:rsidRDefault="006E62AE" w:rsidP="009D5122">
            <w:pPr>
              <w:spacing w:after="0"/>
              <w:jc w:val="center"/>
              <w:rPr>
                <w:rFonts w:cs="Tahoma"/>
              </w:rPr>
            </w:pPr>
            <w:r w:rsidRPr="005612EE">
              <w:rPr>
                <w:rFonts w:cs="Tahoma"/>
                <w:b/>
              </w:rPr>
              <w:t>AGGREGATE GRADATION</w:t>
            </w:r>
          </w:p>
        </w:tc>
      </w:tr>
      <w:tr w:rsidR="006E62AE" w:rsidRPr="005612EE" w14:paraId="38EC2446" w14:textId="77777777" w:rsidTr="006E62AE">
        <w:trPr>
          <w:trHeight w:val="282"/>
        </w:trPr>
        <w:tc>
          <w:tcPr>
            <w:tcW w:w="4608" w:type="dxa"/>
            <w:tcBorders>
              <w:top w:val="single" w:sz="18" w:space="0" w:color="auto"/>
              <w:left w:val="single" w:sz="18" w:space="0" w:color="auto"/>
            </w:tcBorders>
          </w:tcPr>
          <w:p w14:paraId="2FBE86D4" w14:textId="77777777" w:rsidR="006E62AE" w:rsidRPr="005612EE" w:rsidRDefault="006E62AE" w:rsidP="009D5122">
            <w:pPr>
              <w:spacing w:after="0"/>
              <w:jc w:val="center"/>
              <w:rPr>
                <w:rFonts w:cs="Tahoma"/>
              </w:rPr>
            </w:pPr>
            <w:r w:rsidRPr="005612EE">
              <w:rPr>
                <w:rFonts w:cs="Tahoma"/>
              </w:rPr>
              <w:t>SIEVE SIZE</w:t>
            </w:r>
          </w:p>
        </w:tc>
        <w:tc>
          <w:tcPr>
            <w:tcW w:w="4860" w:type="dxa"/>
            <w:tcBorders>
              <w:top w:val="single" w:sz="18" w:space="0" w:color="auto"/>
              <w:right w:val="single" w:sz="18" w:space="0" w:color="auto"/>
            </w:tcBorders>
          </w:tcPr>
          <w:p w14:paraId="3B4749EF" w14:textId="77777777" w:rsidR="006E62AE" w:rsidRPr="005612EE" w:rsidRDefault="006E62AE" w:rsidP="009D5122">
            <w:pPr>
              <w:spacing w:after="0"/>
              <w:jc w:val="center"/>
              <w:rPr>
                <w:rFonts w:cs="Tahoma"/>
              </w:rPr>
            </w:pPr>
            <w:r w:rsidRPr="005612EE">
              <w:rPr>
                <w:rFonts w:cs="Tahoma"/>
              </w:rPr>
              <w:t>PERCENT PASSING</w:t>
            </w:r>
          </w:p>
        </w:tc>
      </w:tr>
      <w:tr w:rsidR="006E62AE" w:rsidRPr="005612EE" w14:paraId="43D55B1A" w14:textId="77777777" w:rsidTr="006E62AE">
        <w:trPr>
          <w:trHeight w:val="282"/>
        </w:trPr>
        <w:tc>
          <w:tcPr>
            <w:tcW w:w="4608" w:type="dxa"/>
            <w:tcBorders>
              <w:left w:val="single" w:sz="18" w:space="0" w:color="auto"/>
            </w:tcBorders>
          </w:tcPr>
          <w:p w14:paraId="56387216" w14:textId="77777777" w:rsidR="006E62AE" w:rsidRPr="005612EE" w:rsidRDefault="006E62AE" w:rsidP="009D5122">
            <w:pPr>
              <w:spacing w:after="0"/>
              <w:jc w:val="center"/>
              <w:rPr>
                <w:rFonts w:cs="Tahoma"/>
              </w:rPr>
            </w:pPr>
            <w:r w:rsidRPr="005612EE">
              <w:rPr>
                <w:rFonts w:cs="Tahoma"/>
              </w:rPr>
              <w:t>0.187 in;  No. 4</w:t>
            </w:r>
          </w:p>
        </w:tc>
        <w:tc>
          <w:tcPr>
            <w:tcW w:w="4860" w:type="dxa"/>
            <w:tcBorders>
              <w:right w:val="single" w:sz="18" w:space="0" w:color="auto"/>
            </w:tcBorders>
          </w:tcPr>
          <w:p w14:paraId="4E7D9BF8" w14:textId="77777777" w:rsidR="006E62AE" w:rsidRPr="005612EE" w:rsidRDefault="006E62AE" w:rsidP="009D5122">
            <w:pPr>
              <w:spacing w:after="0"/>
              <w:jc w:val="center"/>
              <w:rPr>
                <w:rFonts w:cs="Tahoma"/>
              </w:rPr>
            </w:pPr>
            <w:r w:rsidRPr="005612EE">
              <w:rPr>
                <w:rFonts w:cs="Tahoma"/>
              </w:rPr>
              <w:t>100</w:t>
            </w:r>
          </w:p>
        </w:tc>
      </w:tr>
      <w:tr w:rsidR="006E62AE" w:rsidRPr="005612EE" w14:paraId="489DB885" w14:textId="77777777" w:rsidTr="006E62AE">
        <w:trPr>
          <w:trHeight w:val="282"/>
        </w:trPr>
        <w:tc>
          <w:tcPr>
            <w:tcW w:w="4608" w:type="dxa"/>
            <w:tcBorders>
              <w:left w:val="single" w:sz="18" w:space="0" w:color="auto"/>
            </w:tcBorders>
          </w:tcPr>
          <w:p w14:paraId="6B14BE66" w14:textId="77777777" w:rsidR="006E62AE" w:rsidRPr="005612EE" w:rsidRDefault="006E62AE" w:rsidP="009D5122">
            <w:pPr>
              <w:spacing w:after="0"/>
              <w:jc w:val="center"/>
              <w:rPr>
                <w:rFonts w:cs="Tahoma"/>
              </w:rPr>
            </w:pPr>
            <w:r w:rsidRPr="005612EE">
              <w:rPr>
                <w:rFonts w:cs="Tahoma"/>
              </w:rPr>
              <w:t>0.078 in;  No. 10</w:t>
            </w:r>
          </w:p>
        </w:tc>
        <w:tc>
          <w:tcPr>
            <w:tcW w:w="4860" w:type="dxa"/>
            <w:tcBorders>
              <w:right w:val="single" w:sz="18" w:space="0" w:color="auto"/>
            </w:tcBorders>
          </w:tcPr>
          <w:p w14:paraId="15D9339D" w14:textId="77777777" w:rsidR="006E62AE" w:rsidRPr="005612EE" w:rsidRDefault="006E62AE" w:rsidP="009D5122">
            <w:pPr>
              <w:spacing w:after="0"/>
              <w:jc w:val="center"/>
              <w:rPr>
                <w:rFonts w:cs="Tahoma"/>
              </w:rPr>
            </w:pPr>
            <w:r w:rsidRPr="005612EE">
              <w:rPr>
                <w:rFonts w:cs="Tahoma"/>
              </w:rPr>
              <w:t>10 – 35</w:t>
            </w:r>
          </w:p>
        </w:tc>
      </w:tr>
      <w:tr w:rsidR="006E62AE" w:rsidRPr="005612EE" w14:paraId="17A3C2D4" w14:textId="77777777" w:rsidTr="006E62AE">
        <w:trPr>
          <w:trHeight w:val="86"/>
        </w:trPr>
        <w:tc>
          <w:tcPr>
            <w:tcW w:w="4608" w:type="dxa"/>
            <w:tcBorders>
              <w:left w:val="single" w:sz="18" w:space="0" w:color="auto"/>
              <w:bottom w:val="single" w:sz="18" w:space="0" w:color="auto"/>
            </w:tcBorders>
          </w:tcPr>
          <w:p w14:paraId="65BC9FC7" w14:textId="77777777" w:rsidR="006E62AE" w:rsidRPr="005612EE" w:rsidRDefault="006E62AE" w:rsidP="009D5122">
            <w:pPr>
              <w:spacing w:after="0"/>
              <w:jc w:val="center"/>
              <w:rPr>
                <w:rFonts w:cs="Tahoma"/>
              </w:rPr>
            </w:pPr>
            <w:r w:rsidRPr="005612EE">
              <w:rPr>
                <w:rFonts w:cs="Tahoma"/>
              </w:rPr>
              <w:t>0.033 in;  No. 20</w:t>
            </w:r>
          </w:p>
        </w:tc>
        <w:tc>
          <w:tcPr>
            <w:tcW w:w="4860" w:type="dxa"/>
            <w:tcBorders>
              <w:bottom w:val="single" w:sz="18" w:space="0" w:color="auto"/>
              <w:right w:val="single" w:sz="18" w:space="0" w:color="auto"/>
            </w:tcBorders>
          </w:tcPr>
          <w:p w14:paraId="104A90DA" w14:textId="77777777" w:rsidR="006E62AE" w:rsidRPr="005612EE" w:rsidRDefault="006E62AE" w:rsidP="009D5122">
            <w:pPr>
              <w:spacing w:after="0"/>
              <w:jc w:val="center"/>
              <w:rPr>
                <w:rFonts w:cs="Tahoma"/>
              </w:rPr>
            </w:pPr>
            <w:r w:rsidRPr="005612EE">
              <w:rPr>
                <w:rFonts w:cs="Tahoma"/>
              </w:rPr>
              <w:t>0 – 10</w:t>
            </w:r>
          </w:p>
        </w:tc>
      </w:tr>
    </w:tbl>
    <w:p w14:paraId="00760B5F" w14:textId="77777777" w:rsidR="006E62AE" w:rsidRDefault="006E62AE" w:rsidP="00E54807">
      <w:pPr>
        <w:tabs>
          <w:tab w:val="left" w:pos="450"/>
        </w:tabs>
        <w:spacing w:line="240" w:lineRule="auto"/>
        <w:rPr>
          <w:rFonts w:eastAsia="Times New Roman" w:cs="Arial"/>
          <w:iCs/>
          <w:snapToGrid w:val="0"/>
        </w:rPr>
      </w:pPr>
    </w:p>
    <w:p w14:paraId="4B9EF282" w14:textId="1D689C04" w:rsidR="00277354" w:rsidRDefault="00277354" w:rsidP="009D5122">
      <w:pPr>
        <w:tabs>
          <w:tab w:val="left" w:pos="450"/>
        </w:tabs>
        <w:spacing w:after="0" w:line="240" w:lineRule="auto"/>
        <w:ind w:left="720" w:right="1008"/>
        <w:rPr>
          <w:rFonts w:eastAsia="Times New Roman" w:cstheme="minorHAnsi"/>
          <w:iCs/>
          <w:snapToGrid w:val="0"/>
        </w:rPr>
      </w:pPr>
      <w:r w:rsidRPr="002B1F93">
        <w:rPr>
          <w:rFonts w:eastAsia="Times New Roman" w:cstheme="minorHAnsi"/>
          <w:bCs/>
          <w:iCs/>
          <w:snapToGrid w:val="0"/>
        </w:rPr>
        <w:t>Workmanship:</w:t>
      </w:r>
      <w:r w:rsidRPr="00511AD4">
        <w:rPr>
          <w:rFonts w:eastAsia="Times New Roman" w:cstheme="minorHAnsi"/>
          <w:iCs/>
          <w:snapToGrid w:val="0"/>
        </w:rPr>
        <w:t xml:space="preserve"> At the Pre-Construction Meeting, the Contractor shall submit the name of the manufacturer of the intended epoxy overlay materials including the name and phone number of the Manufacturers Technical Representative. At least 10 days prior to the overlay placement the Contractor shall submit a Certificate of Compliance from an independent nationally recognized laboratory stating that the epoxy materials meet the requirements listed in Tables 1, 2, 3 as well as all other material requirements contained herein.  </w:t>
      </w:r>
    </w:p>
    <w:p w14:paraId="51360C69"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2BCA4B82" w14:textId="2186F283"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epoxy overlay manufacturer shall have a representative on the job site at all times who, upon consultation with the Engineer, may suspend any item of work that is suspect and does not meet the requirements of this specification.  Resumption of work will occur only after the manufacturer's representative and the Engineer are satisfied that appropriate remedial action has been taken by the Contractor.</w:t>
      </w:r>
    </w:p>
    <w:p w14:paraId="51124150"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ABF76D9" w14:textId="44607CF8"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Contractor shall plan and prosecute the work to allow for the minimum curing periods as specified herein, or other longer curing periods as prescribed by the manufacturer, prior to opening to public or traffic.</w:t>
      </w:r>
    </w:p>
    <w:p w14:paraId="44A706F1"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6E3F1448" w14:textId="77777777" w:rsidR="00277354" w:rsidRPr="00511AD4" w:rsidRDefault="00277354" w:rsidP="009D5122">
      <w:pPr>
        <w:tabs>
          <w:tab w:val="left" w:pos="450"/>
        </w:tabs>
        <w:spacing w:after="0" w:line="240" w:lineRule="auto"/>
        <w:ind w:left="720" w:right="1008"/>
        <w:rPr>
          <w:rFonts w:eastAsia="Times New Roman" w:cstheme="minorHAnsi"/>
          <w:b/>
          <w:iCs/>
          <w:snapToGrid w:val="0"/>
        </w:rPr>
      </w:pPr>
      <w:r w:rsidRPr="00511AD4">
        <w:rPr>
          <w:rFonts w:eastAsia="Times New Roman" w:cstheme="minorHAnsi"/>
          <w:b/>
          <w:iCs/>
          <w:snapToGrid w:val="0"/>
        </w:rPr>
        <w:t>A. Equipment</w:t>
      </w:r>
    </w:p>
    <w:p w14:paraId="04FA09DE" w14:textId="56C22504"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For mechanical applications, equipment shall consist of not less than epoxy distribution system, aggregate spreader, application squeegee, moisture-and-oil-free compressed air and a source of lighting if work will be performed at night. The epoxy distribution system shall accurately blend the epoxy materials according to the manufacturer's specifications and distribute epoxy to the bridge deck at the specified application rates in such a manner as to cover 100% of the work area. The aggregate spreader shall be propelled in such a manner as to uniformly and accurately apply the aggregate.</w:t>
      </w:r>
    </w:p>
    <w:p w14:paraId="7112DFA5"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75938EF" w14:textId="7C1AAAEF"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For manual applications, equipment shall consist of calibrated containers for measuring epoxy volumes, a paddle-type mixer, squeegees, shovels and brooms which are suitable for mixing the epoxy and applying the epoxy and aggregate at the specified application rates.</w:t>
      </w:r>
    </w:p>
    <w:p w14:paraId="261C858B"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4E9CD8B" w14:textId="77777777" w:rsidR="00277354" w:rsidRPr="00511AD4" w:rsidRDefault="00277354" w:rsidP="009D5122">
      <w:pPr>
        <w:tabs>
          <w:tab w:val="left" w:pos="450"/>
        </w:tabs>
        <w:spacing w:after="0" w:line="240" w:lineRule="auto"/>
        <w:ind w:left="720" w:right="1008"/>
        <w:rPr>
          <w:rFonts w:eastAsia="Times New Roman" w:cstheme="minorHAnsi"/>
          <w:b/>
          <w:iCs/>
          <w:snapToGrid w:val="0"/>
        </w:rPr>
      </w:pPr>
      <w:r w:rsidRPr="00511AD4">
        <w:rPr>
          <w:rFonts w:eastAsia="Times New Roman" w:cstheme="minorHAnsi"/>
          <w:b/>
          <w:iCs/>
          <w:snapToGrid w:val="0"/>
        </w:rPr>
        <w:t>B. Preparation of Concrete Surfaces</w:t>
      </w:r>
    </w:p>
    <w:p w14:paraId="187F0120" w14:textId="2F3BDC92"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 xml:space="preserve">Minor potholes and delamination in the deck surface shall be repaired by removing the damaged concrete and patching with a cementitious patching material that meets other specifications prior to installation of the overlay Epoxy Overlay material is an acceptable patching material.  Strike off </w:t>
      </w:r>
      <w:r w:rsidRPr="00511AD4">
        <w:rPr>
          <w:rFonts w:eastAsia="Times New Roman" w:cstheme="minorHAnsi"/>
          <w:iCs/>
          <w:snapToGrid w:val="0"/>
        </w:rPr>
        <w:lastRenderedPageBreak/>
        <w:t>patches so they are level with the existing deck and finish with wooden floats.  Portland cement concrete patches require a minimum cure period of 28 days before application of the overlay.</w:t>
      </w:r>
    </w:p>
    <w:p w14:paraId="268993EC"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5B5AE1DE" w14:textId="06FC9822" w:rsidR="00804DF0" w:rsidRDefault="00277354" w:rsidP="009D5122">
      <w:pPr>
        <w:tabs>
          <w:tab w:val="left" w:pos="450"/>
        </w:tabs>
        <w:spacing w:after="0" w:line="240" w:lineRule="auto"/>
        <w:ind w:left="720" w:right="1008"/>
        <w:rPr>
          <w:rFonts w:cstheme="minorHAnsi"/>
        </w:rPr>
      </w:pPr>
      <w:r w:rsidRPr="00511AD4">
        <w:rPr>
          <w:rFonts w:eastAsia="Times New Roman" w:cstheme="minorHAnsi"/>
          <w:iCs/>
          <w:snapToGrid w:val="0"/>
        </w:rPr>
        <w:t>Before placing the overlay, the entire concrete deck shall be thoroughly cleaned by steel shot blasting to ensure proper bonding between the epoxy and the concrete substrate</w:t>
      </w:r>
      <w:r w:rsidR="000F4277" w:rsidRPr="00511AD4">
        <w:rPr>
          <w:rFonts w:eastAsia="Times New Roman" w:cstheme="minorHAnsi"/>
          <w:iCs/>
          <w:snapToGrid w:val="0"/>
        </w:rPr>
        <w:t>.</w:t>
      </w:r>
      <w:r w:rsidRPr="00511AD4">
        <w:rPr>
          <w:rFonts w:eastAsia="Times New Roman" w:cstheme="minorHAnsi"/>
          <w:iCs/>
          <w:snapToGrid w:val="0"/>
        </w:rPr>
        <w:t xml:space="preserve"> A final surface texture meeting the International Concrete Repair Institute's (ICRI) concrete surface profile numbers 5 through 7 shall be achieved as defined in ICRI Guideline No. 03732 and as shown by Surface Profile Samples available from ICRI, or ASTM E 965 Pavement Macrotexture Depth of 0.04 to 0.08 inch</w:t>
      </w:r>
      <w:r w:rsidR="00804DF0" w:rsidRPr="00511AD4">
        <w:rPr>
          <w:rFonts w:eastAsia="Times New Roman" w:cstheme="minorHAnsi"/>
          <w:iCs/>
          <w:snapToGrid w:val="0"/>
        </w:rPr>
        <w:t xml:space="preserve">.  </w:t>
      </w:r>
      <w:r w:rsidRPr="00511AD4">
        <w:rPr>
          <w:rFonts w:eastAsia="Times New Roman" w:cstheme="minorHAnsi"/>
          <w:iCs/>
          <w:snapToGrid w:val="0"/>
        </w:rPr>
        <w:t>Shot blasting is meant to expose the coarse aggregate and the surface shall be free of asphalt material, oil, dirt, rubber, curing compounds, paint carbonation, laitance, weak surface mortar and other potentially detrimental materials, which may interfere with the bonding or curing of the overlay.  Loosely bonded patches shall be removed and repaired. Traffic marking lines shall also be removed. Moisture-and-oil-free compressed air or high volume leaf blowers shall be used to remove all dust that adheres to the prepared surface. The surface shall then be blown again with moisture-and-oil-free compressed air or high volume leaf blowers.</w:t>
      </w:r>
      <w:r w:rsidRPr="00511AD4">
        <w:rPr>
          <w:rFonts w:cstheme="minorHAnsi"/>
        </w:rPr>
        <w:t xml:space="preserve">  </w:t>
      </w:r>
    </w:p>
    <w:p w14:paraId="23650A33" w14:textId="77777777" w:rsidR="009D5122" w:rsidRPr="00511AD4" w:rsidRDefault="009D5122" w:rsidP="009D5122">
      <w:pPr>
        <w:tabs>
          <w:tab w:val="left" w:pos="450"/>
        </w:tabs>
        <w:spacing w:after="0" w:line="240" w:lineRule="auto"/>
        <w:ind w:left="720" w:right="1008"/>
        <w:rPr>
          <w:rFonts w:cstheme="minorHAnsi"/>
        </w:rPr>
      </w:pPr>
    </w:p>
    <w:p w14:paraId="4897F929" w14:textId="764502B1"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In order to determine the adequacy of the surface preparation, perform bond tests at a minimum of one test per lane of each bridge.  For each test, apply palm sized patties of binder aggregate 1/4 to 3/8 inch thick at three locations.  After the samples have cured, the patties shall be removed with a hammer and chisel to examine the fracture and delamination plane.  Concrete with fractured aggregate shall be attached to the entire underside of the patty.  If only lattice or a small amount of concrete is attached, further deck preparation is required.</w:t>
      </w:r>
    </w:p>
    <w:p w14:paraId="50853B08"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93E68DF" w14:textId="77777777" w:rsidR="00277354" w:rsidRPr="00511AD4" w:rsidRDefault="00277354" w:rsidP="009D5122">
      <w:pPr>
        <w:tabs>
          <w:tab w:val="left" w:pos="450"/>
        </w:tabs>
        <w:spacing w:after="0" w:line="240" w:lineRule="auto"/>
        <w:ind w:left="720" w:right="1008"/>
        <w:rPr>
          <w:rFonts w:eastAsia="Times New Roman" w:cstheme="minorHAnsi"/>
          <w:b/>
          <w:iCs/>
          <w:snapToGrid w:val="0"/>
        </w:rPr>
      </w:pPr>
      <w:r w:rsidRPr="00511AD4">
        <w:rPr>
          <w:rFonts w:eastAsia="Times New Roman" w:cstheme="minorHAnsi"/>
          <w:b/>
          <w:iCs/>
          <w:snapToGrid w:val="0"/>
        </w:rPr>
        <w:t>C. Overlay Application</w:t>
      </w:r>
    </w:p>
    <w:p w14:paraId="3A49F7B9" w14:textId="22369021"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Handling and mixing of the epoxy resin and hardening agent shall be performed in a safe manner to achieve the desired results in accordance with the specifications, and with the manufacturer's recommendations as approved/directed by the Engineer.  The epoxy overlay materials shall not be applied when weather or surface conditions are such that the material cannot be properly handled, placed and cured within the specified requirements for project sequencing or traffic control, or when rain is imminent within the manufacturers recommended cure times.</w:t>
      </w:r>
    </w:p>
    <w:p w14:paraId="2243FCE2"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42B13D56" w14:textId="25493B1A"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prepared surface shall be completely dry (no visible moisture) at the time of epoxy application. Moisture-and oil-free heat sources or torches may be used to dry the surface.  The temperature of the deck surface and all epoxy and aggregate components shall be a minimum of 55°F and rising at the time of application. The epoxy shall not be applied if the gel time is less than five minutes or if pavement temperatures exceed 115°F.  In situations where road closures are not under strict time constraints, epoxy may be applied at lower temperatures with the Engineer's approval.</w:t>
      </w:r>
    </w:p>
    <w:p w14:paraId="056D157D"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248AF0DF" w14:textId="44DE0300"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epoxy overlay and aggregate shall be applied using a double pass method. The double pass method applies the epoxy and aggregate in two separate layers at the corresponding application rates shown in Table 4.</w:t>
      </w:r>
    </w:p>
    <w:p w14:paraId="1425DF62" w14:textId="77777777" w:rsidR="009D5122" w:rsidRDefault="009D5122" w:rsidP="009D5122">
      <w:pPr>
        <w:tabs>
          <w:tab w:val="left" w:pos="450"/>
        </w:tabs>
        <w:spacing w:after="0" w:line="240" w:lineRule="auto"/>
        <w:ind w:left="720" w:right="1008"/>
        <w:rPr>
          <w:rFonts w:eastAsia="Times New Roman" w:cstheme="minorHAnsi"/>
          <w:iCs/>
          <w:snapToGrid w:val="0"/>
        </w:rPr>
      </w:pPr>
    </w:p>
    <w:tbl>
      <w:tblPr>
        <w:tblW w:w="0" w:type="auto"/>
        <w:jc w:val="center"/>
        <w:tblLayout w:type="fixed"/>
        <w:tblCellMar>
          <w:left w:w="40" w:type="dxa"/>
          <w:right w:w="40" w:type="dxa"/>
        </w:tblCellMar>
        <w:tblLook w:val="04A0" w:firstRow="1" w:lastRow="0" w:firstColumn="1" w:lastColumn="0" w:noHBand="0" w:noVBand="1"/>
      </w:tblPr>
      <w:tblGrid>
        <w:gridCol w:w="3175"/>
        <w:gridCol w:w="2783"/>
        <w:gridCol w:w="1988"/>
      </w:tblGrid>
      <w:tr w:rsidR="002522F9" w:rsidRPr="005612EE" w14:paraId="0AE03F37" w14:textId="77777777" w:rsidTr="005D764F">
        <w:trPr>
          <w:trHeight w:hRule="exact" w:val="798"/>
          <w:jc w:val="center"/>
        </w:trPr>
        <w:tc>
          <w:tcPr>
            <w:tcW w:w="7946" w:type="dxa"/>
            <w:gridSpan w:val="3"/>
            <w:tcBorders>
              <w:top w:val="single" w:sz="18" w:space="0" w:color="auto"/>
              <w:left w:val="single" w:sz="18" w:space="0" w:color="auto"/>
              <w:bottom w:val="single" w:sz="6" w:space="0" w:color="auto"/>
              <w:right w:val="single" w:sz="18" w:space="0" w:color="auto"/>
            </w:tcBorders>
          </w:tcPr>
          <w:p w14:paraId="014772AF" w14:textId="77777777" w:rsidR="002522F9" w:rsidRDefault="002522F9" w:rsidP="009D5122">
            <w:pPr>
              <w:shd w:val="clear" w:color="auto" w:fill="FFFFFF"/>
              <w:spacing w:after="0"/>
              <w:jc w:val="center"/>
              <w:rPr>
                <w:b/>
                <w:color w:val="000000"/>
              </w:rPr>
            </w:pPr>
            <w:r w:rsidRPr="005612EE">
              <w:rPr>
                <w:b/>
                <w:color w:val="000000"/>
              </w:rPr>
              <w:t>TABLE 4</w:t>
            </w:r>
            <w:r>
              <w:rPr>
                <w:b/>
                <w:color w:val="000000"/>
              </w:rPr>
              <w:t xml:space="preserve"> - </w:t>
            </w:r>
            <w:r w:rsidRPr="005612EE">
              <w:rPr>
                <w:b/>
                <w:color w:val="000000"/>
              </w:rPr>
              <w:t>DOUBLE PASS METHOD</w:t>
            </w:r>
          </w:p>
          <w:p w14:paraId="2D07449E" w14:textId="77777777" w:rsidR="002522F9" w:rsidRPr="005612EE" w:rsidRDefault="002522F9" w:rsidP="009D5122">
            <w:pPr>
              <w:shd w:val="clear" w:color="auto" w:fill="FFFFFF"/>
              <w:spacing w:after="0"/>
              <w:jc w:val="center"/>
              <w:rPr>
                <w:color w:val="000000"/>
              </w:rPr>
            </w:pPr>
            <w:r w:rsidRPr="005612EE">
              <w:rPr>
                <w:b/>
                <w:color w:val="000000"/>
              </w:rPr>
              <w:t>EPOXY &amp; AGGREGATE APPLICATION RATES</w:t>
            </w:r>
          </w:p>
        </w:tc>
      </w:tr>
      <w:tr w:rsidR="002522F9" w:rsidRPr="005612EE" w14:paraId="79D6F849" w14:textId="77777777" w:rsidTr="005D764F">
        <w:trPr>
          <w:trHeight w:hRule="exact" w:val="578"/>
          <w:jc w:val="center"/>
        </w:trPr>
        <w:tc>
          <w:tcPr>
            <w:tcW w:w="3175" w:type="dxa"/>
            <w:tcBorders>
              <w:top w:val="single" w:sz="18" w:space="0" w:color="auto"/>
              <w:left w:val="single" w:sz="18" w:space="0" w:color="auto"/>
              <w:bottom w:val="single" w:sz="6" w:space="0" w:color="auto"/>
              <w:right w:val="single" w:sz="6" w:space="0" w:color="auto"/>
            </w:tcBorders>
            <w:vAlign w:val="center"/>
          </w:tcPr>
          <w:p w14:paraId="57E5C97A" w14:textId="77777777" w:rsidR="002522F9" w:rsidRPr="005612EE" w:rsidRDefault="002522F9" w:rsidP="009D5122">
            <w:pPr>
              <w:shd w:val="clear" w:color="auto" w:fill="FFFFFF"/>
              <w:spacing w:after="0"/>
              <w:jc w:val="center"/>
            </w:pPr>
            <w:r w:rsidRPr="005612EE">
              <w:rPr>
                <w:color w:val="000000"/>
              </w:rPr>
              <w:t>Double Pass Method</w:t>
            </w:r>
          </w:p>
          <w:p w14:paraId="256F4120" w14:textId="77777777" w:rsidR="002522F9" w:rsidRPr="005612EE" w:rsidRDefault="002522F9" w:rsidP="009D5122">
            <w:pPr>
              <w:shd w:val="clear" w:color="auto" w:fill="FFFFFF"/>
              <w:spacing w:after="0"/>
              <w:jc w:val="center"/>
            </w:pPr>
          </w:p>
        </w:tc>
        <w:tc>
          <w:tcPr>
            <w:tcW w:w="2783" w:type="dxa"/>
            <w:tcBorders>
              <w:top w:val="single" w:sz="18" w:space="0" w:color="auto"/>
              <w:left w:val="single" w:sz="6" w:space="0" w:color="auto"/>
              <w:bottom w:val="single" w:sz="6" w:space="0" w:color="auto"/>
              <w:right w:val="single" w:sz="6" w:space="0" w:color="auto"/>
            </w:tcBorders>
            <w:vAlign w:val="center"/>
          </w:tcPr>
          <w:p w14:paraId="382224B8" w14:textId="77777777" w:rsidR="002522F9" w:rsidRPr="005612EE" w:rsidRDefault="002522F9" w:rsidP="009D5122">
            <w:pPr>
              <w:shd w:val="clear" w:color="auto" w:fill="FFFFFF"/>
              <w:spacing w:after="0"/>
              <w:jc w:val="center"/>
              <w:rPr>
                <w:color w:val="000000"/>
              </w:rPr>
            </w:pPr>
            <w:r w:rsidRPr="005612EE">
              <w:rPr>
                <w:color w:val="000000"/>
              </w:rPr>
              <w:t>Epoxy Rate</w:t>
            </w:r>
          </w:p>
          <w:p w14:paraId="10E7743F" w14:textId="77777777" w:rsidR="002522F9" w:rsidRPr="005612EE" w:rsidRDefault="002522F9" w:rsidP="009D5122">
            <w:pPr>
              <w:shd w:val="clear" w:color="auto" w:fill="FFFFFF"/>
              <w:spacing w:after="0"/>
              <w:jc w:val="center"/>
            </w:pPr>
            <w:r w:rsidRPr="005612EE">
              <w:rPr>
                <w:color w:val="000000"/>
              </w:rPr>
              <w:t>gal/SY</w:t>
            </w:r>
          </w:p>
          <w:p w14:paraId="1A6360B7" w14:textId="77777777" w:rsidR="002522F9" w:rsidRPr="005612EE" w:rsidRDefault="002522F9" w:rsidP="009D5122">
            <w:pPr>
              <w:shd w:val="clear" w:color="auto" w:fill="FFFFFF"/>
              <w:spacing w:after="0"/>
              <w:jc w:val="center"/>
            </w:pPr>
          </w:p>
        </w:tc>
        <w:tc>
          <w:tcPr>
            <w:tcW w:w="1988" w:type="dxa"/>
            <w:tcBorders>
              <w:top w:val="single" w:sz="18" w:space="0" w:color="auto"/>
              <w:left w:val="single" w:sz="6" w:space="0" w:color="auto"/>
              <w:bottom w:val="single" w:sz="6" w:space="0" w:color="auto"/>
              <w:right w:val="single" w:sz="18" w:space="0" w:color="auto"/>
            </w:tcBorders>
            <w:vAlign w:val="center"/>
          </w:tcPr>
          <w:p w14:paraId="71821F6C" w14:textId="77777777" w:rsidR="002522F9" w:rsidRPr="005612EE" w:rsidRDefault="002522F9" w:rsidP="009D5122">
            <w:pPr>
              <w:shd w:val="clear" w:color="auto" w:fill="FFFFFF"/>
              <w:spacing w:after="0"/>
              <w:jc w:val="center"/>
              <w:rPr>
                <w:color w:val="000000"/>
              </w:rPr>
            </w:pPr>
            <w:r w:rsidRPr="005612EE">
              <w:rPr>
                <w:color w:val="000000"/>
              </w:rPr>
              <w:t>Aggregate</w:t>
            </w:r>
          </w:p>
          <w:p w14:paraId="27FC755C" w14:textId="77777777" w:rsidR="002522F9" w:rsidRPr="005612EE" w:rsidRDefault="002522F9" w:rsidP="009D5122">
            <w:pPr>
              <w:shd w:val="clear" w:color="auto" w:fill="FFFFFF"/>
              <w:spacing w:after="0"/>
              <w:jc w:val="center"/>
            </w:pPr>
            <w:r w:rsidRPr="005612EE">
              <w:rPr>
                <w:color w:val="000000"/>
              </w:rPr>
              <w:t>lbs/SQ YD</w:t>
            </w:r>
            <w:r w:rsidRPr="005612EE">
              <w:rPr>
                <w:color w:val="000000"/>
                <w:vertAlign w:val="superscript"/>
              </w:rPr>
              <w:t xml:space="preserve"> </w:t>
            </w:r>
            <w:r w:rsidRPr="005612EE">
              <w:rPr>
                <w:color w:val="000000"/>
              </w:rPr>
              <w:t>**</w:t>
            </w:r>
          </w:p>
          <w:p w14:paraId="1B2F1F78" w14:textId="77777777" w:rsidR="002522F9" w:rsidRPr="005612EE" w:rsidRDefault="002522F9" w:rsidP="009D5122">
            <w:pPr>
              <w:shd w:val="clear" w:color="auto" w:fill="FFFFFF"/>
              <w:spacing w:after="0"/>
              <w:jc w:val="center"/>
            </w:pPr>
          </w:p>
        </w:tc>
      </w:tr>
      <w:tr w:rsidR="002522F9" w:rsidRPr="005612EE" w14:paraId="21ED731F" w14:textId="77777777" w:rsidTr="005D764F">
        <w:trPr>
          <w:trHeight w:hRule="exact" w:val="492"/>
          <w:jc w:val="center"/>
        </w:trPr>
        <w:tc>
          <w:tcPr>
            <w:tcW w:w="3175" w:type="dxa"/>
            <w:tcBorders>
              <w:top w:val="single" w:sz="6" w:space="0" w:color="auto"/>
              <w:left w:val="single" w:sz="18" w:space="0" w:color="auto"/>
              <w:bottom w:val="single" w:sz="6" w:space="0" w:color="auto"/>
              <w:right w:val="single" w:sz="6" w:space="0" w:color="auto"/>
            </w:tcBorders>
            <w:vAlign w:val="center"/>
          </w:tcPr>
          <w:p w14:paraId="4700037A" w14:textId="77777777" w:rsidR="002522F9" w:rsidRPr="005612EE" w:rsidRDefault="002522F9" w:rsidP="009D5122">
            <w:pPr>
              <w:shd w:val="clear" w:color="auto" w:fill="FFFFFF"/>
              <w:spacing w:after="0"/>
              <w:jc w:val="center"/>
            </w:pPr>
            <w:r w:rsidRPr="005612EE">
              <w:t>1</w:t>
            </w:r>
            <w:r w:rsidRPr="005612EE">
              <w:rPr>
                <w:vertAlign w:val="superscript"/>
              </w:rPr>
              <w:t>st</w:t>
            </w:r>
            <w:r w:rsidRPr="005612EE">
              <w:t xml:space="preserve"> course</w:t>
            </w:r>
          </w:p>
          <w:p w14:paraId="66923C01" w14:textId="77777777" w:rsidR="002522F9" w:rsidRPr="005612EE" w:rsidRDefault="002522F9" w:rsidP="009D5122">
            <w:pPr>
              <w:shd w:val="clear" w:color="auto" w:fill="FFFFFF"/>
              <w:spacing w:after="0"/>
              <w:jc w:val="center"/>
            </w:pPr>
          </w:p>
        </w:tc>
        <w:tc>
          <w:tcPr>
            <w:tcW w:w="2783" w:type="dxa"/>
            <w:tcBorders>
              <w:top w:val="single" w:sz="6" w:space="0" w:color="auto"/>
              <w:left w:val="single" w:sz="6" w:space="0" w:color="auto"/>
              <w:bottom w:val="single" w:sz="6" w:space="0" w:color="auto"/>
              <w:right w:val="single" w:sz="6" w:space="0" w:color="auto"/>
            </w:tcBorders>
            <w:vAlign w:val="center"/>
          </w:tcPr>
          <w:p w14:paraId="1314E6A8" w14:textId="77777777" w:rsidR="002522F9" w:rsidRPr="005612EE" w:rsidRDefault="002522F9" w:rsidP="009D5122">
            <w:pPr>
              <w:shd w:val="clear" w:color="auto" w:fill="FFFFFF"/>
              <w:spacing w:after="0"/>
              <w:jc w:val="center"/>
              <w:rPr>
                <w:color w:val="000000"/>
              </w:rPr>
            </w:pPr>
            <w:r w:rsidRPr="005612EE">
              <w:rPr>
                <w:color w:val="000000"/>
              </w:rPr>
              <w:t>Not less than 0.22</w:t>
            </w:r>
          </w:p>
          <w:p w14:paraId="23E16AEA" w14:textId="77777777" w:rsidR="002522F9" w:rsidRPr="005612EE" w:rsidRDefault="002522F9" w:rsidP="009D5122">
            <w:pPr>
              <w:shd w:val="clear" w:color="auto" w:fill="FFFFFF"/>
              <w:spacing w:after="0"/>
              <w:jc w:val="center"/>
            </w:pPr>
          </w:p>
          <w:p w14:paraId="19CF491C" w14:textId="77777777" w:rsidR="002522F9" w:rsidRPr="005612EE" w:rsidRDefault="002522F9" w:rsidP="009D5122">
            <w:pPr>
              <w:shd w:val="clear" w:color="auto" w:fill="FFFFFF"/>
              <w:spacing w:after="0"/>
              <w:jc w:val="center"/>
            </w:pPr>
          </w:p>
        </w:tc>
        <w:tc>
          <w:tcPr>
            <w:tcW w:w="1988" w:type="dxa"/>
            <w:tcBorders>
              <w:top w:val="single" w:sz="6" w:space="0" w:color="auto"/>
              <w:left w:val="single" w:sz="6" w:space="0" w:color="auto"/>
              <w:bottom w:val="single" w:sz="6" w:space="0" w:color="auto"/>
              <w:right w:val="single" w:sz="18" w:space="0" w:color="auto"/>
            </w:tcBorders>
            <w:vAlign w:val="center"/>
          </w:tcPr>
          <w:p w14:paraId="40347031" w14:textId="77777777" w:rsidR="002522F9" w:rsidRPr="005612EE" w:rsidRDefault="002522F9" w:rsidP="009D5122">
            <w:pPr>
              <w:shd w:val="clear" w:color="auto" w:fill="FFFFFF"/>
              <w:spacing w:after="0"/>
              <w:jc w:val="center"/>
            </w:pPr>
            <w:r w:rsidRPr="005612EE">
              <w:rPr>
                <w:color w:val="000000"/>
              </w:rPr>
              <w:t>10</w:t>
            </w:r>
          </w:p>
          <w:p w14:paraId="36C0EA68" w14:textId="77777777" w:rsidR="002522F9" w:rsidRPr="005612EE" w:rsidRDefault="002522F9" w:rsidP="009D5122">
            <w:pPr>
              <w:shd w:val="clear" w:color="auto" w:fill="FFFFFF"/>
              <w:spacing w:after="0"/>
              <w:jc w:val="center"/>
            </w:pPr>
          </w:p>
        </w:tc>
      </w:tr>
      <w:tr w:rsidR="002522F9" w:rsidRPr="005612EE" w14:paraId="418E53DD" w14:textId="77777777" w:rsidTr="005D764F">
        <w:trPr>
          <w:trHeight w:hRule="exact" w:val="510"/>
          <w:jc w:val="center"/>
        </w:trPr>
        <w:tc>
          <w:tcPr>
            <w:tcW w:w="3175" w:type="dxa"/>
            <w:tcBorders>
              <w:top w:val="single" w:sz="6" w:space="0" w:color="auto"/>
              <w:left w:val="single" w:sz="18" w:space="0" w:color="auto"/>
              <w:bottom w:val="single" w:sz="6" w:space="0" w:color="auto"/>
              <w:right w:val="single" w:sz="6" w:space="0" w:color="auto"/>
            </w:tcBorders>
            <w:vAlign w:val="center"/>
          </w:tcPr>
          <w:p w14:paraId="2D662FD9" w14:textId="77777777" w:rsidR="002522F9" w:rsidRPr="005612EE" w:rsidRDefault="002522F9" w:rsidP="009D5122">
            <w:pPr>
              <w:shd w:val="clear" w:color="auto" w:fill="FFFFFF"/>
              <w:spacing w:after="0"/>
              <w:jc w:val="center"/>
            </w:pPr>
            <w:r w:rsidRPr="005612EE">
              <w:lastRenderedPageBreak/>
              <w:t>2</w:t>
            </w:r>
            <w:r w:rsidRPr="005612EE">
              <w:rPr>
                <w:vertAlign w:val="superscript"/>
              </w:rPr>
              <w:t>nd</w:t>
            </w:r>
            <w:r w:rsidRPr="005612EE">
              <w:t xml:space="preserve"> course</w:t>
            </w:r>
          </w:p>
          <w:p w14:paraId="44466B87" w14:textId="77777777" w:rsidR="002522F9" w:rsidRPr="005612EE" w:rsidRDefault="002522F9" w:rsidP="009D5122">
            <w:pPr>
              <w:shd w:val="clear" w:color="auto" w:fill="FFFFFF"/>
              <w:spacing w:after="0"/>
              <w:jc w:val="center"/>
            </w:pPr>
          </w:p>
        </w:tc>
        <w:tc>
          <w:tcPr>
            <w:tcW w:w="2783" w:type="dxa"/>
            <w:tcBorders>
              <w:top w:val="single" w:sz="6" w:space="0" w:color="auto"/>
              <w:left w:val="single" w:sz="6" w:space="0" w:color="auto"/>
              <w:bottom w:val="single" w:sz="6" w:space="0" w:color="auto"/>
              <w:right w:val="single" w:sz="6" w:space="0" w:color="auto"/>
            </w:tcBorders>
            <w:vAlign w:val="center"/>
          </w:tcPr>
          <w:p w14:paraId="5C97EFC2" w14:textId="77777777" w:rsidR="002522F9" w:rsidRPr="005612EE" w:rsidRDefault="002522F9" w:rsidP="009D5122">
            <w:pPr>
              <w:shd w:val="clear" w:color="auto" w:fill="FFFFFF"/>
              <w:spacing w:after="0"/>
              <w:jc w:val="center"/>
              <w:rPr>
                <w:color w:val="000000"/>
              </w:rPr>
            </w:pPr>
            <w:r w:rsidRPr="005612EE">
              <w:rPr>
                <w:color w:val="000000"/>
              </w:rPr>
              <w:t>Not less than 0.45</w:t>
            </w:r>
          </w:p>
          <w:p w14:paraId="4BD5DDE3" w14:textId="77777777" w:rsidR="002522F9" w:rsidRPr="005612EE" w:rsidRDefault="002522F9" w:rsidP="009D5122">
            <w:pPr>
              <w:shd w:val="clear" w:color="auto" w:fill="FFFFFF"/>
              <w:spacing w:after="0"/>
              <w:jc w:val="center"/>
            </w:pPr>
          </w:p>
        </w:tc>
        <w:tc>
          <w:tcPr>
            <w:tcW w:w="1988" w:type="dxa"/>
            <w:tcBorders>
              <w:top w:val="single" w:sz="6" w:space="0" w:color="auto"/>
              <w:left w:val="single" w:sz="6" w:space="0" w:color="auto"/>
              <w:bottom w:val="single" w:sz="6" w:space="0" w:color="auto"/>
              <w:right w:val="single" w:sz="18" w:space="0" w:color="auto"/>
            </w:tcBorders>
            <w:vAlign w:val="center"/>
          </w:tcPr>
          <w:p w14:paraId="66AE2355" w14:textId="77777777" w:rsidR="002522F9" w:rsidRPr="005612EE" w:rsidRDefault="002522F9" w:rsidP="009D5122">
            <w:pPr>
              <w:shd w:val="clear" w:color="auto" w:fill="FFFFFF"/>
              <w:spacing w:after="0"/>
              <w:jc w:val="center"/>
            </w:pPr>
            <w:r w:rsidRPr="005612EE">
              <w:rPr>
                <w:color w:val="000000"/>
              </w:rPr>
              <w:t>14.5</w:t>
            </w:r>
          </w:p>
        </w:tc>
      </w:tr>
      <w:tr w:rsidR="002522F9" w:rsidRPr="005612EE" w14:paraId="07C630D3" w14:textId="77777777" w:rsidTr="005D764F">
        <w:trPr>
          <w:trHeight w:val="363"/>
          <w:jc w:val="center"/>
        </w:trPr>
        <w:tc>
          <w:tcPr>
            <w:tcW w:w="7946" w:type="dxa"/>
            <w:gridSpan w:val="3"/>
            <w:tcBorders>
              <w:top w:val="single" w:sz="6" w:space="0" w:color="auto"/>
              <w:left w:val="single" w:sz="18" w:space="0" w:color="auto"/>
              <w:bottom w:val="single" w:sz="18" w:space="0" w:color="auto"/>
              <w:right w:val="single" w:sz="18" w:space="0" w:color="auto"/>
            </w:tcBorders>
          </w:tcPr>
          <w:p w14:paraId="0C3412EA" w14:textId="77777777" w:rsidR="002522F9" w:rsidRPr="005612EE" w:rsidRDefault="002522F9" w:rsidP="009D5122">
            <w:pPr>
              <w:shd w:val="clear" w:color="auto" w:fill="FFFFFF"/>
              <w:spacing w:after="0"/>
            </w:pPr>
            <w:r w:rsidRPr="005612EE">
              <w:rPr>
                <w:color w:val="000000"/>
              </w:rPr>
              <w:t>**Application of aggregate shall be of sufficient quantity to completely cover the epoxy.</w:t>
            </w:r>
          </w:p>
          <w:p w14:paraId="44C65561" w14:textId="77777777" w:rsidR="002522F9" w:rsidRPr="005612EE" w:rsidRDefault="002522F9" w:rsidP="009D5122">
            <w:pPr>
              <w:shd w:val="clear" w:color="auto" w:fill="FFFFFF"/>
              <w:spacing w:after="0"/>
            </w:pPr>
          </w:p>
        </w:tc>
      </w:tr>
    </w:tbl>
    <w:p w14:paraId="594BC62C" w14:textId="77777777" w:rsidR="002522F9" w:rsidRPr="00E336E0" w:rsidRDefault="002522F9" w:rsidP="002522F9">
      <w:pPr>
        <w:tabs>
          <w:tab w:val="left" w:pos="450"/>
        </w:tabs>
        <w:spacing w:line="240" w:lineRule="auto"/>
        <w:rPr>
          <w:rFonts w:eastAsia="Times New Roman" w:cs="Arial"/>
          <w:iCs/>
          <w:snapToGrid w:val="0"/>
        </w:rPr>
      </w:pPr>
    </w:p>
    <w:p w14:paraId="4AFE76AD" w14:textId="0BF777EA"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epoxy shall be mixed at a volume ratio of 1 Part A &amp; 1 Part B.  It shall be mechanically stirred by a paddle type mixer for three minutes or according to the epoxy manufacturer's recommendations.</w:t>
      </w:r>
    </w:p>
    <w:p w14:paraId="2FC00029"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1F1BABE2" w14:textId="73D2E88D"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After the epoxy has been properly mixed, it shall be immediately and uniformly applied to the pavement surface with a 3/16 to 1/2 inch V-notched squeegee. The aggregate shall be applied in such a manner as to cover the epoxy material while the epoxy is still fluid.  First course applications that do not receive enough aggregate prior to gelling shall be removed and replaced.</w:t>
      </w:r>
    </w:p>
    <w:p w14:paraId="7D306A3F"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39DB933" w14:textId="4568EAFF"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Each course of epoxy overlay shall be cured before removing the excess unbonded aggregate to prevent tearing or damaging of the surface.  Moisture-and-oil-free compressed air or high volume leaf blowers, vacuum or mechanical broom shall be used to remove excess aggregate. After all loose aggregate is removed any remaining du</w:t>
      </w:r>
      <w:r w:rsidR="00F320F0" w:rsidRPr="00511AD4">
        <w:rPr>
          <w:rFonts w:eastAsia="Times New Roman" w:cstheme="minorHAnsi"/>
          <w:iCs/>
          <w:snapToGrid w:val="0"/>
        </w:rPr>
        <w:t>st shall also be removed using m</w:t>
      </w:r>
      <w:r w:rsidRPr="00511AD4">
        <w:rPr>
          <w:rFonts w:eastAsia="Times New Roman" w:cstheme="minorHAnsi"/>
          <w:iCs/>
          <w:snapToGrid w:val="0"/>
        </w:rPr>
        <w:t>oisture-and-oil-free compressed air or high volume leaf blowers, vacuum or mechanical broom.</w:t>
      </w:r>
      <w:r w:rsidRPr="00511AD4">
        <w:rPr>
          <w:rFonts w:cstheme="minorHAnsi"/>
        </w:rPr>
        <w:t xml:space="preserve"> </w:t>
      </w:r>
      <w:r w:rsidRPr="00511AD4">
        <w:rPr>
          <w:rFonts w:eastAsia="Times New Roman" w:cstheme="minorHAnsi"/>
          <w:iCs/>
          <w:snapToGrid w:val="0"/>
        </w:rPr>
        <w:t>The first course shall not be opened to traffic without the Engineer's approval.  Application of the second course may begin after all dust is removed. Under no circumstances shall traffic be permitted on the overlay until it has been cured sufficiently to prevent damage from wheel loads.</w:t>
      </w:r>
    </w:p>
    <w:p w14:paraId="650C1911"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54D68090" w14:textId="1C2A989D" w:rsidR="002522F9"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Typical curing times are specified in Table 5.</w:t>
      </w:r>
    </w:p>
    <w:p w14:paraId="292D870B" w14:textId="77777777" w:rsidR="009D5122" w:rsidRDefault="009D5122" w:rsidP="009D5122">
      <w:pPr>
        <w:tabs>
          <w:tab w:val="left" w:pos="450"/>
        </w:tabs>
        <w:spacing w:after="0" w:line="240" w:lineRule="auto"/>
        <w:ind w:left="720" w:right="1008"/>
        <w:rPr>
          <w:rFonts w:eastAsia="Times New Roman" w:cs="Arial"/>
          <w:iCs/>
          <w:snapToGrid w:val="0"/>
        </w:rPr>
      </w:pPr>
    </w:p>
    <w:tbl>
      <w:tblPr>
        <w:tblW w:w="8746" w:type="dxa"/>
        <w:tblInd w:w="1033" w:type="dxa"/>
        <w:tblLayout w:type="fixed"/>
        <w:tblCellMar>
          <w:left w:w="40" w:type="dxa"/>
          <w:right w:w="40" w:type="dxa"/>
        </w:tblCellMar>
        <w:tblLook w:val="04A0" w:firstRow="1" w:lastRow="0" w:firstColumn="1" w:lastColumn="0" w:noHBand="0" w:noVBand="1"/>
      </w:tblPr>
      <w:tblGrid>
        <w:gridCol w:w="936"/>
        <w:gridCol w:w="1007"/>
        <w:gridCol w:w="1080"/>
        <w:gridCol w:w="1350"/>
        <w:gridCol w:w="1170"/>
        <w:gridCol w:w="1260"/>
        <w:gridCol w:w="1943"/>
      </w:tblGrid>
      <w:tr w:rsidR="002522F9" w:rsidRPr="001604B3" w14:paraId="3CDDC2F6" w14:textId="77777777" w:rsidTr="002522F9">
        <w:trPr>
          <w:trHeight w:val="287"/>
        </w:trPr>
        <w:tc>
          <w:tcPr>
            <w:tcW w:w="8746" w:type="dxa"/>
            <w:gridSpan w:val="7"/>
            <w:tcBorders>
              <w:top w:val="single" w:sz="18" w:space="0" w:color="auto"/>
              <w:left w:val="single" w:sz="18" w:space="0" w:color="auto"/>
              <w:bottom w:val="single" w:sz="18" w:space="0" w:color="auto"/>
              <w:right w:val="single" w:sz="18" w:space="0" w:color="auto"/>
            </w:tcBorders>
          </w:tcPr>
          <w:p w14:paraId="440F0681" w14:textId="77777777" w:rsidR="002522F9" w:rsidRPr="001604B3" w:rsidRDefault="002522F9" w:rsidP="005D764F">
            <w:pPr>
              <w:widowControl w:val="0"/>
              <w:shd w:val="clear" w:color="auto" w:fill="FFFFFF"/>
              <w:spacing w:after="0" w:line="240" w:lineRule="auto"/>
              <w:jc w:val="center"/>
              <w:rPr>
                <w:rFonts w:eastAsia="Times New Roman" w:cs="Times New Roman"/>
                <w:b/>
                <w:snapToGrid w:val="0"/>
                <w:color w:val="000000"/>
              </w:rPr>
            </w:pPr>
            <w:r w:rsidRPr="001604B3">
              <w:rPr>
                <w:rFonts w:eastAsia="Times New Roman" w:cs="Times New Roman"/>
                <w:b/>
                <w:snapToGrid w:val="0"/>
                <w:color w:val="000000"/>
              </w:rPr>
              <w:t>TABLE 5</w:t>
            </w:r>
          </w:p>
          <w:p w14:paraId="0F7955D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b/>
                <w:snapToGrid w:val="0"/>
                <w:color w:val="000000"/>
              </w:rPr>
              <w:t>TYPICAL CURING TIMES</w:t>
            </w:r>
          </w:p>
        </w:tc>
      </w:tr>
      <w:tr w:rsidR="002522F9" w:rsidRPr="001604B3" w14:paraId="0262EC42" w14:textId="77777777" w:rsidTr="002522F9">
        <w:trPr>
          <w:trHeight w:val="287"/>
        </w:trPr>
        <w:tc>
          <w:tcPr>
            <w:tcW w:w="936" w:type="dxa"/>
            <w:tcBorders>
              <w:top w:val="single" w:sz="18" w:space="0" w:color="auto"/>
              <w:left w:val="single" w:sz="18" w:space="0" w:color="auto"/>
              <w:bottom w:val="single" w:sz="6" w:space="0" w:color="auto"/>
              <w:right w:val="single" w:sz="6" w:space="0" w:color="auto"/>
            </w:tcBorders>
          </w:tcPr>
          <w:p w14:paraId="228D2C43" w14:textId="77777777" w:rsidR="002522F9" w:rsidRPr="001604B3" w:rsidRDefault="002522F9" w:rsidP="005D764F">
            <w:pPr>
              <w:widowControl w:val="0"/>
              <w:shd w:val="clear" w:color="auto" w:fill="FFFFFF"/>
              <w:spacing w:after="0" w:line="240" w:lineRule="auto"/>
              <w:rPr>
                <w:rFonts w:eastAsia="Times New Roman" w:cs="Times New Roman"/>
                <w:snapToGrid w:val="0"/>
                <w:color w:val="000000"/>
              </w:rPr>
            </w:pPr>
            <w:r w:rsidRPr="001604B3">
              <w:rPr>
                <w:rFonts w:eastAsia="Times New Roman" w:cs="Times New Roman"/>
                <w:snapToGrid w:val="0"/>
                <w:color w:val="000000"/>
              </w:rPr>
              <w:t>Course</w:t>
            </w:r>
          </w:p>
        </w:tc>
        <w:tc>
          <w:tcPr>
            <w:tcW w:w="7810" w:type="dxa"/>
            <w:gridSpan w:val="6"/>
            <w:tcBorders>
              <w:top w:val="single" w:sz="18" w:space="0" w:color="auto"/>
              <w:left w:val="single" w:sz="6" w:space="0" w:color="auto"/>
              <w:bottom w:val="single" w:sz="6" w:space="0" w:color="auto"/>
              <w:right w:val="single" w:sz="18" w:space="0" w:color="auto"/>
            </w:tcBorders>
          </w:tcPr>
          <w:p w14:paraId="1CE7D877" w14:textId="77777777" w:rsidR="002522F9" w:rsidRPr="001604B3" w:rsidRDefault="002522F9" w:rsidP="005D764F">
            <w:pPr>
              <w:widowControl w:val="0"/>
              <w:shd w:val="clear" w:color="auto" w:fill="FFFFFF"/>
              <w:spacing w:after="0" w:line="240" w:lineRule="auto"/>
              <w:rPr>
                <w:rFonts w:eastAsia="Times New Roman" w:cs="Times New Roman"/>
                <w:snapToGrid w:val="0"/>
              </w:rPr>
            </w:pPr>
            <w:r w:rsidRPr="001604B3">
              <w:rPr>
                <w:rFonts w:eastAsia="Times New Roman" w:cs="Times New Roman"/>
                <w:snapToGrid w:val="0"/>
                <w:color w:val="000000"/>
              </w:rPr>
              <w:t>Average Temperature of Deck, Epoxy, and Aggregate Components in °F</w:t>
            </w:r>
          </w:p>
          <w:p w14:paraId="056803B5" w14:textId="77777777" w:rsidR="002522F9" w:rsidRPr="001604B3" w:rsidRDefault="002522F9" w:rsidP="005D764F">
            <w:pPr>
              <w:widowControl w:val="0"/>
              <w:shd w:val="clear" w:color="auto" w:fill="FFFFFF"/>
              <w:spacing w:after="0" w:line="240" w:lineRule="auto"/>
              <w:rPr>
                <w:rFonts w:eastAsia="Times New Roman" w:cs="Times New Roman"/>
                <w:snapToGrid w:val="0"/>
              </w:rPr>
            </w:pPr>
          </w:p>
        </w:tc>
      </w:tr>
      <w:tr w:rsidR="002522F9" w:rsidRPr="001604B3" w14:paraId="768C5D87" w14:textId="77777777" w:rsidTr="002522F9">
        <w:trPr>
          <w:trHeight w:hRule="exact" w:val="255"/>
        </w:trPr>
        <w:tc>
          <w:tcPr>
            <w:tcW w:w="936" w:type="dxa"/>
            <w:tcBorders>
              <w:top w:val="single" w:sz="6" w:space="0" w:color="auto"/>
              <w:left w:val="single" w:sz="18" w:space="0" w:color="auto"/>
              <w:bottom w:val="single" w:sz="6" w:space="0" w:color="auto"/>
              <w:right w:val="single" w:sz="6" w:space="0" w:color="auto"/>
            </w:tcBorders>
          </w:tcPr>
          <w:p w14:paraId="280E479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p>
        </w:tc>
        <w:tc>
          <w:tcPr>
            <w:tcW w:w="1007" w:type="dxa"/>
            <w:tcBorders>
              <w:top w:val="single" w:sz="6" w:space="0" w:color="auto"/>
              <w:left w:val="single" w:sz="6" w:space="0" w:color="auto"/>
              <w:bottom w:val="single" w:sz="6" w:space="0" w:color="auto"/>
              <w:right w:val="single" w:sz="6" w:space="0" w:color="auto"/>
            </w:tcBorders>
          </w:tcPr>
          <w:p w14:paraId="46DE2F4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60-64</w:t>
            </w:r>
          </w:p>
          <w:p w14:paraId="54C7733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080" w:type="dxa"/>
            <w:tcBorders>
              <w:top w:val="single" w:sz="6" w:space="0" w:color="auto"/>
              <w:left w:val="single" w:sz="6" w:space="0" w:color="auto"/>
              <w:bottom w:val="single" w:sz="6" w:space="0" w:color="auto"/>
              <w:right w:val="single" w:sz="6" w:space="0" w:color="auto"/>
            </w:tcBorders>
          </w:tcPr>
          <w:p w14:paraId="029C7521"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65-69</w:t>
            </w:r>
          </w:p>
          <w:p w14:paraId="47462C88"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350" w:type="dxa"/>
            <w:tcBorders>
              <w:top w:val="single" w:sz="6" w:space="0" w:color="auto"/>
              <w:left w:val="single" w:sz="6" w:space="0" w:color="auto"/>
              <w:bottom w:val="single" w:sz="6" w:space="0" w:color="auto"/>
              <w:right w:val="single" w:sz="6" w:space="0" w:color="auto"/>
            </w:tcBorders>
          </w:tcPr>
          <w:p w14:paraId="6A274A6D"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70-74</w:t>
            </w:r>
          </w:p>
          <w:p w14:paraId="005F3375"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170" w:type="dxa"/>
            <w:tcBorders>
              <w:top w:val="single" w:sz="6" w:space="0" w:color="auto"/>
              <w:left w:val="single" w:sz="6" w:space="0" w:color="auto"/>
              <w:bottom w:val="single" w:sz="6" w:space="0" w:color="auto"/>
              <w:right w:val="single" w:sz="6" w:space="0" w:color="auto"/>
            </w:tcBorders>
          </w:tcPr>
          <w:p w14:paraId="5F45CCA5"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75-79</w:t>
            </w:r>
          </w:p>
          <w:p w14:paraId="13C8B82D"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260" w:type="dxa"/>
            <w:tcBorders>
              <w:top w:val="single" w:sz="6" w:space="0" w:color="auto"/>
              <w:left w:val="single" w:sz="6" w:space="0" w:color="auto"/>
              <w:bottom w:val="single" w:sz="6" w:space="0" w:color="auto"/>
              <w:right w:val="single" w:sz="6" w:space="0" w:color="auto"/>
            </w:tcBorders>
          </w:tcPr>
          <w:p w14:paraId="164E5D3C"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80-84</w:t>
            </w:r>
          </w:p>
          <w:p w14:paraId="575B73D4"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943" w:type="dxa"/>
            <w:tcBorders>
              <w:top w:val="single" w:sz="6" w:space="0" w:color="auto"/>
              <w:left w:val="single" w:sz="6" w:space="0" w:color="auto"/>
              <w:bottom w:val="single" w:sz="6" w:space="0" w:color="auto"/>
              <w:right w:val="single" w:sz="18" w:space="0" w:color="auto"/>
            </w:tcBorders>
          </w:tcPr>
          <w:p w14:paraId="6A776C39"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 above 85</w:t>
            </w:r>
          </w:p>
          <w:p w14:paraId="027FA93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r>
      <w:tr w:rsidR="002522F9" w:rsidRPr="001604B3" w14:paraId="7F115D73" w14:textId="77777777" w:rsidTr="002522F9">
        <w:trPr>
          <w:trHeight w:hRule="exact" w:val="255"/>
        </w:trPr>
        <w:tc>
          <w:tcPr>
            <w:tcW w:w="936" w:type="dxa"/>
            <w:tcBorders>
              <w:top w:val="single" w:sz="6" w:space="0" w:color="auto"/>
              <w:left w:val="single" w:sz="18" w:space="0" w:color="auto"/>
              <w:bottom w:val="single" w:sz="6" w:space="0" w:color="auto"/>
              <w:right w:val="single" w:sz="6" w:space="0" w:color="auto"/>
            </w:tcBorders>
          </w:tcPr>
          <w:p w14:paraId="01ECF21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1</w:t>
            </w:r>
          </w:p>
        </w:tc>
        <w:tc>
          <w:tcPr>
            <w:tcW w:w="1007" w:type="dxa"/>
            <w:tcBorders>
              <w:top w:val="single" w:sz="6" w:space="0" w:color="auto"/>
              <w:left w:val="single" w:sz="6" w:space="0" w:color="auto"/>
              <w:bottom w:val="single" w:sz="6" w:space="0" w:color="auto"/>
              <w:right w:val="single" w:sz="6" w:space="0" w:color="auto"/>
            </w:tcBorders>
          </w:tcPr>
          <w:p w14:paraId="7A112CD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4 hr</w:t>
            </w:r>
          </w:p>
        </w:tc>
        <w:tc>
          <w:tcPr>
            <w:tcW w:w="1080" w:type="dxa"/>
            <w:tcBorders>
              <w:top w:val="single" w:sz="6" w:space="0" w:color="auto"/>
              <w:left w:val="single" w:sz="6" w:space="0" w:color="auto"/>
              <w:bottom w:val="single" w:sz="6" w:space="0" w:color="auto"/>
              <w:right w:val="single" w:sz="6" w:space="0" w:color="auto"/>
            </w:tcBorders>
          </w:tcPr>
          <w:p w14:paraId="7FF2C418"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3 hr</w:t>
            </w:r>
          </w:p>
        </w:tc>
        <w:tc>
          <w:tcPr>
            <w:tcW w:w="1350" w:type="dxa"/>
            <w:tcBorders>
              <w:top w:val="single" w:sz="6" w:space="0" w:color="auto"/>
              <w:left w:val="single" w:sz="6" w:space="0" w:color="auto"/>
              <w:bottom w:val="single" w:sz="6" w:space="0" w:color="auto"/>
              <w:right w:val="single" w:sz="6" w:space="0" w:color="auto"/>
            </w:tcBorders>
          </w:tcPr>
          <w:p w14:paraId="1F59CB46"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2.5 hr</w:t>
            </w:r>
          </w:p>
        </w:tc>
        <w:tc>
          <w:tcPr>
            <w:tcW w:w="1170" w:type="dxa"/>
            <w:tcBorders>
              <w:top w:val="single" w:sz="6" w:space="0" w:color="auto"/>
              <w:left w:val="single" w:sz="6" w:space="0" w:color="auto"/>
              <w:bottom w:val="single" w:sz="6" w:space="0" w:color="auto"/>
              <w:right w:val="single" w:sz="6" w:space="0" w:color="auto"/>
            </w:tcBorders>
          </w:tcPr>
          <w:p w14:paraId="52D80E53"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2 hr</w:t>
            </w:r>
          </w:p>
        </w:tc>
        <w:tc>
          <w:tcPr>
            <w:tcW w:w="1260" w:type="dxa"/>
            <w:tcBorders>
              <w:top w:val="single" w:sz="6" w:space="0" w:color="auto"/>
              <w:left w:val="single" w:sz="6" w:space="0" w:color="auto"/>
              <w:bottom w:val="single" w:sz="6" w:space="0" w:color="auto"/>
              <w:right w:val="single" w:sz="6" w:space="0" w:color="auto"/>
            </w:tcBorders>
          </w:tcPr>
          <w:p w14:paraId="45AA7472"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1.5 hr</w:t>
            </w:r>
          </w:p>
        </w:tc>
        <w:tc>
          <w:tcPr>
            <w:tcW w:w="1943" w:type="dxa"/>
            <w:tcBorders>
              <w:top w:val="single" w:sz="6" w:space="0" w:color="auto"/>
              <w:left w:val="single" w:sz="6" w:space="0" w:color="auto"/>
              <w:bottom w:val="single" w:sz="6" w:space="0" w:color="auto"/>
              <w:right w:val="single" w:sz="18" w:space="0" w:color="auto"/>
            </w:tcBorders>
          </w:tcPr>
          <w:p w14:paraId="374221A4"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1 hr</w:t>
            </w:r>
          </w:p>
        </w:tc>
      </w:tr>
      <w:tr w:rsidR="002522F9" w:rsidRPr="001604B3" w14:paraId="70D1BD8C" w14:textId="77777777" w:rsidTr="002522F9">
        <w:trPr>
          <w:trHeight w:hRule="exact" w:val="277"/>
        </w:trPr>
        <w:tc>
          <w:tcPr>
            <w:tcW w:w="936" w:type="dxa"/>
            <w:tcBorders>
              <w:top w:val="single" w:sz="6" w:space="0" w:color="auto"/>
              <w:left w:val="single" w:sz="18" w:space="0" w:color="auto"/>
              <w:bottom w:val="single" w:sz="6" w:space="0" w:color="auto"/>
              <w:right w:val="single" w:sz="6" w:space="0" w:color="auto"/>
            </w:tcBorders>
          </w:tcPr>
          <w:p w14:paraId="583B12EA"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2</w:t>
            </w:r>
          </w:p>
        </w:tc>
        <w:tc>
          <w:tcPr>
            <w:tcW w:w="1007" w:type="dxa"/>
            <w:tcBorders>
              <w:top w:val="single" w:sz="6" w:space="0" w:color="auto"/>
              <w:left w:val="single" w:sz="6" w:space="0" w:color="auto"/>
              <w:bottom w:val="single" w:sz="6" w:space="0" w:color="auto"/>
              <w:right w:val="single" w:sz="6" w:space="0" w:color="auto"/>
            </w:tcBorders>
          </w:tcPr>
          <w:p w14:paraId="6D518AE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6.5 hr</w:t>
            </w:r>
          </w:p>
          <w:p w14:paraId="6C49947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080" w:type="dxa"/>
            <w:tcBorders>
              <w:top w:val="single" w:sz="6" w:space="0" w:color="auto"/>
              <w:left w:val="single" w:sz="6" w:space="0" w:color="auto"/>
              <w:bottom w:val="single" w:sz="6" w:space="0" w:color="auto"/>
              <w:right w:val="single" w:sz="6" w:space="0" w:color="auto"/>
            </w:tcBorders>
          </w:tcPr>
          <w:p w14:paraId="5DD21C1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5 hr</w:t>
            </w:r>
          </w:p>
          <w:p w14:paraId="608D2786"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350" w:type="dxa"/>
            <w:tcBorders>
              <w:top w:val="single" w:sz="6" w:space="0" w:color="auto"/>
              <w:left w:val="single" w:sz="6" w:space="0" w:color="auto"/>
              <w:bottom w:val="single" w:sz="6" w:space="0" w:color="auto"/>
              <w:right w:val="single" w:sz="6" w:space="0" w:color="auto"/>
            </w:tcBorders>
          </w:tcPr>
          <w:p w14:paraId="22323937"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4 hr</w:t>
            </w:r>
          </w:p>
          <w:p w14:paraId="7BC9BE48"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170" w:type="dxa"/>
            <w:tcBorders>
              <w:top w:val="single" w:sz="6" w:space="0" w:color="auto"/>
              <w:left w:val="single" w:sz="6" w:space="0" w:color="auto"/>
              <w:bottom w:val="single" w:sz="6" w:space="0" w:color="auto"/>
              <w:right w:val="single" w:sz="6" w:space="0" w:color="auto"/>
            </w:tcBorders>
          </w:tcPr>
          <w:p w14:paraId="0595BF0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3 hr</w:t>
            </w:r>
          </w:p>
          <w:p w14:paraId="5CCF28F7"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260" w:type="dxa"/>
            <w:tcBorders>
              <w:top w:val="single" w:sz="6" w:space="0" w:color="auto"/>
              <w:left w:val="single" w:sz="6" w:space="0" w:color="auto"/>
              <w:bottom w:val="single" w:sz="6" w:space="0" w:color="auto"/>
              <w:right w:val="single" w:sz="6" w:space="0" w:color="auto"/>
            </w:tcBorders>
          </w:tcPr>
          <w:p w14:paraId="1263845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3 hr</w:t>
            </w:r>
          </w:p>
          <w:p w14:paraId="0ED9CE9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943" w:type="dxa"/>
            <w:tcBorders>
              <w:top w:val="single" w:sz="6" w:space="0" w:color="auto"/>
              <w:left w:val="single" w:sz="6" w:space="0" w:color="auto"/>
              <w:bottom w:val="single" w:sz="6" w:space="0" w:color="auto"/>
              <w:right w:val="single" w:sz="18" w:space="0" w:color="auto"/>
            </w:tcBorders>
          </w:tcPr>
          <w:p w14:paraId="54D61791"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less than 3 hrs</w:t>
            </w:r>
          </w:p>
          <w:p w14:paraId="34530ACA"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r>
      <w:tr w:rsidR="002522F9" w:rsidRPr="001604B3" w14:paraId="656E2E0A" w14:textId="77777777" w:rsidTr="002522F9">
        <w:trPr>
          <w:trHeight w:val="350"/>
        </w:trPr>
        <w:tc>
          <w:tcPr>
            <w:tcW w:w="936" w:type="dxa"/>
            <w:tcBorders>
              <w:top w:val="single" w:sz="6" w:space="0" w:color="auto"/>
              <w:left w:val="single" w:sz="18" w:space="0" w:color="auto"/>
              <w:bottom w:val="single" w:sz="18" w:space="0" w:color="auto"/>
              <w:right w:val="single" w:sz="6" w:space="0" w:color="auto"/>
            </w:tcBorders>
          </w:tcPr>
          <w:p w14:paraId="39619FB7" w14:textId="77777777" w:rsidR="002522F9" w:rsidRPr="001604B3" w:rsidRDefault="002522F9" w:rsidP="005D764F">
            <w:pPr>
              <w:widowControl w:val="0"/>
              <w:shd w:val="clear" w:color="auto" w:fill="FFFFFF"/>
              <w:spacing w:after="0" w:line="240" w:lineRule="auto"/>
              <w:rPr>
                <w:rFonts w:eastAsia="Times New Roman" w:cs="Times New Roman"/>
                <w:snapToGrid w:val="0"/>
                <w:color w:val="000000"/>
              </w:rPr>
            </w:pPr>
          </w:p>
        </w:tc>
        <w:tc>
          <w:tcPr>
            <w:tcW w:w="7810" w:type="dxa"/>
            <w:gridSpan w:val="6"/>
            <w:tcBorders>
              <w:top w:val="single" w:sz="6" w:space="0" w:color="auto"/>
              <w:left w:val="single" w:sz="6" w:space="0" w:color="auto"/>
              <w:bottom w:val="single" w:sz="18" w:space="0" w:color="auto"/>
              <w:right w:val="single" w:sz="18" w:space="0" w:color="auto"/>
            </w:tcBorders>
          </w:tcPr>
          <w:p w14:paraId="7139130F" w14:textId="77777777" w:rsidR="002522F9" w:rsidRPr="001604B3" w:rsidRDefault="002522F9" w:rsidP="005D764F">
            <w:pPr>
              <w:widowControl w:val="0"/>
              <w:shd w:val="clear" w:color="auto" w:fill="FFFFFF"/>
              <w:spacing w:after="0" w:line="240" w:lineRule="auto"/>
              <w:rPr>
                <w:rFonts w:eastAsia="Times New Roman" w:cs="Times New Roman"/>
                <w:snapToGrid w:val="0"/>
              </w:rPr>
            </w:pPr>
            <w:r w:rsidRPr="001604B3">
              <w:rPr>
                <w:rFonts w:eastAsia="Times New Roman" w:cs="Times New Roman"/>
                <w:snapToGrid w:val="0"/>
                <w:color w:val="000000"/>
              </w:rPr>
              <w:t>* Refer to manufacturer's recommendation</w:t>
            </w:r>
          </w:p>
          <w:p w14:paraId="359D0FA6" w14:textId="77777777" w:rsidR="002522F9" w:rsidRPr="001604B3" w:rsidRDefault="002522F9" w:rsidP="005D764F">
            <w:pPr>
              <w:widowControl w:val="0"/>
              <w:shd w:val="clear" w:color="auto" w:fill="FFFFFF"/>
              <w:spacing w:after="0" w:line="240" w:lineRule="auto"/>
              <w:rPr>
                <w:rFonts w:eastAsia="Times New Roman" w:cs="Times New Roman"/>
                <w:snapToGrid w:val="0"/>
              </w:rPr>
            </w:pPr>
          </w:p>
        </w:tc>
      </w:tr>
    </w:tbl>
    <w:p w14:paraId="4EE93490" w14:textId="77777777" w:rsidR="002522F9" w:rsidRDefault="002522F9" w:rsidP="009D5122">
      <w:pPr>
        <w:tabs>
          <w:tab w:val="left" w:pos="450"/>
        </w:tabs>
        <w:spacing w:after="0" w:line="240" w:lineRule="auto"/>
        <w:rPr>
          <w:rFonts w:eastAsia="Times New Roman" w:cs="Arial"/>
          <w:iCs/>
          <w:snapToGrid w:val="0"/>
        </w:rPr>
      </w:pPr>
    </w:p>
    <w:p w14:paraId="6392469C" w14:textId="52A279D3" w:rsidR="00277354" w:rsidRDefault="002522F9" w:rsidP="009D5122">
      <w:pPr>
        <w:tabs>
          <w:tab w:val="left" w:pos="450"/>
        </w:tabs>
        <w:spacing w:after="0" w:line="240" w:lineRule="auto"/>
        <w:ind w:left="720" w:right="1008"/>
        <w:rPr>
          <w:rFonts w:eastAsia="Times New Roman" w:cs="Arial"/>
          <w:iCs/>
          <w:snapToGrid w:val="0"/>
        </w:rPr>
      </w:pPr>
      <w:r w:rsidRPr="00511AD4">
        <w:rPr>
          <w:rFonts w:eastAsia="Times New Roman" w:cstheme="minorHAnsi"/>
          <w:iCs/>
          <w:snapToGrid w:val="0"/>
        </w:rPr>
        <w:t xml:space="preserve"> </w:t>
      </w:r>
      <w:r w:rsidR="00277354" w:rsidRPr="00511AD4">
        <w:rPr>
          <w:rFonts w:eastAsia="Times New Roman" w:cstheme="minorHAnsi"/>
          <w:iCs/>
          <w:snapToGrid w:val="0"/>
        </w:rPr>
        <w:t>The second course shall be applied at the rates specified in Table 4.  Epoxy shall be applied using flat-</w:t>
      </w:r>
      <w:r w:rsidR="00277354" w:rsidRPr="00511AD4">
        <w:rPr>
          <w:rFonts w:eastAsia="Times New Roman" w:cs="Arial"/>
          <w:iCs/>
          <w:snapToGrid w:val="0"/>
        </w:rPr>
        <w:t>bladed squeegee. The aggregate shall be applied in such a manner as to cover the epoxy mixture before polymerization.  Special care shall be taken to ensure that the wet epoxy does not coat the wear surface (top) of the aggregate.  Once the epoxy is cured, all loose aggregate shall be removed from the surface by moisture-and-oil-free compressed air or high volume leaf blowers, vacuum or mechanical broom. After all loose aggregate is removed, and if there are any areas where the top surface of the stone has been coated with epoxy, the excess epoxy shall be removed using a light shot or sand blast.</w:t>
      </w:r>
    </w:p>
    <w:p w14:paraId="3E2882C5"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7DABC7C1" w14:textId="332DA7B8" w:rsidR="00277354" w:rsidRDefault="00277354" w:rsidP="009D5122">
      <w:pPr>
        <w:tabs>
          <w:tab w:val="left" w:pos="450"/>
        </w:tabs>
        <w:spacing w:after="0" w:line="240" w:lineRule="auto"/>
        <w:ind w:left="720" w:right="1008"/>
        <w:rPr>
          <w:rFonts w:eastAsia="Times New Roman" w:cs="Arial"/>
          <w:iCs/>
          <w:snapToGrid w:val="0"/>
        </w:rPr>
      </w:pPr>
      <w:r w:rsidRPr="00511AD4">
        <w:rPr>
          <w:rFonts w:eastAsia="Times New Roman" w:cs="Arial"/>
          <w:iCs/>
          <w:snapToGrid w:val="0"/>
        </w:rPr>
        <w:t xml:space="preserve">The overlay shall not be applied over expansion joints of a bridge deck. All expansion joints shall be coated with a bond breaker (e.g. duct tape) that can adequately seal the joints from the epoxy.  Duct tape may also be used to delineate application areas. It is recommended that all taped areas or bond breakers be removed before epoxy starts to harden.  Epoxy may also be removed by scoring the overlay prior to gelling or by saw cutting after cure.  The overlay should be feathered out at the end </w:t>
      </w:r>
      <w:r w:rsidRPr="00511AD4">
        <w:rPr>
          <w:rFonts w:eastAsia="Times New Roman" w:cs="Arial"/>
          <w:iCs/>
          <w:snapToGrid w:val="0"/>
        </w:rPr>
        <w:lastRenderedPageBreak/>
        <w:t>of bridge or approach slab and at expansion joints (edge of armor angle) per the manufacturer's recommendation.</w:t>
      </w:r>
    </w:p>
    <w:p w14:paraId="798803C0"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421B2555" w14:textId="7204C8A5" w:rsidR="00277354" w:rsidRDefault="00277354" w:rsidP="009D5122">
      <w:pPr>
        <w:tabs>
          <w:tab w:val="left" w:pos="450"/>
        </w:tabs>
        <w:spacing w:after="0" w:line="240" w:lineRule="auto"/>
        <w:ind w:left="720" w:right="1008"/>
        <w:rPr>
          <w:rFonts w:eastAsia="Times New Roman" w:cs="Arial"/>
          <w:iCs/>
          <w:snapToGrid w:val="0"/>
        </w:rPr>
      </w:pPr>
      <w:r w:rsidRPr="00511AD4">
        <w:rPr>
          <w:rFonts w:eastAsia="Times New Roman" w:cs="Arial"/>
          <w:iCs/>
          <w:snapToGrid w:val="0"/>
        </w:rPr>
        <w:t>Should the Contractor's operations or actions damage or mar the overlay, the Contractor shall remove the damaged areas and reapply the overlay to the Engineer's satisfaction at no additional cost. In the event that part of the epoxy mixture does not cure, all portions of the overlay shall be completely removed from the affected area and discarded. Any residual epoxy remaining on the pavement shall be completely removed by mechanical means such as steel shot or abrasive blasting or scarifying before the overlay can be re-applied.</w:t>
      </w:r>
    </w:p>
    <w:p w14:paraId="3C92515C"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26740F36" w14:textId="54481428" w:rsidR="00277354" w:rsidRDefault="00277354" w:rsidP="009D5122">
      <w:pPr>
        <w:tabs>
          <w:tab w:val="left" w:pos="450"/>
        </w:tabs>
        <w:spacing w:after="0" w:line="240" w:lineRule="auto"/>
        <w:ind w:left="720" w:right="1008"/>
        <w:rPr>
          <w:rFonts w:eastAsia="Times New Roman" w:cs="Arial"/>
          <w:iCs/>
          <w:snapToGrid w:val="0"/>
        </w:rPr>
      </w:pPr>
      <w:r w:rsidRPr="00511AD4">
        <w:rPr>
          <w:rFonts w:eastAsia="Times New Roman" w:cs="Arial"/>
          <w:iCs/>
          <w:snapToGrid w:val="0"/>
        </w:rPr>
        <w:t>For each batch provided, the Contractor shall maintain and provide to the Engineer, records including but not limited to, the following:</w:t>
      </w:r>
    </w:p>
    <w:p w14:paraId="6C3A2549"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4D786295"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Number of batches mixed and volume per batch</w:t>
      </w:r>
    </w:p>
    <w:p w14:paraId="1E6AD169"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Location of batches as placed on deck</w:t>
      </w:r>
    </w:p>
    <w:p w14:paraId="02F07679"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Batch time</w:t>
      </w:r>
    </w:p>
    <w:p w14:paraId="5DFDC4D1"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Gel Time (50 ml sample)</w:t>
      </w:r>
    </w:p>
    <w:p w14:paraId="6B745CFE"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Temperature of the air, deck surface and epoxy components</w:t>
      </w:r>
    </w:p>
    <w:p w14:paraId="6A206FA9"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Loose aggregate removal</w:t>
      </w:r>
    </w:p>
    <w:p w14:paraId="79689C1B" w14:textId="0DB54ACC" w:rsidR="0027735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Time open to traffic</w:t>
      </w:r>
    </w:p>
    <w:p w14:paraId="7F032F86" w14:textId="77777777" w:rsidR="009D5122" w:rsidRPr="009D5122" w:rsidRDefault="009D5122" w:rsidP="009D5122">
      <w:pPr>
        <w:tabs>
          <w:tab w:val="left" w:pos="450"/>
        </w:tabs>
        <w:spacing w:after="0" w:line="240" w:lineRule="auto"/>
        <w:ind w:right="1008"/>
        <w:rPr>
          <w:rFonts w:eastAsia="Times New Roman" w:cs="Arial"/>
          <w:iCs/>
          <w:snapToGrid w:val="0"/>
        </w:rPr>
      </w:pPr>
    </w:p>
    <w:p w14:paraId="3D399F5C" w14:textId="32D15645" w:rsidR="00277354" w:rsidRDefault="00277354" w:rsidP="009D5122">
      <w:pPr>
        <w:tabs>
          <w:tab w:val="left" w:pos="450"/>
        </w:tabs>
        <w:spacing w:after="0" w:line="240" w:lineRule="auto"/>
        <w:ind w:left="1440" w:right="1008"/>
        <w:rPr>
          <w:rFonts w:eastAsia="Times New Roman" w:cstheme="minorHAnsi"/>
          <w:iCs/>
          <w:snapToGrid w:val="0"/>
        </w:rPr>
      </w:pPr>
      <w:r w:rsidRPr="002B1F93">
        <w:rPr>
          <w:rFonts w:eastAsia="Times New Roman" w:cstheme="minorHAnsi"/>
          <w:bCs/>
          <w:iCs/>
          <w:snapToGrid w:val="0"/>
        </w:rPr>
        <w:t>Measurement and Payment:</w:t>
      </w:r>
      <w:r w:rsidRPr="00511AD4">
        <w:rPr>
          <w:rFonts w:eastAsia="Times New Roman" w:cstheme="minorHAnsi"/>
          <w:iCs/>
          <w:snapToGrid w:val="0"/>
        </w:rPr>
        <w:t xml:space="preserve"> Epoxy Overlay will be measured by the square foot of deck surface, complete, in place.  </w:t>
      </w:r>
    </w:p>
    <w:p w14:paraId="23E75090" w14:textId="77777777" w:rsidR="009D5122" w:rsidRPr="00511AD4" w:rsidRDefault="009D5122" w:rsidP="009D5122">
      <w:pPr>
        <w:tabs>
          <w:tab w:val="left" w:pos="450"/>
        </w:tabs>
        <w:spacing w:after="0" w:line="240" w:lineRule="auto"/>
        <w:ind w:left="1440" w:right="1008"/>
        <w:rPr>
          <w:rFonts w:eastAsia="Times New Roman" w:cstheme="minorHAnsi"/>
          <w:iCs/>
          <w:snapToGrid w:val="0"/>
        </w:rPr>
      </w:pPr>
    </w:p>
    <w:p w14:paraId="66A36775" w14:textId="7C0A6054" w:rsidR="00277354" w:rsidRDefault="005D764F" w:rsidP="009D5122">
      <w:pPr>
        <w:tabs>
          <w:tab w:val="left" w:pos="450"/>
        </w:tabs>
        <w:spacing w:after="0" w:line="240" w:lineRule="auto"/>
        <w:ind w:left="720" w:right="1008"/>
        <w:rPr>
          <w:rFonts w:eastAsia="Times New Roman" w:cstheme="minorHAnsi"/>
          <w:iCs/>
          <w:snapToGrid w:val="0"/>
        </w:rPr>
      </w:pPr>
      <w:r>
        <w:rPr>
          <w:rFonts w:eastAsia="Times New Roman" w:cstheme="minorHAnsi"/>
          <w:iCs/>
          <w:snapToGrid w:val="0"/>
        </w:rPr>
        <w:tab/>
      </w:r>
      <w:r w:rsidR="00277354" w:rsidRPr="00511AD4">
        <w:rPr>
          <w:rFonts w:eastAsia="Times New Roman" w:cstheme="minorHAnsi"/>
          <w:iCs/>
          <w:snapToGrid w:val="0"/>
        </w:rPr>
        <w:t>Payment for accepted work will be made under:</w:t>
      </w:r>
    </w:p>
    <w:p w14:paraId="351E6350"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25C4E7F2" w14:textId="69D4C402" w:rsidR="00277354" w:rsidRDefault="00277354" w:rsidP="009D5122">
      <w:pPr>
        <w:spacing w:after="0" w:line="240" w:lineRule="auto"/>
        <w:ind w:left="720" w:right="1008" w:firstLine="720"/>
        <w:rPr>
          <w:rFonts w:eastAsia="Times New Roman" w:cstheme="minorHAnsi"/>
          <w:iCs/>
          <w:snapToGrid w:val="0"/>
        </w:rPr>
      </w:pPr>
      <w:r w:rsidRPr="00511AD4">
        <w:rPr>
          <w:rFonts w:eastAsia="Times New Roman" w:cstheme="minorHAnsi"/>
          <w:iCs/>
          <w:snapToGrid w:val="0"/>
        </w:rPr>
        <w:t>SP 08300</w:t>
      </w:r>
      <w:r w:rsidR="00DD3205">
        <w:rPr>
          <w:rFonts w:eastAsia="Times New Roman" w:cstheme="minorHAnsi"/>
          <w:iCs/>
          <w:snapToGrid w:val="0"/>
        </w:rPr>
        <w:t xml:space="preserve"> - </w:t>
      </w:r>
      <w:r w:rsidRPr="00511AD4">
        <w:rPr>
          <w:rFonts w:eastAsia="Times New Roman" w:cstheme="minorHAnsi"/>
          <w:iCs/>
          <w:snapToGrid w:val="0"/>
        </w:rPr>
        <w:t>Epoxy Overlay…..……………….……………………………..….…………………Per Square Foot</w:t>
      </w:r>
    </w:p>
    <w:p w14:paraId="227079AA" w14:textId="77777777" w:rsidR="009D5122" w:rsidRPr="00511AD4" w:rsidRDefault="009D5122" w:rsidP="009D5122">
      <w:pPr>
        <w:spacing w:after="0" w:line="240" w:lineRule="auto"/>
        <w:ind w:left="720" w:right="1008" w:firstLine="720"/>
        <w:rPr>
          <w:rFonts w:eastAsia="Times New Roman" w:cstheme="minorHAnsi"/>
          <w:iCs/>
          <w:snapToGrid w:val="0"/>
        </w:rPr>
      </w:pPr>
    </w:p>
    <w:p w14:paraId="0E02ECBC" w14:textId="13594C95" w:rsidR="00F320F0" w:rsidRDefault="00F320F0" w:rsidP="009D5122">
      <w:pPr>
        <w:pStyle w:val="Heading1"/>
        <w:spacing w:before="0" w:after="0" w:line="240" w:lineRule="auto"/>
        <w:ind w:left="720" w:right="1008"/>
        <w:rPr>
          <w:rFonts w:asciiTheme="minorHAnsi" w:hAnsiTheme="minorHAnsi" w:cstheme="minorHAnsi"/>
          <w:color w:val="auto"/>
          <w:sz w:val="22"/>
          <w:szCs w:val="22"/>
        </w:rPr>
      </w:pPr>
      <w:bookmarkStart w:id="567" w:name="_Toc508968825"/>
      <w:r w:rsidRPr="00511AD4">
        <w:rPr>
          <w:rFonts w:asciiTheme="minorHAnsi" w:hAnsiTheme="minorHAnsi" w:cstheme="minorHAnsi"/>
          <w:color w:val="auto"/>
          <w:sz w:val="22"/>
          <w:szCs w:val="22"/>
        </w:rPr>
        <w:t>SSP 08301</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C</w:t>
      </w:r>
      <w:r w:rsidR="00DD3205">
        <w:rPr>
          <w:rFonts w:asciiTheme="minorHAnsi" w:hAnsiTheme="minorHAnsi" w:cstheme="minorHAnsi"/>
          <w:color w:val="auto"/>
          <w:sz w:val="22"/>
          <w:szCs w:val="22"/>
        </w:rPr>
        <w:t>HIP SEAL REMOVAL</w:t>
      </w:r>
      <w:bookmarkEnd w:id="567"/>
    </w:p>
    <w:p w14:paraId="63DBB848" w14:textId="77777777" w:rsidR="009D5122" w:rsidRPr="009D5122" w:rsidRDefault="009D5122" w:rsidP="009D5122">
      <w:pPr>
        <w:spacing w:after="0"/>
      </w:pPr>
    </w:p>
    <w:p w14:paraId="21409628" w14:textId="26B8CB92" w:rsidR="00F320F0" w:rsidRDefault="00F320F0"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Description: This work shall consist of furnishing, all labor, equipment and material to remove the existing chip seal surface over the concrete bridge deck before the surface preparation for the epoxy overlay. The existing chip seal shall be removed from the entire bridge deck area between the faces of raised sidewalks and from the Begin Bridge to End Bridge as shown on the plans or as directed.</w:t>
      </w:r>
    </w:p>
    <w:p w14:paraId="1A666D4B" w14:textId="77777777" w:rsidR="009D5122" w:rsidRPr="002B1F93" w:rsidRDefault="009D5122" w:rsidP="009D5122">
      <w:pPr>
        <w:spacing w:after="0" w:line="240" w:lineRule="auto"/>
        <w:ind w:left="720" w:right="1008"/>
        <w:rPr>
          <w:rFonts w:eastAsia="Times New Roman" w:cstheme="minorHAnsi"/>
          <w:bCs/>
          <w:iCs/>
          <w:snapToGrid w:val="0"/>
        </w:rPr>
      </w:pPr>
    </w:p>
    <w:p w14:paraId="45CD364D" w14:textId="667B9423" w:rsidR="00F320F0" w:rsidRDefault="00F320F0"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Materials: Not applicable to this SP.</w:t>
      </w:r>
    </w:p>
    <w:p w14:paraId="2DEEDDE7" w14:textId="77777777" w:rsidR="009D5122" w:rsidRPr="002B1F93" w:rsidRDefault="009D5122" w:rsidP="009D5122">
      <w:pPr>
        <w:spacing w:after="0" w:line="240" w:lineRule="auto"/>
        <w:ind w:left="720" w:right="1008"/>
        <w:rPr>
          <w:rFonts w:eastAsia="Times New Roman" w:cstheme="minorHAnsi"/>
          <w:bCs/>
          <w:iCs/>
          <w:snapToGrid w:val="0"/>
        </w:rPr>
      </w:pPr>
    </w:p>
    <w:p w14:paraId="6CA90388" w14:textId="3FC3C2EE" w:rsidR="00F320F0" w:rsidRDefault="00F320F0" w:rsidP="009D5122">
      <w:pPr>
        <w:spacing w:after="0" w:line="240" w:lineRule="auto"/>
        <w:ind w:left="720" w:right="1008"/>
        <w:rPr>
          <w:rFonts w:eastAsia="Times New Roman" w:cstheme="minorHAnsi"/>
          <w:iCs/>
          <w:snapToGrid w:val="0"/>
        </w:rPr>
      </w:pPr>
      <w:r w:rsidRPr="002B1F93">
        <w:rPr>
          <w:rFonts w:eastAsia="Times New Roman" w:cstheme="minorHAnsi"/>
          <w:bCs/>
          <w:iCs/>
          <w:snapToGrid w:val="0"/>
        </w:rPr>
        <w:t>Workmanship:</w:t>
      </w:r>
      <w:r w:rsidRPr="00511AD4">
        <w:rPr>
          <w:rFonts w:eastAsia="Times New Roman" w:cstheme="minorHAnsi"/>
          <w:iCs/>
          <w:snapToGrid w:val="0"/>
        </w:rPr>
        <w:t xml:space="preserve"> The Contractor shall submit, at the Pre-Construction Meeting a plan and method, in accordance with these specifications, for removing the chip seal surface to the Engineer for approval. No work shall begin until the Contractor has received approval of the planned method for removal.</w:t>
      </w:r>
    </w:p>
    <w:p w14:paraId="541A0066" w14:textId="77777777" w:rsidR="009D5122" w:rsidRPr="00511AD4" w:rsidRDefault="009D5122" w:rsidP="009D5122">
      <w:pPr>
        <w:spacing w:after="0" w:line="240" w:lineRule="auto"/>
        <w:ind w:left="720" w:right="1008"/>
        <w:rPr>
          <w:rFonts w:eastAsia="Times New Roman" w:cstheme="minorHAnsi"/>
          <w:iCs/>
          <w:snapToGrid w:val="0"/>
        </w:rPr>
      </w:pPr>
    </w:p>
    <w:p w14:paraId="2AF97743" w14:textId="048E1E07" w:rsidR="00F320F0" w:rsidRDefault="00F320F0"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In the process of removing the chip seal surface, the grinding operation shall not grind more than 1/2 inch into the existing concrete deck. The metal expansion joints shall be protected from damage at all times during the surface removal operation. The Contractor shall repair any damages to the expansion joints at his expense.</w:t>
      </w:r>
    </w:p>
    <w:p w14:paraId="5B22A545" w14:textId="77777777" w:rsidR="009D5122" w:rsidRPr="00511AD4" w:rsidRDefault="009D5122" w:rsidP="009D5122">
      <w:pPr>
        <w:spacing w:after="0" w:line="240" w:lineRule="auto"/>
        <w:ind w:left="720" w:right="1008"/>
        <w:rPr>
          <w:rFonts w:eastAsia="Times New Roman" w:cstheme="minorHAnsi"/>
          <w:iCs/>
          <w:snapToGrid w:val="0"/>
        </w:rPr>
      </w:pPr>
    </w:p>
    <w:p w14:paraId="3F610CBF" w14:textId="5B2B20C8" w:rsidR="00F320F0" w:rsidRDefault="00F320F0"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All grinding shall be done parallel to the roadway centerline.  Once grinding is completed, the entire area shall be swept to remove all chip seal grinding from the bridge deck.</w:t>
      </w:r>
    </w:p>
    <w:p w14:paraId="209574E5" w14:textId="77777777" w:rsidR="009D5122" w:rsidRPr="00511AD4" w:rsidRDefault="009D5122" w:rsidP="009D5122">
      <w:pPr>
        <w:spacing w:after="0" w:line="240" w:lineRule="auto"/>
        <w:ind w:left="720" w:right="1008"/>
        <w:rPr>
          <w:rFonts w:eastAsia="Times New Roman" w:cstheme="minorHAnsi"/>
          <w:iCs/>
          <w:snapToGrid w:val="0"/>
        </w:rPr>
      </w:pPr>
    </w:p>
    <w:p w14:paraId="0932D933" w14:textId="20B23FAC" w:rsidR="00F320F0" w:rsidRDefault="00F320F0"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lastRenderedPageBreak/>
        <w:t>The grinding equipment shall be a power-driven machine that is specifically designed to operate on Portland Cement Concrete pavement with diamond blades. The effective wheelbase of the machine shall not be less than 12 feet wide and cutting width shall be at least 3 feet wide. In lieu of diamond grinding, a self-propelled milling machine of the type used for removal of asphalt pavement may be used provided a special milling head is used that is designed to provide a texture similar to diamond grinding.  The cutting teeth on the milling head shall have a maximum spacing of 0.3 inches.  The forward speed of the machine is restricted to 10-feet per minute while milling.  Grinding or milling machine shall be of a shape and dimension that does not encroach on traffic movement.</w:t>
      </w:r>
    </w:p>
    <w:p w14:paraId="71417216" w14:textId="77777777" w:rsidR="009D5122" w:rsidRPr="00511AD4" w:rsidRDefault="009D5122" w:rsidP="009D5122">
      <w:pPr>
        <w:spacing w:after="0" w:line="240" w:lineRule="auto"/>
        <w:ind w:left="720" w:right="1008"/>
        <w:rPr>
          <w:rFonts w:eastAsia="Times New Roman" w:cstheme="minorHAnsi"/>
          <w:iCs/>
          <w:snapToGrid w:val="0"/>
        </w:rPr>
      </w:pPr>
    </w:p>
    <w:p w14:paraId="7EC33CE2" w14:textId="76C2B691" w:rsidR="00F320F0" w:rsidRDefault="00F320F0" w:rsidP="0089485D">
      <w:pPr>
        <w:spacing w:after="0" w:line="240" w:lineRule="auto"/>
        <w:ind w:left="720" w:right="1008"/>
        <w:rPr>
          <w:rFonts w:eastAsia="Times New Roman" w:cstheme="minorHAnsi"/>
          <w:iCs/>
          <w:snapToGrid w:val="0"/>
        </w:rPr>
      </w:pPr>
      <w:r w:rsidRPr="0089485D">
        <w:rPr>
          <w:rFonts w:eastAsia="Times New Roman" w:cstheme="minorHAnsi"/>
          <w:iCs/>
          <w:snapToGrid w:val="0"/>
        </w:rPr>
        <w:t>Measurement and Payment:</w:t>
      </w:r>
      <w:r w:rsidRPr="00511AD4">
        <w:rPr>
          <w:rFonts w:eastAsia="Times New Roman" w:cstheme="minorHAnsi"/>
          <w:iCs/>
          <w:snapToGrid w:val="0"/>
        </w:rPr>
        <w:t xml:space="preserve"> Chip Seal Removal will be measured by the square yard of chip seal area removed from the bridge deck surface.  The cost of such Chip Seal Removal by grinding or milling shall include the cost of disposal of milled material, required surface sweeping, repairs to expansion joints and/or surface areas that have been ground or milled.</w:t>
      </w:r>
    </w:p>
    <w:p w14:paraId="26E2CD31" w14:textId="77777777" w:rsidR="009D5122" w:rsidRPr="00511AD4" w:rsidRDefault="009D5122" w:rsidP="0089485D">
      <w:pPr>
        <w:spacing w:after="0" w:line="240" w:lineRule="auto"/>
        <w:ind w:left="720" w:right="1008"/>
        <w:rPr>
          <w:rFonts w:eastAsia="Times New Roman" w:cstheme="minorHAnsi"/>
          <w:iCs/>
          <w:snapToGrid w:val="0"/>
        </w:rPr>
      </w:pPr>
    </w:p>
    <w:p w14:paraId="2303B59F" w14:textId="65E695A8" w:rsidR="00F320F0" w:rsidRDefault="00F320F0" w:rsidP="0089485D">
      <w:pPr>
        <w:spacing w:after="0" w:line="240" w:lineRule="auto"/>
        <w:ind w:left="720" w:right="1008"/>
        <w:rPr>
          <w:rFonts w:eastAsia="Times New Roman" w:cstheme="minorHAnsi"/>
          <w:iCs/>
          <w:snapToGrid w:val="0"/>
        </w:rPr>
      </w:pPr>
      <w:r w:rsidRPr="00511AD4">
        <w:rPr>
          <w:rFonts w:eastAsia="Times New Roman" w:cstheme="minorHAnsi"/>
          <w:iCs/>
          <w:snapToGrid w:val="0"/>
        </w:rPr>
        <w:t>Payment for this item will be made as under:</w:t>
      </w:r>
    </w:p>
    <w:p w14:paraId="5A084B76" w14:textId="77777777" w:rsidR="009D5122" w:rsidRPr="00511AD4" w:rsidRDefault="009D5122" w:rsidP="0089485D">
      <w:pPr>
        <w:spacing w:after="0" w:line="240" w:lineRule="auto"/>
        <w:ind w:left="720" w:right="1008"/>
        <w:rPr>
          <w:rFonts w:eastAsia="Times New Roman" w:cstheme="minorHAnsi"/>
          <w:iCs/>
          <w:snapToGrid w:val="0"/>
        </w:rPr>
      </w:pPr>
    </w:p>
    <w:p w14:paraId="605B50A1" w14:textId="0B43CA42" w:rsidR="00F320F0" w:rsidRDefault="00F320F0" w:rsidP="0089485D">
      <w:pPr>
        <w:spacing w:after="0" w:line="240" w:lineRule="auto"/>
        <w:ind w:left="720" w:right="1008"/>
        <w:rPr>
          <w:rFonts w:eastAsia="Times New Roman" w:cstheme="minorHAnsi"/>
          <w:iCs/>
          <w:snapToGrid w:val="0"/>
        </w:rPr>
      </w:pPr>
      <w:r w:rsidRPr="00511AD4">
        <w:rPr>
          <w:rFonts w:eastAsia="Times New Roman" w:cstheme="minorHAnsi"/>
          <w:iCs/>
          <w:snapToGrid w:val="0"/>
        </w:rPr>
        <w:t>SP 08301</w:t>
      </w:r>
      <w:r w:rsidR="00DD3205">
        <w:rPr>
          <w:rFonts w:eastAsia="Times New Roman" w:cstheme="minorHAnsi"/>
          <w:iCs/>
          <w:snapToGrid w:val="0"/>
        </w:rPr>
        <w:t xml:space="preserve"> - </w:t>
      </w:r>
      <w:r w:rsidRPr="00511AD4">
        <w:rPr>
          <w:rFonts w:eastAsia="Times New Roman" w:cstheme="minorHAnsi"/>
          <w:iCs/>
          <w:snapToGrid w:val="0"/>
        </w:rPr>
        <w:t>Chip Seal Removal……………………………………………………………………Per Square Yard</w:t>
      </w:r>
    </w:p>
    <w:p w14:paraId="42B2F807" w14:textId="77777777" w:rsidR="009D5122" w:rsidRPr="00511AD4" w:rsidRDefault="009D5122" w:rsidP="009D5122">
      <w:pPr>
        <w:spacing w:after="0" w:line="240" w:lineRule="auto"/>
        <w:ind w:left="720" w:right="1008" w:firstLine="720"/>
        <w:rPr>
          <w:rFonts w:eastAsia="Times New Roman" w:cstheme="minorHAnsi"/>
          <w:iCs/>
          <w:snapToGrid w:val="0"/>
        </w:rPr>
      </w:pPr>
    </w:p>
    <w:p w14:paraId="2A310F59" w14:textId="4280C703"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8" w:name="_Toc508968826"/>
      <w:r w:rsidRPr="00511AD4">
        <w:rPr>
          <w:rFonts w:asciiTheme="minorHAnsi" w:hAnsiTheme="minorHAnsi" w:cstheme="minorHAnsi"/>
          <w:color w:val="auto"/>
          <w:sz w:val="22"/>
          <w:szCs w:val="22"/>
        </w:rPr>
        <w:t>SSP</w:t>
      </w:r>
      <w:r w:rsidR="00EB7B72" w:rsidRPr="00511AD4">
        <w:rPr>
          <w:rFonts w:asciiTheme="minorHAnsi" w:hAnsiTheme="minorHAnsi" w:cstheme="minorHAnsi"/>
          <w:color w:val="auto"/>
          <w:sz w:val="22"/>
          <w:szCs w:val="22"/>
        </w:rPr>
        <w:t xml:space="preserve"> 11001</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T</w:t>
      </w:r>
      <w:r w:rsidR="00DD3205">
        <w:rPr>
          <w:rFonts w:asciiTheme="minorHAnsi" w:hAnsiTheme="minorHAnsi" w:cstheme="minorHAnsi"/>
          <w:color w:val="auto"/>
          <w:sz w:val="22"/>
          <w:szCs w:val="22"/>
        </w:rPr>
        <w:t>EMPORARY TRAFFIC SIGNAL</w:t>
      </w:r>
      <w:bookmarkEnd w:id="568"/>
    </w:p>
    <w:p w14:paraId="615FA663" w14:textId="77777777" w:rsidR="009D5122" w:rsidRPr="009D5122" w:rsidRDefault="009D5122" w:rsidP="009D5122"/>
    <w:p w14:paraId="3726A186" w14:textId="2D7F1E2D" w:rsidR="00D96849" w:rsidRDefault="005552F1" w:rsidP="009D5122">
      <w:pPr>
        <w:spacing w:after="0" w:line="240" w:lineRule="auto"/>
        <w:ind w:left="720" w:right="1008"/>
        <w:rPr>
          <w:rFonts w:eastAsia="Times New Roman" w:cstheme="minorHAnsi"/>
          <w:bCs/>
          <w:iCs/>
          <w:snapToGrid w:val="0"/>
        </w:rPr>
      </w:pPr>
      <w:r w:rsidRPr="002B1F93">
        <w:rPr>
          <w:rFonts w:cstheme="minorHAnsi"/>
          <w:bCs/>
        </w:rPr>
        <w:t xml:space="preserve">Description: </w:t>
      </w:r>
      <w:r w:rsidR="00D96849" w:rsidRPr="002B1F93">
        <w:rPr>
          <w:rFonts w:eastAsia="Times New Roman" w:cstheme="minorHAnsi"/>
          <w:bCs/>
          <w:iCs/>
          <w:snapToGrid w:val="0"/>
        </w:rPr>
        <w:t>This item consists of furnishing all labor, materials and equip</w:t>
      </w:r>
      <w:r w:rsidR="00D96849" w:rsidRPr="002B1F93">
        <w:rPr>
          <w:rFonts w:eastAsia="Times New Roman" w:cstheme="minorHAnsi"/>
          <w:bCs/>
          <w:iCs/>
          <w:snapToGrid w:val="0"/>
        </w:rPr>
        <w:softHyphen/>
        <w:t xml:space="preserve">ment necessary to install a temporary traffic signal or make modifications to the existing traffic signal at the </w:t>
      </w:r>
      <w:r w:rsidR="00F4576C" w:rsidRPr="002B1F93">
        <w:rPr>
          <w:rFonts w:eastAsia="Times New Roman" w:cstheme="minorHAnsi"/>
          <w:bCs/>
          <w:iCs/>
          <w:snapToGrid w:val="0"/>
        </w:rPr>
        <w:t>designated</w:t>
      </w:r>
      <w:r w:rsidR="00D96849" w:rsidRPr="002B1F93">
        <w:rPr>
          <w:rFonts w:eastAsia="Times New Roman" w:cstheme="minorHAnsi"/>
          <w:bCs/>
          <w:iCs/>
          <w:snapToGrid w:val="0"/>
        </w:rPr>
        <w:t xml:space="preserve"> intersection</w:t>
      </w:r>
      <w:r w:rsidR="00F4576C" w:rsidRPr="002B1F93">
        <w:rPr>
          <w:rFonts w:eastAsia="Times New Roman" w:cstheme="minorHAnsi"/>
          <w:bCs/>
          <w:iCs/>
          <w:snapToGrid w:val="0"/>
        </w:rPr>
        <w:t>(s)</w:t>
      </w:r>
      <w:r w:rsidR="00D96849" w:rsidRPr="002B1F93">
        <w:rPr>
          <w:rFonts w:eastAsia="Times New Roman" w:cstheme="minorHAnsi"/>
          <w:bCs/>
          <w:iCs/>
          <w:snapToGrid w:val="0"/>
        </w:rPr>
        <w:t xml:space="preserve"> </w:t>
      </w:r>
      <w:r w:rsidR="00F4576C" w:rsidRPr="002B1F93">
        <w:rPr>
          <w:rFonts w:eastAsia="Times New Roman" w:cstheme="minorHAnsi"/>
          <w:bCs/>
          <w:iCs/>
          <w:snapToGrid w:val="0"/>
        </w:rPr>
        <w:t xml:space="preserve">shown on the plans </w:t>
      </w:r>
      <w:r w:rsidR="00D96849" w:rsidRPr="002B1F93">
        <w:rPr>
          <w:rFonts w:eastAsia="Times New Roman" w:cstheme="minorHAnsi"/>
          <w:bCs/>
          <w:iCs/>
          <w:snapToGrid w:val="0"/>
        </w:rPr>
        <w:t xml:space="preserve">to accommodate the approved construction traffic control phasing for the project duration.  This item includes the removal and disposal or salvage to ACHD as required of the temporary traffic signal equipment when it is no longer needed. </w:t>
      </w:r>
    </w:p>
    <w:p w14:paraId="00B561A5" w14:textId="77777777" w:rsidR="009D5122" w:rsidRPr="002B1F93" w:rsidRDefault="009D5122" w:rsidP="009D5122">
      <w:pPr>
        <w:spacing w:after="0" w:line="240" w:lineRule="auto"/>
        <w:ind w:left="720" w:right="1008"/>
        <w:rPr>
          <w:rFonts w:eastAsia="Times New Roman" w:cstheme="minorHAnsi"/>
          <w:bCs/>
          <w:iCs/>
          <w:snapToGrid w:val="0"/>
        </w:rPr>
      </w:pPr>
    </w:p>
    <w:p w14:paraId="600F6380" w14:textId="496F9A62" w:rsidR="00603894" w:rsidRDefault="006F3495" w:rsidP="009D5122">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Materials and workmanship shall meet the requirements </w:t>
      </w:r>
      <w:r w:rsidR="00F4576C" w:rsidRPr="002B1F93">
        <w:rPr>
          <w:rFonts w:cstheme="minorHAnsi"/>
          <w:bCs/>
        </w:rPr>
        <w:t xml:space="preserve">of the ACHD Supplemental Provisions to ISPWC </w:t>
      </w:r>
      <w:r w:rsidR="00D96849" w:rsidRPr="002B1F93">
        <w:rPr>
          <w:rFonts w:cstheme="minorHAnsi"/>
          <w:bCs/>
        </w:rPr>
        <w:t>D</w:t>
      </w:r>
      <w:r w:rsidR="0010022D" w:rsidRPr="002B1F93">
        <w:rPr>
          <w:rFonts w:cstheme="minorHAnsi"/>
          <w:bCs/>
        </w:rPr>
        <w:t>ivision</w:t>
      </w:r>
      <w:r w:rsidR="00D96849" w:rsidRPr="002B1F93">
        <w:rPr>
          <w:rFonts w:cstheme="minorHAnsi"/>
          <w:bCs/>
        </w:rPr>
        <w:t xml:space="preserve"> 1100</w:t>
      </w:r>
      <w:r w:rsidR="00F4576C" w:rsidRPr="002B1F93">
        <w:rPr>
          <w:rFonts w:cstheme="minorHAnsi"/>
          <w:bCs/>
        </w:rPr>
        <w:t>.</w:t>
      </w:r>
      <w:r w:rsidR="00D96849" w:rsidRPr="002B1F93">
        <w:rPr>
          <w:rFonts w:cstheme="minorHAnsi"/>
          <w:bCs/>
        </w:rPr>
        <w:t xml:space="preserve">  </w:t>
      </w:r>
    </w:p>
    <w:p w14:paraId="59827838" w14:textId="77777777" w:rsidR="009D5122" w:rsidRPr="002B1F93" w:rsidRDefault="009D5122" w:rsidP="009D5122">
      <w:pPr>
        <w:spacing w:after="0" w:line="240" w:lineRule="auto"/>
        <w:ind w:left="720" w:right="1008"/>
        <w:rPr>
          <w:rFonts w:cstheme="minorHAnsi"/>
          <w:bCs/>
        </w:rPr>
      </w:pPr>
    </w:p>
    <w:p w14:paraId="49690CD3" w14:textId="7D4AE0BF" w:rsidR="00D96849" w:rsidRDefault="006F3495" w:rsidP="009D5122">
      <w:pPr>
        <w:spacing w:after="0" w:line="240" w:lineRule="auto"/>
        <w:ind w:left="720" w:right="1008"/>
        <w:rPr>
          <w:rFonts w:cstheme="minorHAnsi"/>
          <w:bCs/>
        </w:rPr>
      </w:pPr>
      <w:r w:rsidRPr="002B1F93">
        <w:rPr>
          <w:rFonts w:cstheme="minorHAnsi"/>
          <w:bCs/>
        </w:rPr>
        <w:t xml:space="preserve">Workmanship: </w:t>
      </w:r>
      <w:r w:rsidR="00F4576C" w:rsidRPr="002B1F93">
        <w:rPr>
          <w:rFonts w:cstheme="minorHAnsi"/>
          <w:bCs/>
        </w:rPr>
        <w:t>The Contractor shall modify the existing traffic signal systems or the proposed traffic signal systems shown on the plans to accommodate traffic operations required for the construction phasing. Th</w:t>
      </w:r>
      <w:r w:rsidR="00407BFC" w:rsidRPr="002B1F93">
        <w:rPr>
          <w:rFonts w:cstheme="minorHAnsi"/>
          <w:bCs/>
        </w:rPr>
        <w:t>e contractor shall install the video detection cabling</w:t>
      </w:r>
      <w:r w:rsidR="00F4576C" w:rsidRPr="002B1F93">
        <w:rPr>
          <w:rFonts w:cstheme="minorHAnsi"/>
          <w:bCs/>
        </w:rPr>
        <w:t xml:space="preserve">. The Contractor shall coordinate with ACHD for the proposed camera </w:t>
      </w:r>
      <w:r w:rsidR="007C60B0" w:rsidRPr="002B1F93">
        <w:rPr>
          <w:rFonts w:cstheme="minorHAnsi"/>
          <w:bCs/>
        </w:rPr>
        <w:t>locations and</w:t>
      </w:r>
      <w:r w:rsidR="00F4576C" w:rsidRPr="002B1F93">
        <w:rPr>
          <w:rFonts w:cstheme="minorHAnsi"/>
          <w:bCs/>
        </w:rPr>
        <w:t xml:space="preserve"> shall coil 10 feet of cabling at the proposed camera locations and in the signal cabinet. </w:t>
      </w:r>
      <w:r w:rsidR="00D96849" w:rsidRPr="002B1F93">
        <w:rPr>
          <w:rFonts w:cstheme="minorHAnsi"/>
          <w:bCs/>
        </w:rPr>
        <w:t>ACHD will furnish the signal equipment for a permanent traffic signal installation, including the video detection processing unit, cameras, mounting brackets, cabling and other equ</w:t>
      </w:r>
      <w:r w:rsidR="00A456FF" w:rsidRPr="002B1F93">
        <w:rPr>
          <w:rFonts w:cstheme="minorHAnsi"/>
          <w:bCs/>
        </w:rPr>
        <w:t xml:space="preserve">ipment required for operation. </w:t>
      </w:r>
      <w:r w:rsidR="00D96849" w:rsidRPr="002B1F93">
        <w:rPr>
          <w:rFonts w:cstheme="minorHAnsi"/>
          <w:bCs/>
        </w:rPr>
        <w:t xml:space="preserve">ACHD will install the cameras, terminate cabling, orient the camera, establish detection zones and calibrate the system for operation.  </w:t>
      </w:r>
      <w:r w:rsidR="000E077F" w:rsidRPr="002B1F93">
        <w:rPr>
          <w:rFonts w:cstheme="minorHAnsi"/>
          <w:bCs/>
        </w:rPr>
        <w:t xml:space="preserve">The contractor is required to provide ACHD a minimum of 48 hours advanced notice prior to temporary traffic signal installation.  </w:t>
      </w:r>
    </w:p>
    <w:p w14:paraId="3C9CE883" w14:textId="77777777" w:rsidR="009D5122" w:rsidRPr="002B1F93" w:rsidRDefault="009D5122" w:rsidP="009D5122">
      <w:pPr>
        <w:spacing w:after="0" w:line="240" w:lineRule="auto"/>
        <w:ind w:left="720" w:right="1008"/>
        <w:rPr>
          <w:rFonts w:cstheme="minorHAnsi"/>
          <w:bCs/>
        </w:rPr>
      </w:pPr>
    </w:p>
    <w:p w14:paraId="5E1DE6FF" w14:textId="6A90BD6F" w:rsidR="00073756" w:rsidRPr="0089485D" w:rsidRDefault="006F3495" w:rsidP="0089485D">
      <w:pPr>
        <w:spacing w:after="0" w:line="240" w:lineRule="auto"/>
        <w:ind w:left="720" w:right="1008"/>
        <w:rPr>
          <w:rFonts w:cstheme="minorHAnsi"/>
          <w:bCs/>
        </w:rPr>
      </w:pPr>
      <w:r w:rsidRPr="002B1F93">
        <w:rPr>
          <w:rFonts w:cstheme="minorHAnsi"/>
          <w:bCs/>
        </w:rPr>
        <w:t>Measurement and Payment:</w:t>
      </w:r>
      <w:r w:rsidRPr="00511AD4">
        <w:rPr>
          <w:rFonts w:cstheme="minorHAnsi"/>
          <w:bCs/>
        </w:rPr>
        <w:t xml:space="preserve"> </w:t>
      </w:r>
      <w:r w:rsidR="00D96849" w:rsidRPr="00511AD4">
        <w:rPr>
          <w:rFonts w:cstheme="minorHAnsi"/>
          <w:bCs/>
        </w:rPr>
        <w:t xml:space="preserve">Temporary Traffic Signal </w:t>
      </w:r>
      <w:r w:rsidR="00D96849" w:rsidRPr="0089485D">
        <w:rPr>
          <w:rFonts w:cstheme="minorHAnsi"/>
          <w:bCs/>
        </w:rPr>
        <w:t>will be measured by the lump sum and shall include all labor, equipment and material necessary for the completion of the bid item</w:t>
      </w:r>
      <w:r w:rsidR="00407BFC" w:rsidRPr="0089485D">
        <w:rPr>
          <w:rFonts w:cstheme="minorHAnsi"/>
          <w:bCs/>
        </w:rPr>
        <w:t xml:space="preserve"> regardless of the number of times the signal items have to be adjusted during construction</w:t>
      </w:r>
      <w:r w:rsidR="00D96849" w:rsidRPr="0089485D">
        <w:rPr>
          <w:rFonts w:cstheme="minorHAnsi"/>
          <w:bCs/>
        </w:rPr>
        <w:t xml:space="preserve">.  </w:t>
      </w:r>
    </w:p>
    <w:p w14:paraId="4DC02EFA" w14:textId="77777777" w:rsidR="009D5122" w:rsidRPr="0089485D" w:rsidRDefault="009D5122" w:rsidP="0089485D">
      <w:pPr>
        <w:spacing w:after="0" w:line="240" w:lineRule="auto"/>
        <w:ind w:left="720" w:right="1008"/>
        <w:rPr>
          <w:rFonts w:cstheme="minorHAnsi"/>
          <w:bCs/>
        </w:rPr>
      </w:pPr>
    </w:p>
    <w:p w14:paraId="3C33B781" w14:textId="60D71CFC" w:rsidR="00073756" w:rsidRPr="0089485D" w:rsidRDefault="00073756" w:rsidP="0089485D">
      <w:pPr>
        <w:spacing w:after="0" w:line="240" w:lineRule="auto"/>
        <w:ind w:left="720" w:right="1008"/>
        <w:rPr>
          <w:rFonts w:cstheme="minorHAnsi"/>
          <w:bCs/>
        </w:rPr>
      </w:pPr>
      <w:r w:rsidRPr="0089485D">
        <w:rPr>
          <w:rFonts w:cstheme="minorHAnsi"/>
          <w:bCs/>
        </w:rPr>
        <w:t>Payment for this item will be made under:</w:t>
      </w:r>
    </w:p>
    <w:p w14:paraId="377FEC87" w14:textId="77777777" w:rsidR="009D5122" w:rsidRPr="0089485D" w:rsidRDefault="009D5122" w:rsidP="0089485D">
      <w:pPr>
        <w:spacing w:after="0" w:line="240" w:lineRule="auto"/>
        <w:ind w:left="720" w:right="1008"/>
        <w:rPr>
          <w:rFonts w:cstheme="minorHAnsi"/>
          <w:bCs/>
        </w:rPr>
      </w:pPr>
    </w:p>
    <w:p w14:paraId="271394CD" w14:textId="7AC543BC" w:rsidR="00D96849" w:rsidRPr="0089485D" w:rsidRDefault="0089485D" w:rsidP="0089485D">
      <w:pPr>
        <w:spacing w:after="0" w:line="240" w:lineRule="auto"/>
        <w:ind w:right="1008"/>
        <w:rPr>
          <w:bCs/>
          <w:iCs/>
        </w:rPr>
      </w:pPr>
      <w:r>
        <w:rPr>
          <w:bCs/>
          <w:iCs/>
        </w:rPr>
        <w:t xml:space="preserve">           </w:t>
      </w:r>
      <w:r w:rsidR="00C37855" w:rsidRPr="0089485D">
        <w:rPr>
          <w:bCs/>
          <w:iCs/>
        </w:rPr>
        <w:t>SSP</w:t>
      </w:r>
      <w:r w:rsidR="00F20D8B" w:rsidRPr="0089485D">
        <w:rPr>
          <w:bCs/>
          <w:iCs/>
        </w:rPr>
        <w:t xml:space="preserve"> </w:t>
      </w:r>
      <w:r w:rsidR="00D96849" w:rsidRPr="0089485D">
        <w:rPr>
          <w:bCs/>
          <w:iCs/>
        </w:rPr>
        <w:t>11001</w:t>
      </w:r>
      <w:r w:rsidR="00DD3205" w:rsidRPr="0089485D">
        <w:rPr>
          <w:bCs/>
          <w:iCs/>
        </w:rPr>
        <w:t xml:space="preserve"> - </w:t>
      </w:r>
      <w:r w:rsidR="00D96849" w:rsidRPr="0089485D">
        <w:rPr>
          <w:bCs/>
          <w:iCs/>
        </w:rPr>
        <w:t>Temporary Traffic Signal</w:t>
      </w:r>
      <w:r w:rsidR="00F20D8B" w:rsidRPr="0089485D">
        <w:rPr>
          <w:bCs/>
          <w:iCs/>
        </w:rPr>
        <w:tab/>
      </w:r>
      <w:r w:rsidR="00D96849" w:rsidRPr="0089485D">
        <w:rPr>
          <w:bCs/>
          <w:iCs/>
        </w:rPr>
        <w:t>Per Lump Sum</w:t>
      </w:r>
    </w:p>
    <w:p w14:paraId="77B4C152" w14:textId="77777777" w:rsidR="009D5122" w:rsidRPr="00511AD4" w:rsidRDefault="009D5122"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35403425" w14:textId="6C6971A1"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9" w:name="_Toc508968827"/>
      <w:r w:rsidRPr="00511AD4">
        <w:rPr>
          <w:rFonts w:asciiTheme="minorHAnsi" w:hAnsiTheme="minorHAnsi" w:cstheme="minorHAnsi"/>
          <w:color w:val="auto"/>
          <w:sz w:val="22"/>
          <w:szCs w:val="22"/>
        </w:rPr>
        <w:lastRenderedPageBreak/>
        <w:t>SSP</w:t>
      </w:r>
      <w:r w:rsidR="00EB7B72" w:rsidRPr="00511AD4">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11002</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P</w:t>
      </w:r>
      <w:r w:rsidR="00DD3205">
        <w:rPr>
          <w:rFonts w:asciiTheme="minorHAnsi" w:hAnsiTheme="minorHAnsi" w:cstheme="minorHAnsi"/>
          <w:color w:val="auto"/>
          <w:sz w:val="22"/>
          <w:szCs w:val="22"/>
        </w:rPr>
        <w:t>ORTABLE CHANGEABLE MESSAGE SIGN</w:t>
      </w:r>
      <w:bookmarkEnd w:id="569"/>
    </w:p>
    <w:p w14:paraId="24391DA8" w14:textId="77777777" w:rsidR="009D5122" w:rsidRPr="009D5122" w:rsidRDefault="009D5122" w:rsidP="009D5122"/>
    <w:p w14:paraId="7B1D47B4" w14:textId="3E338CB9" w:rsidR="00485B5A" w:rsidRDefault="005552F1" w:rsidP="009D5122">
      <w:pPr>
        <w:spacing w:after="0" w:line="240" w:lineRule="auto"/>
        <w:ind w:left="720" w:right="1008"/>
        <w:rPr>
          <w:rFonts w:cstheme="minorHAnsi"/>
        </w:rPr>
      </w:pPr>
      <w:r w:rsidRPr="002B1F93">
        <w:rPr>
          <w:rFonts w:cstheme="minorHAnsi"/>
          <w:bCs/>
        </w:rPr>
        <w:t xml:space="preserve">Description: </w:t>
      </w:r>
      <w:r w:rsidR="00D96849" w:rsidRPr="002B1F93">
        <w:rPr>
          <w:rFonts w:cstheme="minorHAnsi"/>
          <w:bCs/>
        </w:rPr>
        <w:t>This</w:t>
      </w:r>
      <w:r w:rsidR="00D96849" w:rsidRPr="00511AD4">
        <w:rPr>
          <w:rFonts w:cstheme="minorHAnsi"/>
        </w:rPr>
        <w:t xml:space="preserve"> item consists of furnishing all labor, materials and equip</w:t>
      </w:r>
      <w:r w:rsidR="00D96849" w:rsidRPr="00511AD4">
        <w:rPr>
          <w:rFonts w:cstheme="minorHAnsi"/>
        </w:rPr>
        <w:softHyphen/>
        <w:t xml:space="preserve">ment necessary to provide </w:t>
      </w:r>
      <w:r w:rsidR="00171335" w:rsidRPr="00511AD4">
        <w:rPr>
          <w:rFonts w:cstheme="minorHAnsi"/>
        </w:rPr>
        <w:t xml:space="preserve">and operate </w:t>
      </w:r>
      <w:r w:rsidR="00485B5A" w:rsidRPr="00511AD4">
        <w:rPr>
          <w:rFonts w:cstheme="minorHAnsi"/>
        </w:rPr>
        <w:t>a</w:t>
      </w:r>
      <w:r w:rsidR="00D96849" w:rsidRPr="00511AD4">
        <w:rPr>
          <w:rFonts w:cstheme="minorHAnsi"/>
        </w:rPr>
        <w:t xml:space="preserve"> Portable Chan</w:t>
      </w:r>
      <w:r w:rsidR="003A0FA0" w:rsidRPr="00511AD4">
        <w:rPr>
          <w:rFonts w:cstheme="minorHAnsi"/>
        </w:rPr>
        <w:t>geable Message Sign</w:t>
      </w:r>
      <w:r w:rsidR="00485B5A" w:rsidRPr="00511AD4">
        <w:rPr>
          <w:rFonts w:cstheme="minorHAnsi"/>
        </w:rPr>
        <w:t xml:space="preserve"> (PCMS) at </w:t>
      </w:r>
      <w:r w:rsidR="00485B5A" w:rsidRPr="00511AD4">
        <w:rPr>
          <w:rFonts w:eastAsia="Calibri" w:cstheme="minorHAnsi"/>
        </w:rPr>
        <w:t>the location shown on the plans or as directed by the Engineer</w:t>
      </w:r>
      <w:r w:rsidR="00485B5A" w:rsidRPr="00511AD4">
        <w:rPr>
          <w:rFonts w:cstheme="minorHAnsi"/>
        </w:rPr>
        <w:t>.</w:t>
      </w:r>
    </w:p>
    <w:p w14:paraId="5AAA751D" w14:textId="77777777" w:rsidR="009D5122" w:rsidRPr="00511AD4" w:rsidRDefault="009D5122" w:rsidP="009D5122">
      <w:pPr>
        <w:spacing w:after="0" w:line="240" w:lineRule="auto"/>
        <w:ind w:left="720" w:right="1008"/>
        <w:rPr>
          <w:rFonts w:cstheme="minorHAnsi"/>
        </w:rPr>
      </w:pPr>
    </w:p>
    <w:p w14:paraId="2D54C38C" w14:textId="585BC68E" w:rsidR="00D96849" w:rsidRDefault="006F3495" w:rsidP="009D5122">
      <w:pPr>
        <w:spacing w:after="0" w:line="240" w:lineRule="auto"/>
        <w:ind w:left="720" w:right="1008"/>
        <w:rPr>
          <w:rFonts w:cstheme="minorHAnsi"/>
        </w:rPr>
      </w:pPr>
      <w:r w:rsidRPr="002B1F93">
        <w:rPr>
          <w:rFonts w:cstheme="minorHAnsi"/>
          <w:bCs/>
        </w:rPr>
        <w:t>Materials:</w:t>
      </w:r>
      <w:r w:rsidRPr="00511AD4">
        <w:rPr>
          <w:rFonts w:cstheme="minorHAnsi"/>
        </w:rPr>
        <w:t xml:space="preserve"> </w:t>
      </w:r>
      <w:r w:rsidR="00D96849" w:rsidRPr="00511AD4">
        <w:rPr>
          <w:rFonts w:cstheme="minorHAnsi"/>
        </w:rPr>
        <w:t>PCMS shall be of modular design for ease of maintenan</w:t>
      </w:r>
      <w:r w:rsidR="00A456FF" w:rsidRPr="00511AD4">
        <w:rPr>
          <w:rFonts w:cstheme="minorHAnsi"/>
        </w:rPr>
        <w:t xml:space="preserve">ce and </w:t>
      </w:r>
      <w:r w:rsidR="007C60B0" w:rsidRPr="00511AD4">
        <w:rPr>
          <w:rFonts w:cstheme="minorHAnsi"/>
        </w:rPr>
        <w:t>cost-effective</w:t>
      </w:r>
      <w:r w:rsidR="00A456FF" w:rsidRPr="00511AD4">
        <w:rPr>
          <w:rFonts w:cstheme="minorHAnsi"/>
        </w:rPr>
        <w:t xml:space="preserve"> repairs. </w:t>
      </w:r>
      <w:r w:rsidR="00D96849" w:rsidRPr="00511AD4">
        <w:rPr>
          <w:rFonts w:cstheme="minorHAnsi"/>
        </w:rPr>
        <w:t xml:space="preserve">The sign cabinet shall be constructed of seamless aluminum extrusion with continuous welded corners and shall be an all-weather cabinet appropriately sealed to withstand all types of weather </w:t>
      </w:r>
      <w:r w:rsidR="00A456FF" w:rsidRPr="00511AD4">
        <w:rPr>
          <w:rFonts w:cstheme="minorHAnsi"/>
        </w:rPr>
        <w:t xml:space="preserve">conditions. </w:t>
      </w:r>
      <w:r w:rsidR="00D96849" w:rsidRPr="00511AD4">
        <w:rPr>
          <w:rFonts w:cstheme="minorHAnsi"/>
        </w:rPr>
        <w:t>The sign and all of its elements and systems shall be manufactured to operate in an ambient air temperature r</w:t>
      </w:r>
      <w:r w:rsidR="00A456FF" w:rsidRPr="00511AD4">
        <w:rPr>
          <w:rFonts w:cstheme="minorHAnsi"/>
        </w:rPr>
        <w:t xml:space="preserve">ange of -20ºF to +160ºF. </w:t>
      </w:r>
      <w:r w:rsidR="00D96849" w:rsidRPr="00511AD4">
        <w:rPr>
          <w:rFonts w:cstheme="minorHAnsi"/>
        </w:rPr>
        <w:t>The PCMS shall consist of message sign panel, control system, power source, and mounting and transportation trailer as follows:</w:t>
      </w:r>
    </w:p>
    <w:p w14:paraId="53DD1A70" w14:textId="77777777" w:rsidR="009D5122" w:rsidRPr="00511AD4" w:rsidRDefault="009D5122" w:rsidP="009D5122">
      <w:pPr>
        <w:spacing w:after="0" w:line="240" w:lineRule="auto"/>
        <w:ind w:left="720" w:right="1008"/>
        <w:rPr>
          <w:rFonts w:cstheme="minorHAnsi"/>
        </w:rPr>
      </w:pPr>
    </w:p>
    <w:p w14:paraId="27DE8EC7" w14:textId="644C2742" w:rsidR="00D96849" w:rsidRDefault="00D96849" w:rsidP="009D5122">
      <w:pPr>
        <w:spacing w:after="0" w:line="240" w:lineRule="auto"/>
        <w:ind w:left="720" w:right="1008"/>
        <w:rPr>
          <w:rFonts w:cstheme="minorHAnsi"/>
        </w:rPr>
      </w:pPr>
      <w:r w:rsidRPr="00511AD4">
        <w:rPr>
          <w:rFonts w:cstheme="minorHAnsi"/>
          <w:b/>
        </w:rPr>
        <w:t>Message Sign Panel</w:t>
      </w:r>
      <w:r w:rsidRPr="00511AD4">
        <w:rPr>
          <w:rFonts w:cstheme="minorHAnsi"/>
        </w:rPr>
        <w:t xml:space="preserve"> - Message sign panel shall be capable of displaying a minimum of three message lines each consisting of a minimum</w:t>
      </w:r>
      <w:r w:rsidR="00A456FF" w:rsidRPr="00511AD4">
        <w:rPr>
          <w:rFonts w:cstheme="minorHAnsi"/>
        </w:rPr>
        <w:t xml:space="preserve"> of eight characters per line. </w:t>
      </w:r>
      <w:r w:rsidRPr="00511AD4">
        <w:rPr>
          <w:rFonts w:cstheme="minorHAnsi"/>
        </w:rPr>
        <w:t xml:space="preserve">Each character module shall have </w:t>
      </w:r>
      <w:r w:rsidR="00D043E5" w:rsidRPr="00511AD4">
        <w:rPr>
          <w:rFonts w:cstheme="minorHAnsi"/>
        </w:rPr>
        <w:t>an</w:t>
      </w:r>
      <w:r w:rsidRPr="00511AD4">
        <w:rPr>
          <w:rFonts w:cstheme="minorHAnsi"/>
        </w:rPr>
        <w:t xml:space="preserve"> 18 inch minimum height and shall use, as a minimum, a five wide-pixel by seven high-pixel matrix with a minimum o</w:t>
      </w:r>
      <w:r w:rsidR="00A456FF" w:rsidRPr="00511AD4">
        <w:rPr>
          <w:rFonts w:cstheme="minorHAnsi"/>
        </w:rPr>
        <w:t xml:space="preserve">f 3 inches between characters. </w:t>
      </w:r>
      <w:r w:rsidRPr="00511AD4">
        <w:rPr>
          <w:rFonts w:cstheme="minorHAnsi"/>
        </w:rPr>
        <w:t>Each character module shall be completely interchangeable wit</w:t>
      </w:r>
      <w:r w:rsidR="00A456FF" w:rsidRPr="00511AD4">
        <w:rPr>
          <w:rFonts w:cstheme="minorHAnsi"/>
        </w:rPr>
        <w:t xml:space="preserve">h all other character modules. </w:t>
      </w:r>
      <w:r w:rsidRPr="00511AD4">
        <w:rPr>
          <w:rFonts w:cstheme="minorHAnsi"/>
        </w:rPr>
        <w:t xml:space="preserve">The message sign panel background shall be black. The front face of the message sign panel shall be covered with a UV stable, impact resistant, </w:t>
      </w:r>
      <w:r w:rsidR="00A456FF" w:rsidRPr="00511AD4">
        <w:rPr>
          <w:rFonts w:cstheme="minorHAnsi"/>
        </w:rPr>
        <w:t xml:space="preserve">non-glare protective material. </w:t>
      </w:r>
      <w:r w:rsidRPr="00511AD4">
        <w:rPr>
          <w:rFonts w:cstheme="minorHAnsi"/>
        </w:rPr>
        <w:t>Each sign message shall be legible from a</w:t>
      </w:r>
      <w:r w:rsidR="00A456FF" w:rsidRPr="00511AD4">
        <w:rPr>
          <w:rFonts w:cstheme="minorHAnsi"/>
        </w:rPr>
        <w:t xml:space="preserve"> distance of zero to 900 feet. </w:t>
      </w:r>
      <w:r w:rsidRPr="00511AD4">
        <w:rPr>
          <w:rFonts w:cstheme="minorHAnsi"/>
        </w:rPr>
        <w:t>The viewing angle left and right of center shall be a minimum of 17 degrees. Light emitting diodes (LEDs) used for the character module pixel matrix, shall operate at a dominant wavelength between 590 nm and 650 nm as defined in the 1931 CIE Chromaticity Diagram. Under low light level conditions, the sign shall automatically adjust its light source so as to meet the legibility requirements and n</w:t>
      </w:r>
      <w:r w:rsidR="00A456FF" w:rsidRPr="00511AD4">
        <w:rPr>
          <w:rFonts w:cstheme="minorHAnsi"/>
        </w:rPr>
        <w:t xml:space="preserve">ot impair the drivers' vision. </w:t>
      </w:r>
      <w:r w:rsidRPr="00511AD4">
        <w:rPr>
          <w:rFonts w:cstheme="minorHAnsi"/>
        </w:rPr>
        <w:t>If a Flip Disc system is used, either as a supplement to (LEDs) in a Hybrid PCMS or as the sole display element of the PCMS, colors shall be retro</w:t>
      </w:r>
      <w:r w:rsidR="00A456FF" w:rsidRPr="00511AD4">
        <w:rPr>
          <w:rFonts w:cstheme="minorHAnsi"/>
        </w:rPr>
        <w:t xml:space="preserve">reflective fluorescent yellow. </w:t>
      </w:r>
      <w:r w:rsidRPr="00511AD4">
        <w:rPr>
          <w:rFonts w:cstheme="minorHAnsi"/>
        </w:rPr>
        <w:t>All other minimum requirements for character and message display stated above shall be m</w:t>
      </w:r>
      <w:r w:rsidR="00A456FF" w:rsidRPr="00511AD4">
        <w:rPr>
          <w:rFonts w:cstheme="minorHAnsi"/>
        </w:rPr>
        <w:t xml:space="preserve">et. </w:t>
      </w:r>
      <w:r w:rsidRPr="00511AD4">
        <w:rPr>
          <w:rFonts w:cstheme="minorHAnsi"/>
        </w:rPr>
        <w:t xml:space="preserve">The sign panel shall have the capability to rotate about its vertical axis 360 degrees plus or minus one degree. </w:t>
      </w:r>
    </w:p>
    <w:p w14:paraId="588AF062" w14:textId="77777777" w:rsidR="009D5122" w:rsidRPr="00511AD4" w:rsidRDefault="009D5122" w:rsidP="009D5122">
      <w:pPr>
        <w:spacing w:after="0" w:line="240" w:lineRule="auto"/>
        <w:ind w:left="720" w:right="1008"/>
        <w:rPr>
          <w:rFonts w:cstheme="minorHAnsi"/>
        </w:rPr>
      </w:pPr>
    </w:p>
    <w:p w14:paraId="2018359F" w14:textId="6534BE89" w:rsidR="00D96849" w:rsidRDefault="00D96849" w:rsidP="009D5122">
      <w:pPr>
        <w:spacing w:after="0" w:line="240" w:lineRule="auto"/>
        <w:ind w:left="720" w:right="1008"/>
        <w:rPr>
          <w:rFonts w:cstheme="minorHAnsi"/>
        </w:rPr>
      </w:pPr>
      <w:r w:rsidRPr="00511AD4">
        <w:rPr>
          <w:rFonts w:cstheme="minorHAnsi"/>
          <w:b/>
        </w:rPr>
        <w:t>Power Source</w:t>
      </w:r>
      <w:r w:rsidRPr="00511AD4">
        <w:rPr>
          <w:rFonts w:cstheme="minorHAnsi"/>
        </w:rPr>
        <w:t xml:space="preserve"> - The PCMS shall be equipped with a primary power source (Battery or Internal Combustion) and a Solar or battery backup to provide continuing operation when failure of th</w:t>
      </w:r>
      <w:r w:rsidR="00A456FF" w:rsidRPr="00511AD4">
        <w:rPr>
          <w:rFonts w:cstheme="minorHAnsi"/>
        </w:rPr>
        <w:t xml:space="preserve">e primary power source occurs. </w:t>
      </w:r>
      <w:r w:rsidRPr="00511AD4">
        <w:rPr>
          <w:rFonts w:cstheme="minorHAnsi"/>
        </w:rPr>
        <w:t xml:space="preserve">All batteries </w:t>
      </w:r>
      <w:r w:rsidR="00A456FF" w:rsidRPr="00511AD4">
        <w:rPr>
          <w:rFonts w:cstheme="minorHAnsi"/>
        </w:rPr>
        <w:t xml:space="preserve">shall be Marine/RV deep cycle. </w:t>
      </w:r>
      <w:r w:rsidRPr="00511AD4">
        <w:rPr>
          <w:rFonts w:cstheme="minorHAnsi"/>
        </w:rPr>
        <w:t>The unit shall be equipped with a weatherproof 120 VAC standard receptacle to allow for connection to an external power source and must have a built-in temperature stable battery charger to allow for the maintenance of a full charge in the Marine/RV battery source.</w:t>
      </w:r>
    </w:p>
    <w:p w14:paraId="337E6CEE" w14:textId="77777777" w:rsidR="009D5122" w:rsidRPr="00511AD4" w:rsidRDefault="009D5122" w:rsidP="009D5122">
      <w:pPr>
        <w:spacing w:after="0" w:line="240" w:lineRule="auto"/>
        <w:ind w:left="720" w:right="1008"/>
        <w:rPr>
          <w:rFonts w:cstheme="minorHAnsi"/>
        </w:rPr>
      </w:pPr>
    </w:p>
    <w:p w14:paraId="5BCDD99F" w14:textId="1425B42A" w:rsidR="00D96849" w:rsidRDefault="00D96849" w:rsidP="009D5122">
      <w:pPr>
        <w:spacing w:after="0" w:line="240" w:lineRule="auto"/>
        <w:ind w:left="720" w:right="1008"/>
        <w:rPr>
          <w:rFonts w:cstheme="minorHAnsi"/>
        </w:rPr>
      </w:pPr>
      <w:r w:rsidRPr="00511AD4">
        <w:rPr>
          <w:rFonts w:cstheme="minorHAnsi"/>
          <w:b/>
        </w:rPr>
        <w:t>Control System</w:t>
      </w:r>
      <w:r w:rsidRPr="00511AD4">
        <w:rPr>
          <w:rFonts w:cstheme="minorHAnsi"/>
        </w:rPr>
        <w:t xml:space="preserve"> - The control system shall include keyboard, display screen, software, backup battery and any other hardware necessary for complete programming and operation of the sign.  The software shall have in memory a minimum of fifty (50) standard </w:t>
      </w:r>
      <w:r w:rsidR="00A46C97" w:rsidRPr="00511AD4">
        <w:rPr>
          <w:rFonts w:cstheme="minorHAnsi"/>
        </w:rPr>
        <w:t>Manual on Uniform Traffic Control Devices (</w:t>
      </w:r>
      <w:r w:rsidRPr="00511AD4">
        <w:rPr>
          <w:rFonts w:cstheme="minorHAnsi"/>
        </w:rPr>
        <w:t>MUTCD</w:t>
      </w:r>
      <w:r w:rsidR="00A46C97" w:rsidRPr="00511AD4">
        <w:rPr>
          <w:rFonts w:cstheme="minorHAnsi"/>
        </w:rPr>
        <w:t>)</w:t>
      </w:r>
      <w:r w:rsidRPr="00511AD4">
        <w:rPr>
          <w:rFonts w:cstheme="minorHAnsi"/>
        </w:rPr>
        <w:t xml:space="preserve"> messages and symbols and must provide for at least fifty (50) custom messages and symbols created by the user.  The software system must also allow for download by the user of system software and the MUTCD messag</w:t>
      </w:r>
      <w:r w:rsidR="00A456FF" w:rsidRPr="00511AD4">
        <w:rPr>
          <w:rFonts w:cstheme="minorHAnsi"/>
        </w:rPr>
        <w:t xml:space="preserve">e and symbol library upgrades. </w:t>
      </w:r>
      <w:r w:rsidRPr="00511AD4">
        <w:rPr>
          <w:rFonts w:cstheme="minorHAnsi"/>
        </w:rPr>
        <w:t xml:space="preserve">The software must be </w:t>
      </w:r>
      <w:r w:rsidR="00D043E5" w:rsidRPr="00511AD4">
        <w:rPr>
          <w:rFonts w:cstheme="minorHAnsi"/>
        </w:rPr>
        <w:t xml:space="preserve">a </w:t>
      </w:r>
      <w:r w:rsidRPr="00511AD4">
        <w:rPr>
          <w:rFonts w:cstheme="minorHAnsi"/>
        </w:rPr>
        <w:t xml:space="preserve">multiple site license to </w:t>
      </w:r>
      <w:r w:rsidR="00D043E5" w:rsidRPr="00511AD4">
        <w:rPr>
          <w:rFonts w:cstheme="minorHAnsi"/>
        </w:rPr>
        <w:t>allow</w:t>
      </w:r>
      <w:r w:rsidRPr="00511AD4">
        <w:rPr>
          <w:rFonts w:cstheme="minorHAnsi"/>
        </w:rPr>
        <w:t xml:space="preserve"> for installation of sign panel programming by more than one laptop computer or by a</w:t>
      </w:r>
      <w:r w:rsidR="00A456FF" w:rsidRPr="00511AD4">
        <w:rPr>
          <w:rFonts w:cstheme="minorHAnsi"/>
        </w:rPr>
        <w:t xml:space="preserve">n off-site computer via modem. </w:t>
      </w:r>
      <w:r w:rsidRPr="00511AD4">
        <w:rPr>
          <w:rFonts w:cstheme="minorHAnsi"/>
        </w:rPr>
        <w:t xml:space="preserve">The control system shall incorporate a modem that is compatible with the Department’s existing equipment to allow for remote operation by computer and cellular phone and emergency notification via computer, cellular phone and pager. Software shall also allow for </w:t>
      </w:r>
      <w:r w:rsidR="00A456FF" w:rsidRPr="00511AD4">
        <w:rPr>
          <w:rFonts w:cstheme="minorHAnsi"/>
        </w:rPr>
        <w:t xml:space="preserve">checking battery charge level. </w:t>
      </w:r>
      <w:r w:rsidRPr="00511AD4">
        <w:rPr>
          <w:rFonts w:cstheme="minorHAnsi"/>
        </w:rPr>
        <w:t xml:space="preserve">The software system shall be capable of showing the message on the display screen before displaying the message on the sign panel. The software system shall be capable of providing an automatic programmed default message for low battery </w:t>
      </w:r>
      <w:r w:rsidRPr="00511AD4">
        <w:rPr>
          <w:rFonts w:cstheme="minorHAnsi"/>
        </w:rPr>
        <w:lastRenderedPageBreak/>
        <w:t>conditions and emergency notification if an operational failure occurs.  Emergency notification shall be available by both cellular phone and pager. The system shall be capable of maintaining continuous memory via a backup battery when power is unavailable.</w:t>
      </w:r>
    </w:p>
    <w:p w14:paraId="057D7099" w14:textId="77777777" w:rsidR="009D5122" w:rsidRPr="00511AD4" w:rsidRDefault="009D5122" w:rsidP="009D5122">
      <w:pPr>
        <w:spacing w:after="0" w:line="240" w:lineRule="auto"/>
        <w:ind w:left="720" w:right="1008"/>
        <w:rPr>
          <w:rFonts w:cstheme="minorHAnsi"/>
        </w:rPr>
      </w:pPr>
    </w:p>
    <w:p w14:paraId="03227FD5" w14:textId="3855600B" w:rsidR="00D96849" w:rsidRDefault="00D96849" w:rsidP="009D5122">
      <w:pPr>
        <w:spacing w:after="0" w:line="240" w:lineRule="auto"/>
        <w:ind w:left="720" w:right="1008"/>
        <w:rPr>
          <w:rFonts w:cstheme="minorHAnsi"/>
        </w:rPr>
      </w:pPr>
      <w:r w:rsidRPr="00511AD4">
        <w:rPr>
          <w:rFonts w:cstheme="minorHAnsi"/>
          <w:b/>
        </w:rPr>
        <w:t>Mounting and Transportation Trailer</w:t>
      </w:r>
      <w:r w:rsidRPr="00511AD4">
        <w:rPr>
          <w:rFonts w:cstheme="minorHAnsi"/>
        </w:rPr>
        <w:t xml:space="preserve"> - The entire PCMS system shall be mounted on a transportation trailer with standard ball type hitch, safety chains and an easily removable or collapsible tongue. The solar panel should </w:t>
      </w:r>
      <w:r w:rsidR="00D043E5" w:rsidRPr="00511AD4">
        <w:rPr>
          <w:rFonts w:cstheme="minorHAnsi"/>
        </w:rPr>
        <w:t xml:space="preserve">be </w:t>
      </w:r>
      <w:r w:rsidRPr="00511AD4">
        <w:rPr>
          <w:rFonts w:cstheme="minorHAnsi"/>
        </w:rPr>
        <w:t>angled to prevent the accumulation of rain or snow.  An internal combustion engine, if part of the system, shall be securely mounted to prevent vibration of the rest of the assembly and a</w:t>
      </w:r>
      <w:r w:rsidR="00A456FF" w:rsidRPr="00511AD4">
        <w:rPr>
          <w:rFonts w:cstheme="minorHAnsi"/>
        </w:rPr>
        <w:t xml:space="preserve"> fuel gauge shall be included. </w:t>
      </w:r>
      <w:r w:rsidRPr="00511AD4">
        <w:rPr>
          <w:rFonts w:cstheme="minorHAnsi"/>
        </w:rPr>
        <w:t>The trailer shall be equipped with a battery charge level indicator, as a minimum and additional ammeter gauges if powered by an internal combustion power source. The message sign panel mounting apparatus shall be extendible so that the panel can operate at a minimum height of 7 feet from the roadway s</w:t>
      </w:r>
      <w:r w:rsidR="00A456FF" w:rsidRPr="00511AD4">
        <w:rPr>
          <w:rFonts w:cstheme="minorHAnsi"/>
        </w:rPr>
        <w:t xml:space="preserve">urface to bottom of the panel. </w:t>
      </w:r>
      <w:r w:rsidRPr="00511AD4">
        <w:rPr>
          <w:rFonts w:cstheme="minorHAnsi"/>
        </w:rPr>
        <w:t>The PCMS and the solar panel shall be capable of withstanding wind gusts up to 80 mph when in operating position with outriggers in place. The trailer wire harness shall extend a minimum of 24 inches beyond the hitch ball and shall be equipped with an automotive style trailer plug to match the Department’s specifications.</w:t>
      </w:r>
    </w:p>
    <w:p w14:paraId="3E526442" w14:textId="77777777" w:rsidR="009D5122" w:rsidRPr="00511AD4" w:rsidRDefault="009D5122" w:rsidP="009D5122">
      <w:pPr>
        <w:spacing w:after="0" w:line="240" w:lineRule="auto"/>
        <w:ind w:left="720" w:right="1008"/>
        <w:rPr>
          <w:rFonts w:cstheme="minorHAnsi"/>
        </w:rPr>
      </w:pPr>
    </w:p>
    <w:p w14:paraId="5D8EC467" w14:textId="79DCFEC8" w:rsidR="00D96849" w:rsidRDefault="006F3495" w:rsidP="009D5122">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D96849" w:rsidRPr="00511AD4">
        <w:rPr>
          <w:rFonts w:cstheme="minorHAnsi"/>
        </w:rPr>
        <w:t>The Contractor shall be responsible for furnishing, erecting, programm</w:t>
      </w:r>
      <w:r w:rsidR="00A456FF" w:rsidRPr="00511AD4">
        <w:rPr>
          <w:rFonts w:cstheme="minorHAnsi"/>
        </w:rPr>
        <w:t xml:space="preserve">ing, and maintaining the PCMS. </w:t>
      </w:r>
      <w:r w:rsidR="00D96849" w:rsidRPr="00511AD4">
        <w:rPr>
          <w:rFonts w:cstheme="minorHAnsi"/>
        </w:rPr>
        <w:t>The Contractor shall also be responsible for changing display messages and relocating the PCMS as shown on the approved traffic control plans or as otherwise directed by ACHD, fo</w:t>
      </w:r>
      <w:r w:rsidR="00A456FF" w:rsidRPr="00511AD4">
        <w:rPr>
          <w:rFonts w:cstheme="minorHAnsi"/>
        </w:rPr>
        <w:t xml:space="preserve">r the duration of the project. </w:t>
      </w:r>
      <w:r w:rsidR="00D96849" w:rsidRPr="00511AD4">
        <w:rPr>
          <w:rFonts w:cstheme="minorHAnsi"/>
        </w:rPr>
        <w:t xml:space="preserve">The PCMS shall be capable of being operated 24 hours per day during construction operations in accordance with American Traffic Safety Service Association (ATSSA) Guidelines for the Use of Portable Changeable Message Signs and in accordance with Part VI of the </w:t>
      </w:r>
      <w:r w:rsidR="00C27DFC" w:rsidRPr="00511AD4">
        <w:rPr>
          <w:rFonts w:cstheme="minorHAnsi"/>
        </w:rPr>
        <w:t>MUTCD</w:t>
      </w:r>
      <w:r w:rsidR="00D96849" w:rsidRPr="00511AD4">
        <w:rPr>
          <w:rFonts w:cstheme="minorHAnsi"/>
        </w:rPr>
        <w:t xml:space="preserve"> as adopted by the State</w:t>
      </w:r>
      <w:r w:rsidR="00C27DFC" w:rsidRPr="00511AD4">
        <w:rPr>
          <w:rFonts w:cstheme="minorHAnsi"/>
        </w:rPr>
        <w:t xml:space="preserve"> of Idaho</w:t>
      </w:r>
      <w:r w:rsidR="00D96849" w:rsidRPr="00511AD4">
        <w:rPr>
          <w:rFonts w:cstheme="minorHAnsi"/>
        </w:rPr>
        <w:t>.</w:t>
      </w:r>
    </w:p>
    <w:p w14:paraId="2E273173" w14:textId="77777777" w:rsidR="009D5122" w:rsidRPr="00511AD4" w:rsidRDefault="009D5122" w:rsidP="009D5122">
      <w:pPr>
        <w:spacing w:after="0" w:line="240" w:lineRule="auto"/>
        <w:ind w:left="720" w:right="1008"/>
        <w:rPr>
          <w:rFonts w:cstheme="minorHAnsi"/>
        </w:rPr>
      </w:pPr>
    </w:p>
    <w:p w14:paraId="49117BD6" w14:textId="30A0C6BF" w:rsidR="00D96849" w:rsidRPr="0089485D" w:rsidRDefault="00A16943"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D96849" w:rsidRPr="0089485D">
        <w:rPr>
          <w:rFonts w:cstheme="minorHAnsi"/>
          <w:bCs/>
        </w:rPr>
        <w:t xml:space="preserve">Portable Changeable Message Sign will be measured by the hour of sign operation for each sign and shall include all labor, equipment and material as necessary for completion of the bid item. </w:t>
      </w:r>
      <w:r w:rsidR="0003012D" w:rsidRPr="0089485D">
        <w:rPr>
          <w:rFonts w:cstheme="minorHAnsi"/>
          <w:bCs/>
        </w:rPr>
        <w:t>Contractor shall weekly submit a detailed</w:t>
      </w:r>
      <w:r w:rsidR="00D96849" w:rsidRPr="0089485D">
        <w:rPr>
          <w:rFonts w:cstheme="minorHAnsi"/>
          <w:bCs/>
        </w:rPr>
        <w:t xml:space="preserve"> </w:t>
      </w:r>
      <w:r w:rsidR="0003012D" w:rsidRPr="0089485D">
        <w:rPr>
          <w:rFonts w:cstheme="minorHAnsi"/>
          <w:bCs/>
        </w:rPr>
        <w:t>usage report including location, date and hours used.</w:t>
      </w:r>
    </w:p>
    <w:p w14:paraId="22F5492E" w14:textId="77777777" w:rsidR="009D5122" w:rsidRPr="0089485D" w:rsidRDefault="009D5122" w:rsidP="0089485D">
      <w:pPr>
        <w:spacing w:after="0" w:line="240" w:lineRule="auto"/>
        <w:ind w:left="720" w:right="1008"/>
        <w:rPr>
          <w:rFonts w:cstheme="minorHAnsi"/>
          <w:bCs/>
        </w:rPr>
      </w:pPr>
    </w:p>
    <w:p w14:paraId="3EC8981C" w14:textId="3705419A" w:rsidR="00D96849" w:rsidRPr="0089485D" w:rsidRDefault="00D96849" w:rsidP="0089485D">
      <w:pPr>
        <w:spacing w:after="0" w:line="240" w:lineRule="auto"/>
        <w:ind w:left="720" w:right="1008"/>
        <w:rPr>
          <w:rFonts w:cstheme="minorHAnsi"/>
          <w:bCs/>
        </w:rPr>
      </w:pPr>
      <w:r w:rsidRPr="0089485D">
        <w:rPr>
          <w:rFonts w:cstheme="minorHAnsi"/>
          <w:bCs/>
        </w:rPr>
        <w:t>ITEM 29, “VARIATIONS IN QUANTITIES”, ON PAGE GC1</w:t>
      </w:r>
      <w:r w:rsidR="005B2FB4" w:rsidRPr="0089485D">
        <w:rPr>
          <w:rFonts w:cstheme="minorHAnsi"/>
          <w:bCs/>
        </w:rPr>
        <w:t>6</w:t>
      </w:r>
      <w:r w:rsidRPr="0089485D">
        <w:rPr>
          <w:rFonts w:cstheme="minorHAnsi"/>
          <w:bCs/>
        </w:rPr>
        <w:t xml:space="preserve"> OF THE ACHD GENERAL CONDITIONS, SECOND PARAGRAPH, shall not apply to this bid item. </w:t>
      </w:r>
    </w:p>
    <w:p w14:paraId="5FB28D41" w14:textId="77777777" w:rsidR="009D5122" w:rsidRPr="0089485D" w:rsidRDefault="009D5122" w:rsidP="0089485D">
      <w:pPr>
        <w:spacing w:after="0" w:line="240" w:lineRule="auto"/>
        <w:ind w:left="720" w:right="1008"/>
        <w:rPr>
          <w:rFonts w:cstheme="minorHAnsi"/>
          <w:bCs/>
        </w:rPr>
      </w:pPr>
    </w:p>
    <w:p w14:paraId="30803C12" w14:textId="19715617" w:rsidR="00073756" w:rsidRPr="0089485D" w:rsidRDefault="00073756" w:rsidP="0089485D">
      <w:pPr>
        <w:spacing w:after="0" w:line="240" w:lineRule="auto"/>
        <w:ind w:left="720" w:right="1008"/>
        <w:rPr>
          <w:rFonts w:cstheme="minorHAnsi"/>
          <w:bCs/>
        </w:rPr>
      </w:pPr>
      <w:r w:rsidRPr="0089485D">
        <w:rPr>
          <w:rFonts w:cstheme="minorHAnsi"/>
          <w:bCs/>
        </w:rPr>
        <w:t>Payment for this item will be made under:</w:t>
      </w:r>
    </w:p>
    <w:p w14:paraId="79849014" w14:textId="77777777" w:rsidR="009D5122" w:rsidRPr="0089485D" w:rsidRDefault="009D5122" w:rsidP="0089485D">
      <w:pPr>
        <w:spacing w:after="0" w:line="240" w:lineRule="auto"/>
        <w:ind w:left="720" w:right="1008"/>
        <w:rPr>
          <w:rFonts w:cstheme="minorHAnsi"/>
          <w:bCs/>
        </w:rPr>
      </w:pPr>
    </w:p>
    <w:p w14:paraId="428D4678" w14:textId="0DF53954" w:rsidR="00D96849" w:rsidRPr="0089485D" w:rsidRDefault="005D764F" w:rsidP="0089485D">
      <w:pPr>
        <w:spacing w:after="0" w:line="240" w:lineRule="auto"/>
        <w:ind w:left="720" w:right="1008"/>
        <w:rPr>
          <w:bCs/>
          <w:iCs/>
        </w:rPr>
      </w:pPr>
      <w:r w:rsidRPr="0089485D">
        <w:rPr>
          <w:bCs/>
          <w:iCs/>
        </w:rPr>
        <w:t xml:space="preserve">   </w:t>
      </w:r>
      <w:r w:rsidR="00C37855" w:rsidRPr="0089485D">
        <w:rPr>
          <w:bCs/>
          <w:iCs/>
        </w:rPr>
        <w:t>SSP</w:t>
      </w:r>
      <w:r w:rsidR="00F20D8B" w:rsidRPr="0089485D">
        <w:rPr>
          <w:bCs/>
          <w:iCs/>
        </w:rPr>
        <w:t xml:space="preserve"> </w:t>
      </w:r>
      <w:r w:rsidR="00D96849" w:rsidRPr="0089485D">
        <w:rPr>
          <w:bCs/>
          <w:iCs/>
        </w:rPr>
        <w:t>11002</w:t>
      </w:r>
      <w:r w:rsidR="00DD3205" w:rsidRPr="0089485D">
        <w:rPr>
          <w:bCs/>
          <w:iCs/>
        </w:rPr>
        <w:t xml:space="preserve"> - </w:t>
      </w:r>
      <w:r w:rsidR="00D96849" w:rsidRPr="0089485D">
        <w:rPr>
          <w:bCs/>
          <w:iCs/>
        </w:rPr>
        <w:t>Portable Changeable Message Sign</w:t>
      </w:r>
      <w:r w:rsidR="00A46C97" w:rsidRPr="0089485D">
        <w:rPr>
          <w:bCs/>
          <w:iCs/>
        </w:rPr>
        <w:t>……………………………………...............</w:t>
      </w:r>
      <w:r w:rsidR="00D96849" w:rsidRPr="0089485D">
        <w:rPr>
          <w:bCs/>
          <w:iCs/>
        </w:rPr>
        <w:t>Per Hour</w:t>
      </w:r>
      <w:r w:rsidR="00171335" w:rsidRPr="0089485D">
        <w:rPr>
          <w:bCs/>
          <w:iCs/>
        </w:rPr>
        <w:t xml:space="preserve"> </w:t>
      </w:r>
    </w:p>
    <w:p w14:paraId="074A3F0D" w14:textId="77777777" w:rsidR="009D5122" w:rsidRPr="00511AD4" w:rsidRDefault="009D5122" w:rsidP="009D5122">
      <w:pPr>
        <w:tabs>
          <w:tab w:val="left" w:pos="540"/>
          <w:tab w:val="left" w:pos="720"/>
          <w:tab w:val="left" w:pos="1080"/>
          <w:tab w:val="left" w:pos="2160"/>
          <w:tab w:val="left" w:pos="2880"/>
          <w:tab w:val="left" w:leader="dot" w:pos="7560"/>
        </w:tabs>
        <w:spacing w:after="0" w:line="240" w:lineRule="auto"/>
        <w:ind w:left="720" w:right="1008"/>
        <w:rPr>
          <w:rStyle w:val="Emphasis"/>
          <w:rFonts w:cstheme="minorHAnsi"/>
          <w:i w:val="0"/>
        </w:rPr>
      </w:pPr>
    </w:p>
    <w:p w14:paraId="40D551D2" w14:textId="00819B74" w:rsidR="00D96849" w:rsidRDefault="00D96849" w:rsidP="009D5122">
      <w:pPr>
        <w:pStyle w:val="Heading1"/>
        <w:spacing w:before="0" w:after="0" w:line="240" w:lineRule="auto"/>
        <w:ind w:left="720" w:right="1008"/>
        <w:rPr>
          <w:rFonts w:asciiTheme="minorHAnsi" w:hAnsiTheme="minorHAnsi" w:cstheme="minorHAnsi"/>
          <w:color w:val="auto"/>
          <w:sz w:val="22"/>
          <w:szCs w:val="22"/>
        </w:rPr>
      </w:pPr>
      <w:bookmarkStart w:id="570" w:name="_Toc508968828"/>
      <w:r w:rsidRPr="00511AD4">
        <w:rPr>
          <w:rFonts w:asciiTheme="minorHAnsi" w:hAnsiTheme="minorHAnsi" w:cstheme="minorHAnsi"/>
          <w:color w:val="auto"/>
          <w:sz w:val="22"/>
          <w:szCs w:val="22"/>
        </w:rPr>
        <w:t>S</w:t>
      </w:r>
      <w:r w:rsidR="00C37855" w:rsidRPr="00511AD4">
        <w:rPr>
          <w:rFonts w:asciiTheme="minorHAnsi" w:hAnsiTheme="minorHAnsi" w:cstheme="minorHAnsi"/>
          <w:color w:val="auto"/>
          <w:sz w:val="22"/>
          <w:szCs w:val="22"/>
        </w:rPr>
        <w:t>SP</w:t>
      </w:r>
      <w:r w:rsidRPr="00511AD4">
        <w:rPr>
          <w:rFonts w:asciiTheme="minorHAnsi" w:hAnsiTheme="minorHAnsi" w:cstheme="minorHAnsi"/>
          <w:color w:val="auto"/>
          <w:sz w:val="22"/>
          <w:szCs w:val="22"/>
        </w:rPr>
        <w:t xml:space="preserve"> 11008</w:t>
      </w:r>
      <w:r w:rsidR="0076587F">
        <w:rPr>
          <w:rFonts w:asciiTheme="minorHAnsi" w:hAnsiTheme="minorHAnsi" w:cstheme="minorHAnsi"/>
          <w:color w:val="auto"/>
          <w:sz w:val="22"/>
          <w:szCs w:val="22"/>
        </w:rPr>
        <w:t xml:space="preserve"> - </w:t>
      </w:r>
      <w:r w:rsidR="00CD2B1D" w:rsidRPr="00511AD4">
        <w:rPr>
          <w:rFonts w:asciiTheme="minorHAnsi" w:hAnsiTheme="minorHAnsi" w:cstheme="minorHAnsi"/>
          <w:color w:val="auto"/>
          <w:sz w:val="22"/>
          <w:szCs w:val="22"/>
        </w:rPr>
        <w:t>P</w:t>
      </w:r>
      <w:r w:rsidR="00DD3205">
        <w:rPr>
          <w:rFonts w:asciiTheme="minorHAnsi" w:hAnsiTheme="minorHAnsi" w:cstheme="minorHAnsi"/>
          <w:color w:val="auto"/>
          <w:sz w:val="22"/>
          <w:szCs w:val="22"/>
        </w:rPr>
        <w:t>ORTABLE FLOOD LIGHTS</w:t>
      </w:r>
      <w:bookmarkEnd w:id="570"/>
    </w:p>
    <w:p w14:paraId="07356BBD" w14:textId="77777777" w:rsidR="009D5122" w:rsidRPr="009D5122" w:rsidRDefault="009D5122" w:rsidP="009D5122"/>
    <w:p w14:paraId="52B0B22A" w14:textId="2772E6CA" w:rsidR="00270265" w:rsidRDefault="005552F1" w:rsidP="009D5122">
      <w:pPr>
        <w:spacing w:after="0" w:line="240" w:lineRule="auto"/>
        <w:ind w:left="720" w:right="1008"/>
        <w:rPr>
          <w:rFonts w:eastAsia="Calibri" w:cstheme="minorHAnsi"/>
          <w:bCs/>
        </w:rPr>
      </w:pPr>
      <w:r w:rsidRPr="002B1F93">
        <w:rPr>
          <w:rFonts w:cstheme="minorHAnsi"/>
          <w:bCs/>
        </w:rPr>
        <w:t xml:space="preserve">Description: </w:t>
      </w:r>
      <w:r w:rsidR="00D96849" w:rsidRPr="002B1F93">
        <w:rPr>
          <w:rFonts w:eastAsia="Times New Roman" w:cstheme="minorHAnsi"/>
          <w:bCs/>
        </w:rPr>
        <w:t xml:space="preserve">This item shall include all costs associated with the </w:t>
      </w:r>
      <w:r w:rsidR="00D96849" w:rsidRPr="002B1F93">
        <w:rPr>
          <w:rFonts w:eastAsia="Calibri" w:cstheme="minorHAnsi"/>
          <w:bCs/>
        </w:rPr>
        <w:t xml:space="preserve">installation, </w:t>
      </w:r>
      <w:r w:rsidR="00171335" w:rsidRPr="002B1F93">
        <w:rPr>
          <w:rFonts w:eastAsia="Calibri" w:cstheme="minorHAnsi"/>
          <w:bCs/>
        </w:rPr>
        <w:t xml:space="preserve">operation, </w:t>
      </w:r>
      <w:r w:rsidR="00D96849" w:rsidRPr="002B1F93">
        <w:rPr>
          <w:rFonts w:eastAsia="Calibri" w:cstheme="minorHAnsi"/>
          <w:bCs/>
        </w:rPr>
        <w:t xml:space="preserve">movement and maintenance of </w:t>
      </w:r>
      <w:r w:rsidR="0080433F" w:rsidRPr="002B1F93">
        <w:rPr>
          <w:rFonts w:eastAsia="Calibri" w:cstheme="minorHAnsi"/>
          <w:bCs/>
        </w:rPr>
        <w:t>portable</w:t>
      </w:r>
      <w:r w:rsidR="00D96849" w:rsidRPr="002B1F93">
        <w:rPr>
          <w:rFonts w:eastAsia="Calibri" w:cstheme="minorHAnsi"/>
          <w:bCs/>
        </w:rPr>
        <w:t xml:space="preserve"> flood lights </w:t>
      </w:r>
      <w:r w:rsidR="00CD2B1D" w:rsidRPr="002B1F93">
        <w:rPr>
          <w:rFonts w:eastAsia="Calibri" w:cstheme="minorHAnsi"/>
          <w:bCs/>
        </w:rPr>
        <w:t xml:space="preserve">during darkness </w:t>
      </w:r>
      <w:r w:rsidR="00D96849" w:rsidRPr="002B1F93">
        <w:rPr>
          <w:rFonts w:eastAsia="Calibri" w:cstheme="minorHAnsi"/>
          <w:bCs/>
        </w:rPr>
        <w:t>at the locations shown on the plans or as directed by the Engineer</w:t>
      </w:r>
      <w:r w:rsidR="00CD2B1D" w:rsidRPr="002B1F93">
        <w:rPr>
          <w:rFonts w:eastAsia="Calibri" w:cstheme="minorHAnsi"/>
          <w:bCs/>
        </w:rPr>
        <w:t>.</w:t>
      </w:r>
    </w:p>
    <w:p w14:paraId="7E0C8A0A" w14:textId="77777777" w:rsidR="009D5122" w:rsidRPr="002B1F93" w:rsidRDefault="009D5122" w:rsidP="009D5122">
      <w:pPr>
        <w:spacing w:after="0" w:line="240" w:lineRule="auto"/>
        <w:ind w:left="720" w:right="1008"/>
        <w:rPr>
          <w:rFonts w:eastAsia="Calibri" w:cstheme="minorHAnsi"/>
          <w:bCs/>
        </w:rPr>
      </w:pPr>
    </w:p>
    <w:p w14:paraId="5FAFDD08" w14:textId="4218A219" w:rsidR="00CD2B1D" w:rsidRDefault="00270265" w:rsidP="009D5122">
      <w:pPr>
        <w:tabs>
          <w:tab w:val="left" w:pos="540"/>
        </w:tabs>
        <w:spacing w:after="0" w:line="240" w:lineRule="auto"/>
        <w:ind w:left="720" w:right="1008"/>
        <w:rPr>
          <w:rFonts w:eastAsia="Times New Roman" w:cstheme="minorHAnsi"/>
          <w:bCs/>
          <w:iCs/>
          <w:snapToGrid w:val="0"/>
        </w:rPr>
      </w:pPr>
      <w:r w:rsidRPr="002B1F93">
        <w:rPr>
          <w:rFonts w:cstheme="minorHAnsi"/>
          <w:bCs/>
        </w:rPr>
        <w:t xml:space="preserve">Materials:  </w:t>
      </w:r>
      <w:r w:rsidR="00CD2B1D" w:rsidRPr="002B1F93">
        <w:rPr>
          <w:rFonts w:eastAsia="Times New Roman" w:cstheme="minorHAnsi"/>
          <w:bCs/>
          <w:iCs/>
          <w:snapToGrid w:val="0"/>
        </w:rPr>
        <w:t xml:space="preserve">Light towers shall be self-generating (Gas or Diesel) with fixtures using metal halide or </w:t>
      </w:r>
      <w:r w:rsidR="007C60B0" w:rsidRPr="002B1F93">
        <w:rPr>
          <w:rFonts w:eastAsia="Times New Roman" w:cstheme="minorHAnsi"/>
          <w:bCs/>
          <w:iCs/>
          <w:snapToGrid w:val="0"/>
        </w:rPr>
        <w:t>high-pressure</w:t>
      </w:r>
      <w:r w:rsidR="00CD2B1D" w:rsidRPr="002B1F93">
        <w:rPr>
          <w:rFonts w:eastAsia="Times New Roman" w:cstheme="minorHAnsi"/>
          <w:bCs/>
          <w:iCs/>
          <w:snapToGrid w:val="0"/>
        </w:rPr>
        <w:t xml:space="preserve"> sodium lamps capable of producing required illumination from a minimum height of 30 feet. The contractor shall ensure all equipment with automotive type light sources be mounted in such a manner as to illuminate all work areas at the levels specified herein. Illumination shall be optimized using the requirements of Section 6F.82 of the Manual on Uniform Traffic Control Devices as adopted by the State.</w:t>
      </w:r>
    </w:p>
    <w:p w14:paraId="460F7013" w14:textId="77777777" w:rsidR="009D5122" w:rsidRPr="002B1F93" w:rsidRDefault="009D5122" w:rsidP="009D5122">
      <w:pPr>
        <w:tabs>
          <w:tab w:val="left" w:pos="540"/>
        </w:tabs>
        <w:spacing w:after="0" w:line="240" w:lineRule="auto"/>
        <w:ind w:left="720" w:right="1008"/>
        <w:rPr>
          <w:rFonts w:eastAsia="Times New Roman" w:cstheme="minorHAnsi"/>
          <w:bCs/>
          <w:iCs/>
          <w:snapToGrid w:val="0"/>
        </w:rPr>
      </w:pPr>
    </w:p>
    <w:p w14:paraId="78BF6BB2" w14:textId="594B5E52" w:rsidR="00CD2B1D" w:rsidRDefault="00CD2B1D"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Workmanship:  The Contractor's working hours for schedule this item shall be limited to the hours of darkness. Portable lighting will be required during the hours of darkness at each operation. Illumination of each flagging station and work area shall be maintained at a minimum of 5 foot-candles. Necessary lights or other devices shall provide a safe environment for all operations and personnel doing the work and inspection. The contractor shall maintain on site one additional light plant as a backup. The backup light plant will be used to illuminate flagging station when the flagging station is being moved to another location.</w:t>
      </w:r>
    </w:p>
    <w:p w14:paraId="3B6E4C53" w14:textId="77777777" w:rsidR="009D5122" w:rsidRPr="002B1F93" w:rsidRDefault="009D5122" w:rsidP="009D5122">
      <w:pPr>
        <w:spacing w:after="0" w:line="240" w:lineRule="auto"/>
        <w:ind w:left="720" w:right="1008"/>
        <w:rPr>
          <w:rFonts w:eastAsia="Times New Roman" w:cstheme="minorHAnsi"/>
          <w:bCs/>
          <w:iCs/>
          <w:snapToGrid w:val="0"/>
        </w:rPr>
      </w:pPr>
    </w:p>
    <w:p w14:paraId="62938C2A" w14:textId="1172F282" w:rsidR="00270265" w:rsidRPr="0089485D" w:rsidRDefault="006F3495"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 xml:space="preserve">Measurement and Payment: </w:t>
      </w:r>
      <w:r w:rsidR="00270265" w:rsidRPr="0089485D">
        <w:rPr>
          <w:rFonts w:eastAsia="Times New Roman" w:cstheme="minorHAnsi"/>
          <w:bCs/>
          <w:iCs/>
          <w:snapToGrid w:val="0"/>
        </w:rPr>
        <w:t>Contractor shall weekly submit a detailed usage report including location, date and hours used.  Usage rates will be paid on a per hour basis.</w:t>
      </w:r>
    </w:p>
    <w:p w14:paraId="01CE1D5A" w14:textId="77777777" w:rsidR="009D5122" w:rsidRPr="0089485D" w:rsidRDefault="009D5122" w:rsidP="0089485D">
      <w:pPr>
        <w:spacing w:after="0" w:line="240" w:lineRule="auto"/>
        <w:ind w:left="720" w:right="1008"/>
        <w:rPr>
          <w:rFonts w:eastAsia="Times New Roman" w:cstheme="minorHAnsi"/>
          <w:bCs/>
          <w:iCs/>
          <w:snapToGrid w:val="0"/>
        </w:rPr>
      </w:pPr>
    </w:p>
    <w:p w14:paraId="517514E1" w14:textId="482C3042" w:rsidR="00073756" w:rsidRPr="0089485D" w:rsidRDefault="00073756"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Payment for this item will be made under:</w:t>
      </w:r>
    </w:p>
    <w:p w14:paraId="103C7B6E" w14:textId="77777777" w:rsidR="009D5122" w:rsidRPr="0089485D" w:rsidRDefault="009D5122" w:rsidP="0089485D">
      <w:pPr>
        <w:spacing w:after="0" w:line="240" w:lineRule="auto"/>
        <w:ind w:left="720" w:right="1008"/>
        <w:rPr>
          <w:rFonts w:eastAsia="Times New Roman" w:cstheme="minorHAnsi"/>
          <w:bCs/>
          <w:iCs/>
          <w:snapToGrid w:val="0"/>
        </w:rPr>
      </w:pPr>
    </w:p>
    <w:p w14:paraId="13AECB9D" w14:textId="0AB3EA46" w:rsidR="00D96849" w:rsidRPr="0089485D" w:rsidRDefault="0089485D" w:rsidP="0089485D">
      <w:pPr>
        <w:spacing w:after="0" w:line="240" w:lineRule="auto"/>
        <w:ind w:right="1008"/>
        <w:rPr>
          <w:rFonts w:eastAsia="Times New Roman"/>
          <w:bCs/>
          <w:snapToGrid w:val="0"/>
        </w:rPr>
      </w:pPr>
      <w:r>
        <w:rPr>
          <w:rFonts w:eastAsia="Times New Roman"/>
          <w:bCs/>
          <w:snapToGrid w:val="0"/>
        </w:rPr>
        <w:t xml:space="preserve">                </w:t>
      </w:r>
      <w:r w:rsidR="00D96849" w:rsidRPr="0089485D">
        <w:rPr>
          <w:rFonts w:eastAsia="Times New Roman"/>
          <w:bCs/>
          <w:snapToGrid w:val="0"/>
        </w:rPr>
        <w:t>S</w:t>
      </w:r>
      <w:r w:rsidR="00C37855" w:rsidRPr="0089485D">
        <w:rPr>
          <w:rFonts w:eastAsia="Times New Roman"/>
          <w:bCs/>
          <w:snapToGrid w:val="0"/>
        </w:rPr>
        <w:t>SP</w:t>
      </w:r>
      <w:r w:rsidR="00D96849" w:rsidRPr="0089485D">
        <w:rPr>
          <w:rFonts w:eastAsia="Times New Roman"/>
          <w:bCs/>
          <w:snapToGrid w:val="0"/>
        </w:rPr>
        <w:t xml:space="preserve"> 11008</w:t>
      </w:r>
      <w:r w:rsidR="00DD3205" w:rsidRPr="0089485D">
        <w:rPr>
          <w:rFonts w:eastAsia="Times New Roman"/>
          <w:bCs/>
          <w:snapToGrid w:val="0"/>
        </w:rPr>
        <w:t xml:space="preserve"> - </w:t>
      </w:r>
      <w:r w:rsidR="0080433F" w:rsidRPr="0089485D">
        <w:rPr>
          <w:rFonts w:eastAsia="Times New Roman"/>
          <w:bCs/>
          <w:snapToGrid w:val="0"/>
        </w:rPr>
        <w:t xml:space="preserve">Portable </w:t>
      </w:r>
      <w:r w:rsidR="00D96849" w:rsidRPr="0089485D">
        <w:rPr>
          <w:rFonts w:eastAsia="Times New Roman"/>
          <w:bCs/>
          <w:snapToGrid w:val="0"/>
        </w:rPr>
        <w:t>Flood Light</w:t>
      </w:r>
      <w:r w:rsidR="003858CB" w:rsidRPr="0089485D">
        <w:rPr>
          <w:rFonts w:eastAsia="Times New Roman"/>
          <w:bCs/>
          <w:snapToGrid w:val="0"/>
        </w:rPr>
        <w:t>s</w:t>
      </w:r>
      <w:r w:rsidR="00270265" w:rsidRPr="0089485D">
        <w:rPr>
          <w:rFonts w:eastAsia="Times New Roman"/>
          <w:bCs/>
          <w:snapToGrid w:val="0"/>
        </w:rPr>
        <w:t>……………………………………………………………………………..</w:t>
      </w:r>
      <w:r w:rsidR="00D96849" w:rsidRPr="0089485D">
        <w:rPr>
          <w:rFonts w:eastAsia="Times New Roman"/>
          <w:bCs/>
          <w:snapToGrid w:val="0"/>
        </w:rPr>
        <w:t>Per Hour</w:t>
      </w:r>
    </w:p>
    <w:p w14:paraId="746D86D3"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33C611A4" w14:textId="6828C78E" w:rsidR="00270265" w:rsidRDefault="00270265" w:rsidP="009D5122">
      <w:pPr>
        <w:pStyle w:val="Heading1"/>
        <w:spacing w:before="0" w:after="0" w:line="240" w:lineRule="auto"/>
        <w:ind w:left="720" w:right="1008"/>
        <w:rPr>
          <w:rFonts w:asciiTheme="minorHAnsi" w:hAnsiTheme="minorHAnsi" w:cstheme="minorHAnsi"/>
          <w:color w:val="auto"/>
          <w:sz w:val="22"/>
          <w:szCs w:val="22"/>
        </w:rPr>
      </w:pPr>
      <w:bookmarkStart w:id="571" w:name="_Toc508968829"/>
      <w:r w:rsidRPr="00511AD4">
        <w:rPr>
          <w:rFonts w:asciiTheme="minorHAnsi" w:hAnsiTheme="minorHAnsi" w:cstheme="minorHAnsi"/>
          <w:color w:val="auto"/>
          <w:sz w:val="22"/>
          <w:szCs w:val="22"/>
        </w:rPr>
        <w:t>SSP 1101</w:t>
      </w:r>
      <w:r w:rsidR="00707890" w:rsidRPr="00511AD4">
        <w:rPr>
          <w:rFonts w:asciiTheme="minorHAnsi" w:hAnsiTheme="minorHAnsi" w:cstheme="minorHAnsi"/>
          <w:color w:val="auto"/>
          <w:sz w:val="22"/>
          <w:szCs w:val="22"/>
        </w:rPr>
        <w:t xml:space="preserve">0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R</w:t>
      </w:r>
      <w:r w:rsidR="00DD3205">
        <w:rPr>
          <w:rFonts w:asciiTheme="minorHAnsi" w:hAnsiTheme="minorHAnsi" w:cstheme="minorHAnsi"/>
          <w:color w:val="auto"/>
          <w:sz w:val="22"/>
          <w:szCs w:val="22"/>
        </w:rPr>
        <w:t>EMOVE AND RESET YARD LIGHT</w:t>
      </w:r>
      <w:bookmarkEnd w:id="571"/>
    </w:p>
    <w:p w14:paraId="7F7C7B42" w14:textId="77777777" w:rsidR="009D5122" w:rsidRPr="009D5122" w:rsidRDefault="009D5122" w:rsidP="009D5122"/>
    <w:p w14:paraId="509F7E9E" w14:textId="659189A9" w:rsidR="00270265" w:rsidRDefault="00270265"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Description:  This item shall include all labor, equipment and material necessary to remove and reset the existing residential yard lighting poles and appurtenances where indicated on the plans or as directed by the Engineer.</w:t>
      </w:r>
    </w:p>
    <w:p w14:paraId="1B5B0DCF" w14:textId="77777777" w:rsidR="009D5122" w:rsidRPr="002B1F93" w:rsidRDefault="009D5122" w:rsidP="009D5122">
      <w:pPr>
        <w:spacing w:after="0" w:line="240" w:lineRule="auto"/>
        <w:ind w:left="720" w:right="1008"/>
        <w:rPr>
          <w:rFonts w:eastAsia="Times New Roman" w:cstheme="minorHAnsi"/>
          <w:bCs/>
          <w:iCs/>
          <w:snapToGrid w:val="0"/>
        </w:rPr>
      </w:pPr>
    </w:p>
    <w:p w14:paraId="11C95C87" w14:textId="0F2D89E1" w:rsidR="00270265" w:rsidRDefault="00270265"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Materials:  Poles and appurtenance materials damaged by the Contractor shall be replaced in-kind at no additional cost to the ACHD. The Contractor shall replace existing materials that are deteriorated and not suitable for use during relocation of the yard lighting. The cost of all new materials required to relocate the yard lightin</w:t>
      </w:r>
      <w:r w:rsidR="004D27CE" w:rsidRPr="002B1F93">
        <w:rPr>
          <w:rFonts w:eastAsia="Times New Roman" w:cstheme="minorHAnsi"/>
          <w:bCs/>
          <w:iCs/>
          <w:snapToGrid w:val="0"/>
        </w:rPr>
        <w:t>g shall be included in the unit cost for this item</w:t>
      </w:r>
      <w:r w:rsidRPr="002B1F93">
        <w:rPr>
          <w:rFonts w:eastAsia="Times New Roman" w:cstheme="minorHAnsi"/>
          <w:bCs/>
          <w:iCs/>
          <w:snapToGrid w:val="0"/>
        </w:rPr>
        <w:t xml:space="preserve"> and no separate payment will be made.</w:t>
      </w:r>
    </w:p>
    <w:p w14:paraId="610F41BF" w14:textId="77777777" w:rsidR="009D5122" w:rsidRPr="002B1F93" w:rsidRDefault="009D5122" w:rsidP="009D5122">
      <w:pPr>
        <w:spacing w:after="0" w:line="240" w:lineRule="auto"/>
        <w:ind w:left="720" w:right="1008"/>
        <w:rPr>
          <w:rFonts w:eastAsia="Times New Roman" w:cstheme="minorHAnsi"/>
          <w:bCs/>
          <w:iCs/>
          <w:snapToGrid w:val="0"/>
        </w:rPr>
      </w:pPr>
    </w:p>
    <w:p w14:paraId="74EF5472" w14:textId="215A2164" w:rsidR="00270265" w:rsidRDefault="00270265"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Workmanship:  The Contractor shall use appropriate care during the removal, salvage, and relocation process to avoid damaging existing materials. </w:t>
      </w:r>
    </w:p>
    <w:p w14:paraId="19BFCD7A" w14:textId="77777777" w:rsidR="009D5122" w:rsidRPr="002B1F93" w:rsidRDefault="009D5122" w:rsidP="009D5122">
      <w:pPr>
        <w:spacing w:after="0" w:line="240" w:lineRule="auto"/>
        <w:ind w:left="720" w:right="1008"/>
        <w:rPr>
          <w:rFonts w:eastAsia="Times New Roman" w:cstheme="minorHAnsi"/>
          <w:bCs/>
          <w:iCs/>
          <w:snapToGrid w:val="0"/>
        </w:rPr>
      </w:pPr>
    </w:p>
    <w:p w14:paraId="1C879C77" w14:textId="6E3A741F" w:rsidR="00270265" w:rsidRPr="0089485D" w:rsidRDefault="00270265" w:rsidP="0089485D">
      <w:pPr>
        <w:spacing w:after="0" w:line="240" w:lineRule="auto"/>
        <w:ind w:left="720" w:right="1008"/>
        <w:rPr>
          <w:rFonts w:eastAsia="Times New Roman" w:cstheme="minorHAnsi"/>
          <w:bCs/>
          <w:iCs/>
          <w:snapToGrid w:val="0"/>
        </w:rPr>
      </w:pPr>
      <w:r w:rsidRPr="002B1F93">
        <w:rPr>
          <w:rFonts w:eastAsia="Times New Roman" w:cstheme="minorHAnsi"/>
          <w:bCs/>
          <w:iCs/>
          <w:snapToGrid w:val="0"/>
        </w:rPr>
        <w:t>Measurement and Payment:</w:t>
      </w:r>
      <w:r w:rsidRPr="0089485D">
        <w:rPr>
          <w:rFonts w:eastAsia="Times New Roman" w:cstheme="minorHAnsi"/>
          <w:bCs/>
          <w:iCs/>
          <w:snapToGrid w:val="0"/>
        </w:rPr>
        <w:t xml:space="preserve">  This item shall </w:t>
      </w:r>
      <w:r w:rsidR="004D27CE" w:rsidRPr="0089485D">
        <w:rPr>
          <w:rFonts w:eastAsia="Times New Roman" w:cstheme="minorHAnsi"/>
          <w:bCs/>
          <w:iCs/>
          <w:snapToGrid w:val="0"/>
        </w:rPr>
        <w:t xml:space="preserve">be paid per each installation outlined in the contract documents.  It shall </w:t>
      </w:r>
      <w:r w:rsidRPr="0089485D">
        <w:rPr>
          <w:rFonts w:eastAsia="Times New Roman" w:cstheme="minorHAnsi"/>
          <w:bCs/>
          <w:iCs/>
          <w:snapToGrid w:val="0"/>
        </w:rPr>
        <w:t>include all costs associated with removing, salvaging, providing, and installing all items necessary to relocate the yard lighting, complete in place</w:t>
      </w:r>
      <w:r w:rsidR="004D27CE" w:rsidRPr="0089485D">
        <w:rPr>
          <w:rFonts w:eastAsia="Times New Roman" w:cstheme="minorHAnsi"/>
          <w:bCs/>
          <w:iCs/>
          <w:snapToGrid w:val="0"/>
        </w:rPr>
        <w:t>,</w:t>
      </w:r>
      <w:r w:rsidRPr="0089485D">
        <w:rPr>
          <w:rFonts w:eastAsia="Times New Roman" w:cstheme="minorHAnsi"/>
          <w:bCs/>
          <w:iCs/>
          <w:snapToGrid w:val="0"/>
        </w:rPr>
        <w:t xml:space="preserve"> in working order to the satisfaction of the owner.</w:t>
      </w:r>
    </w:p>
    <w:p w14:paraId="5385A8F2" w14:textId="77777777" w:rsidR="009D5122" w:rsidRPr="0089485D" w:rsidRDefault="009D5122" w:rsidP="0089485D">
      <w:pPr>
        <w:spacing w:after="0" w:line="240" w:lineRule="auto"/>
        <w:ind w:left="720" w:right="1008"/>
        <w:rPr>
          <w:rFonts w:eastAsia="Times New Roman" w:cstheme="minorHAnsi"/>
          <w:bCs/>
          <w:iCs/>
          <w:snapToGrid w:val="0"/>
        </w:rPr>
      </w:pPr>
    </w:p>
    <w:p w14:paraId="198A4F3C" w14:textId="49AF241B" w:rsidR="00270265" w:rsidRPr="0089485D" w:rsidRDefault="00270265"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Payment for this item will be made under:</w:t>
      </w:r>
    </w:p>
    <w:p w14:paraId="5F08F1A1" w14:textId="77777777" w:rsidR="009D5122" w:rsidRPr="0089485D" w:rsidRDefault="009D5122" w:rsidP="0089485D">
      <w:pPr>
        <w:spacing w:after="0" w:line="240" w:lineRule="auto"/>
        <w:ind w:left="720" w:right="1008"/>
        <w:rPr>
          <w:rFonts w:eastAsia="Times New Roman" w:cstheme="minorHAnsi"/>
          <w:bCs/>
          <w:iCs/>
          <w:snapToGrid w:val="0"/>
        </w:rPr>
      </w:pPr>
    </w:p>
    <w:p w14:paraId="6A0E67A4" w14:textId="752A94D0" w:rsidR="00270265" w:rsidRPr="0089485D" w:rsidRDefault="00270265"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SP 11010</w:t>
      </w:r>
      <w:r w:rsidR="00DD3205" w:rsidRPr="0089485D">
        <w:rPr>
          <w:rFonts w:eastAsia="Times New Roman" w:cstheme="minorHAnsi"/>
          <w:bCs/>
          <w:iCs/>
          <w:snapToGrid w:val="0"/>
        </w:rPr>
        <w:t xml:space="preserve"> - </w:t>
      </w:r>
      <w:r w:rsidRPr="0089485D">
        <w:rPr>
          <w:rFonts w:eastAsia="Times New Roman" w:cstheme="minorHAnsi"/>
          <w:bCs/>
          <w:iCs/>
          <w:snapToGrid w:val="0"/>
        </w:rPr>
        <w:t>Remove and Reset Yard Light……………………………………………………………Per Each</w:t>
      </w:r>
    </w:p>
    <w:p w14:paraId="7D9BDBE8" w14:textId="77777777" w:rsidR="009D5122" w:rsidRPr="00511AD4" w:rsidRDefault="009D5122" w:rsidP="009D5122">
      <w:pPr>
        <w:spacing w:after="0" w:line="240" w:lineRule="auto"/>
        <w:ind w:left="720" w:right="1008" w:firstLine="720"/>
        <w:rPr>
          <w:rFonts w:eastAsia="Times New Roman" w:cstheme="minorHAnsi"/>
          <w:iCs/>
          <w:snapToGrid w:val="0"/>
        </w:rPr>
      </w:pPr>
    </w:p>
    <w:p w14:paraId="45AAFD48" w14:textId="5EA6B858" w:rsidR="004B7A1B" w:rsidRDefault="004B7A1B" w:rsidP="009D5122">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572" w:name="_Toc507753712"/>
      <w:bookmarkStart w:id="573" w:name="_Toc507754364"/>
      <w:bookmarkStart w:id="574" w:name="_Toc507755017"/>
      <w:bookmarkStart w:id="575" w:name="_Toc507755669"/>
      <w:bookmarkStart w:id="576" w:name="_Toc507756321"/>
      <w:bookmarkStart w:id="577" w:name="_Toc508010620"/>
      <w:bookmarkStart w:id="578" w:name="_Toc508968830"/>
      <w:bookmarkStart w:id="579" w:name="_Toc507753713"/>
      <w:bookmarkStart w:id="580" w:name="_Toc507754365"/>
      <w:bookmarkStart w:id="581" w:name="_Toc507755018"/>
      <w:bookmarkStart w:id="582" w:name="_Toc507755670"/>
      <w:bookmarkStart w:id="583" w:name="_Toc507756322"/>
      <w:bookmarkStart w:id="584" w:name="_Toc508010621"/>
      <w:bookmarkStart w:id="585" w:name="_Toc508968831"/>
      <w:bookmarkStart w:id="586" w:name="_Toc507753714"/>
      <w:bookmarkStart w:id="587" w:name="_Toc507754366"/>
      <w:bookmarkStart w:id="588" w:name="_Toc507755019"/>
      <w:bookmarkStart w:id="589" w:name="_Toc507755671"/>
      <w:bookmarkStart w:id="590" w:name="_Toc507756323"/>
      <w:bookmarkStart w:id="591" w:name="_Toc508010622"/>
      <w:bookmarkStart w:id="592" w:name="_Toc508968832"/>
      <w:bookmarkStart w:id="593" w:name="_Toc507753715"/>
      <w:bookmarkStart w:id="594" w:name="_Toc507754367"/>
      <w:bookmarkStart w:id="595" w:name="_Toc507755020"/>
      <w:bookmarkStart w:id="596" w:name="_Toc507755672"/>
      <w:bookmarkStart w:id="597" w:name="_Toc507756324"/>
      <w:bookmarkStart w:id="598" w:name="_Toc508010623"/>
      <w:bookmarkStart w:id="599" w:name="_Toc508968833"/>
      <w:bookmarkStart w:id="600" w:name="_Toc507753716"/>
      <w:bookmarkStart w:id="601" w:name="_Toc507754368"/>
      <w:bookmarkStart w:id="602" w:name="_Toc507755021"/>
      <w:bookmarkStart w:id="603" w:name="_Toc507755673"/>
      <w:bookmarkStart w:id="604" w:name="_Toc507756325"/>
      <w:bookmarkStart w:id="605" w:name="_Toc508010624"/>
      <w:bookmarkStart w:id="606" w:name="_Toc508968834"/>
      <w:bookmarkStart w:id="607" w:name="_Toc507753717"/>
      <w:bookmarkStart w:id="608" w:name="_Toc507754369"/>
      <w:bookmarkStart w:id="609" w:name="_Toc507755022"/>
      <w:bookmarkStart w:id="610" w:name="_Toc507755674"/>
      <w:bookmarkStart w:id="611" w:name="_Toc507756326"/>
      <w:bookmarkStart w:id="612" w:name="_Toc508010625"/>
      <w:bookmarkStart w:id="613" w:name="_Toc508968835"/>
      <w:bookmarkStart w:id="614" w:name="_Toc507753718"/>
      <w:bookmarkStart w:id="615" w:name="_Toc507754370"/>
      <w:bookmarkStart w:id="616" w:name="_Toc507755023"/>
      <w:bookmarkStart w:id="617" w:name="_Toc507755675"/>
      <w:bookmarkStart w:id="618" w:name="_Toc507756327"/>
      <w:bookmarkStart w:id="619" w:name="_Toc508010626"/>
      <w:bookmarkStart w:id="620" w:name="_Toc508968836"/>
      <w:bookmarkStart w:id="621" w:name="_Toc507753719"/>
      <w:bookmarkStart w:id="622" w:name="_Toc507754371"/>
      <w:bookmarkStart w:id="623" w:name="_Toc507755024"/>
      <w:bookmarkStart w:id="624" w:name="_Toc507755676"/>
      <w:bookmarkStart w:id="625" w:name="_Toc507756328"/>
      <w:bookmarkStart w:id="626" w:name="_Toc508010627"/>
      <w:bookmarkStart w:id="627" w:name="_Toc508968837"/>
      <w:bookmarkStart w:id="628" w:name="_Toc506542826"/>
      <w:bookmarkStart w:id="629" w:name="_Toc506562262"/>
      <w:bookmarkStart w:id="630" w:name="_Toc507077989"/>
      <w:bookmarkStart w:id="631" w:name="_Toc507753720"/>
      <w:bookmarkStart w:id="632" w:name="_Toc507754372"/>
      <w:bookmarkStart w:id="633" w:name="_Toc507755025"/>
      <w:bookmarkStart w:id="634" w:name="_Toc507755677"/>
      <w:bookmarkStart w:id="635" w:name="_Toc507756329"/>
      <w:bookmarkStart w:id="636" w:name="_Toc508010628"/>
      <w:bookmarkStart w:id="637" w:name="_Toc508968838"/>
      <w:bookmarkStart w:id="638" w:name="_Toc507753721"/>
      <w:bookmarkStart w:id="639" w:name="_Toc507754373"/>
      <w:bookmarkStart w:id="640" w:name="_Toc507755026"/>
      <w:bookmarkStart w:id="641" w:name="_Toc507755678"/>
      <w:bookmarkStart w:id="642" w:name="_Toc507756330"/>
      <w:bookmarkStart w:id="643" w:name="_Toc508010629"/>
      <w:bookmarkStart w:id="644" w:name="_Toc508968839"/>
      <w:bookmarkStart w:id="645" w:name="_Toc507753722"/>
      <w:bookmarkStart w:id="646" w:name="_Toc507754374"/>
      <w:bookmarkStart w:id="647" w:name="_Toc507755027"/>
      <w:bookmarkStart w:id="648" w:name="_Toc507755679"/>
      <w:bookmarkStart w:id="649" w:name="_Toc507756331"/>
      <w:bookmarkStart w:id="650" w:name="_Toc508010630"/>
      <w:bookmarkStart w:id="651" w:name="_Toc508968840"/>
      <w:bookmarkStart w:id="652" w:name="_Toc507753723"/>
      <w:bookmarkStart w:id="653" w:name="_Toc507754375"/>
      <w:bookmarkStart w:id="654" w:name="_Toc507755028"/>
      <w:bookmarkStart w:id="655" w:name="_Toc507755680"/>
      <w:bookmarkStart w:id="656" w:name="_Toc507756332"/>
      <w:bookmarkStart w:id="657" w:name="_Toc508010631"/>
      <w:bookmarkStart w:id="658" w:name="_Toc508968841"/>
      <w:bookmarkStart w:id="659" w:name="_Toc507753724"/>
      <w:bookmarkStart w:id="660" w:name="_Toc507754376"/>
      <w:bookmarkStart w:id="661" w:name="_Toc507755029"/>
      <w:bookmarkStart w:id="662" w:name="_Toc507755681"/>
      <w:bookmarkStart w:id="663" w:name="_Toc507756333"/>
      <w:bookmarkStart w:id="664" w:name="_Toc508010632"/>
      <w:bookmarkStart w:id="665" w:name="_Toc508968842"/>
      <w:bookmarkStart w:id="666" w:name="_Toc507753725"/>
      <w:bookmarkStart w:id="667" w:name="_Toc507754377"/>
      <w:bookmarkStart w:id="668" w:name="_Toc507755030"/>
      <w:bookmarkStart w:id="669" w:name="_Toc507755682"/>
      <w:bookmarkStart w:id="670" w:name="_Toc507756334"/>
      <w:bookmarkStart w:id="671" w:name="_Toc508010633"/>
      <w:bookmarkStart w:id="672" w:name="_Toc508968843"/>
      <w:bookmarkStart w:id="673" w:name="_Toc507753726"/>
      <w:bookmarkStart w:id="674" w:name="_Toc507754378"/>
      <w:bookmarkStart w:id="675" w:name="_Toc507755031"/>
      <w:bookmarkStart w:id="676" w:name="_Toc507755683"/>
      <w:bookmarkStart w:id="677" w:name="_Toc507756335"/>
      <w:bookmarkStart w:id="678" w:name="_Toc508010634"/>
      <w:bookmarkStart w:id="679" w:name="_Toc508968844"/>
      <w:bookmarkStart w:id="680" w:name="_Toc508968845"/>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511AD4">
        <w:rPr>
          <w:rStyle w:val="Emphasis"/>
          <w:rFonts w:asciiTheme="minorHAnsi" w:hAnsiTheme="minorHAnsi" w:cstheme="minorHAnsi"/>
          <w:i w:val="0"/>
          <w:iCs w:val="0"/>
          <w:color w:val="auto"/>
          <w:sz w:val="22"/>
          <w:szCs w:val="22"/>
        </w:rPr>
        <w:t>SSP 11235</w:t>
      </w:r>
      <w:r w:rsidR="00707890" w:rsidRPr="00511AD4">
        <w:rPr>
          <w:rStyle w:val="Emphasis"/>
          <w:rFonts w:asciiTheme="minorHAnsi" w:hAnsiTheme="minorHAnsi" w:cstheme="minorHAnsi"/>
          <w:i w:val="0"/>
          <w:iCs w:val="0"/>
          <w:color w:val="auto"/>
          <w:sz w:val="22"/>
          <w:szCs w:val="22"/>
        </w:rPr>
        <w:t xml:space="preserve"> </w:t>
      </w:r>
      <w:r w:rsidR="0076587F">
        <w:rPr>
          <w:rStyle w:val="Emphasis"/>
          <w:rFonts w:asciiTheme="minorHAnsi" w:hAnsiTheme="minorHAnsi" w:cstheme="minorHAnsi"/>
          <w:i w:val="0"/>
          <w:iCs w:val="0"/>
          <w:color w:val="auto"/>
          <w:sz w:val="22"/>
          <w:szCs w:val="22"/>
        </w:rPr>
        <w:t xml:space="preserve">- </w:t>
      </w:r>
      <w:r w:rsidRPr="00511AD4">
        <w:rPr>
          <w:rStyle w:val="Emphasis"/>
          <w:rFonts w:asciiTheme="minorHAnsi" w:hAnsiTheme="minorHAnsi" w:cstheme="minorHAnsi"/>
          <w:i w:val="0"/>
          <w:iCs w:val="0"/>
          <w:color w:val="auto"/>
          <w:sz w:val="22"/>
          <w:szCs w:val="22"/>
        </w:rPr>
        <w:t>V</w:t>
      </w:r>
      <w:r w:rsidR="00DD3205">
        <w:rPr>
          <w:rStyle w:val="Emphasis"/>
          <w:rFonts w:asciiTheme="minorHAnsi" w:hAnsiTheme="minorHAnsi" w:cstheme="minorHAnsi"/>
          <w:i w:val="0"/>
          <w:iCs w:val="0"/>
          <w:color w:val="auto"/>
          <w:sz w:val="22"/>
          <w:szCs w:val="22"/>
        </w:rPr>
        <w:t>IDEO DETECTION CAMERA</w:t>
      </w:r>
      <w:bookmarkEnd w:id="680"/>
    </w:p>
    <w:p w14:paraId="3CFB033A" w14:textId="77777777" w:rsidR="009D5122" w:rsidRPr="009D5122" w:rsidRDefault="009D5122" w:rsidP="009D5122"/>
    <w:p w14:paraId="4BC392EA" w14:textId="04B79A32" w:rsidR="004B7A1B" w:rsidRDefault="004B7A1B" w:rsidP="009D5122">
      <w:pPr>
        <w:spacing w:after="0" w:line="240" w:lineRule="auto"/>
        <w:ind w:left="720" w:right="1008"/>
        <w:rPr>
          <w:rFonts w:cstheme="minorHAnsi"/>
          <w:bCs/>
        </w:rPr>
      </w:pPr>
      <w:r w:rsidRPr="002B1F93">
        <w:rPr>
          <w:rFonts w:cstheme="minorHAnsi"/>
          <w:bCs/>
        </w:rPr>
        <w:t>Description:  This item shall include all costs associated with the installation of video detection cameras and associated wiring onto existing signal systems as shown on the plans or as directed by the engineer.  </w:t>
      </w:r>
    </w:p>
    <w:p w14:paraId="12A326A4" w14:textId="77777777" w:rsidR="009D5122" w:rsidRPr="002B1F93" w:rsidRDefault="009D5122" w:rsidP="009D5122">
      <w:pPr>
        <w:spacing w:after="0" w:line="240" w:lineRule="auto"/>
        <w:ind w:left="720" w:right="1008"/>
        <w:rPr>
          <w:rFonts w:cstheme="minorHAnsi"/>
          <w:bCs/>
        </w:rPr>
      </w:pPr>
    </w:p>
    <w:p w14:paraId="28E7FA18" w14:textId="180E1714" w:rsidR="004B7A1B" w:rsidRDefault="004B7A1B" w:rsidP="009D5122">
      <w:pPr>
        <w:spacing w:after="0" w:line="240" w:lineRule="auto"/>
        <w:ind w:left="720" w:right="1008"/>
        <w:rPr>
          <w:rFonts w:cstheme="minorHAnsi"/>
          <w:bCs/>
        </w:rPr>
      </w:pPr>
      <w:r w:rsidRPr="002B1F93">
        <w:rPr>
          <w:rStyle w:val="Emphasis"/>
          <w:rFonts w:cstheme="minorHAnsi"/>
          <w:bCs/>
          <w:i w:val="0"/>
        </w:rPr>
        <w:lastRenderedPageBreak/>
        <w:t xml:space="preserve">Materials:   </w:t>
      </w:r>
      <w:r w:rsidRPr="002B1F93">
        <w:rPr>
          <w:rFonts w:cstheme="minorHAnsi"/>
          <w:bCs/>
        </w:rPr>
        <w:t>ACHD shall provide the cameras, associated hardware and special cable</w:t>
      </w:r>
      <w:r w:rsidR="002B4619" w:rsidRPr="002B1F93">
        <w:rPr>
          <w:rFonts w:cstheme="minorHAnsi"/>
          <w:bCs/>
        </w:rPr>
        <w:t xml:space="preserve">.  All applicable use tax shall be paid by the contractor.  For tax purposes use the use tax table that can be obtained from the Traffic Engineering Department, or as indicated in the contract documents.    </w:t>
      </w:r>
    </w:p>
    <w:p w14:paraId="6F982843" w14:textId="77777777" w:rsidR="009D5122" w:rsidRPr="002B1F93" w:rsidRDefault="009D5122" w:rsidP="009D5122">
      <w:pPr>
        <w:spacing w:after="0" w:line="240" w:lineRule="auto"/>
        <w:ind w:left="720" w:right="1008"/>
        <w:rPr>
          <w:rFonts w:cstheme="minorHAnsi"/>
          <w:bCs/>
        </w:rPr>
      </w:pPr>
    </w:p>
    <w:p w14:paraId="66723173" w14:textId="3B4D95EA" w:rsidR="004B7A1B" w:rsidRDefault="004B7A1B" w:rsidP="009D5122">
      <w:pPr>
        <w:spacing w:after="0" w:line="240" w:lineRule="auto"/>
        <w:ind w:left="720" w:right="1008"/>
        <w:jc w:val="both"/>
        <w:rPr>
          <w:rFonts w:cstheme="minorHAnsi"/>
        </w:rPr>
      </w:pPr>
      <w:r w:rsidRPr="002B1F93">
        <w:rPr>
          <w:rStyle w:val="Emphasis"/>
          <w:rFonts w:cstheme="minorHAnsi"/>
          <w:bCs/>
          <w:i w:val="0"/>
        </w:rPr>
        <w:t>Workmanship</w:t>
      </w:r>
      <w:r w:rsidRPr="002B1F93">
        <w:rPr>
          <w:rFonts w:cstheme="minorHAnsi"/>
          <w:bCs/>
        </w:rPr>
        <w:t>:</w:t>
      </w:r>
      <w:r w:rsidRPr="00511AD4">
        <w:rPr>
          <w:rFonts w:cstheme="minorHAnsi"/>
        </w:rPr>
        <w:t xml:space="preserve">  All work shall be in accordance with Section 1131.03 of the ACHD Supplemental Traffic Provisions. The contractor shall install the cameras and pull the cables from the cameras into the controller cabinet.</w:t>
      </w:r>
    </w:p>
    <w:p w14:paraId="2A7D0A5A" w14:textId="77777777" w:rsidR="009D5122" w:rsidRPr="00511AD4" w:rsidRDefault="009D5122" w:rsidP="009D5122">
      <w:pPr>
        <w:spacing w:after="0" w:line="240" w:lineRule="auto"/>
        <w:ind w:left="720" w:right="1008"/>
        <w:jc w:val="both"/>
        <w:rPr>
          <w:rFonts w:cstheme="minorHAnsi"/>
        </w:rPr>
      </w:pPr>
    </w:p>
    <w:p w14:paraId="45DFF499" w14:textId="1A02D818" w:rsidR="004B7A1B" w:rsidRDefault="004B7A1B" w:rsidP="009D5122">
      <w:pPr>
        <w:spacing w:after="0" w:line="240" w:lineRule="auto"/>
        <w:ind w:left="720" w:right="1008"/>
        <w:jc w:val="both"/>
        <w:rPr>
          <w:rFonts w:cstheme="minorHAnsi"/>
        </w:rPr>
      </w:pPr>
      <w:r w:rsidRPr="00511AD4">
        <w:rPr>
          <w:rFonts w:cstheme="minorHAnsi"/>
        </w:rPr>
        <w:t xml:space="preserve">ACHD Traffic personnel will be responsible to make all required connections at the controller cabinet and at the camera once the cables have been installed. ACHD Traffic personnel will require a minimum of 24-hours advance notice so that they can be onsite to monitor layout and provide inspections when the cameras and cables are installed. </w:t>
      </w:r>
    </w:p>
    <w:p w14:paraId="7A28C970" w14:textId="77777777" w:rsidR="009D5122" w:rsidRPr="00511AD4" w:rsidRDefault="009D5122" w:rsidP="009D5122">
      <w:pPr>
        <w:spacing w:after="0" w:line="240" w:lineRule="auto"/>
        <w:ind w:left="720" w:right="1008"/>
        <w:jc w:val="both"/>
        <w:rPr>
          <w:rFonts w:cstheme="minorHAnsi"/>
        </w:rPr>
      </w:pPr>
    </w:p>
    <w:p w14:paraId="3BB77A08" w14:textId="09C4BAC9" w:rsidR="004B7A1B" w:rsidRDefault="004B7A1B" w:rsidP="009D5122">
      <w:pPr>
        <w:spacing w:after="0" w:line="240" w:lineRule="auto"/>
        <w:ind w:left="720" w:right="1008"/>
        <w:jc w:val="both"/>
        <w:rPr>
          <w:rFonts w:cstheme="minorHAnsi"/>
        </w:rPr>
      </w:pPr>
      <w:r w:rsidRPr="00511AD4">
        <w:rPr>
          <w:rFonts w:cstheme="minorHAnsi"/>
        </w:rPr>
        <w:t>One camera will be installed for each direction as shown on the project drawings</w:t>
      </w:r>
      <w:r w:rsidR="002B4619" w:rsidRPr="00511AD4">
        <w:rPr>
          <w:rFonts w:cstheme="minorHAnsi"/>
        </w:rPr>
        <w:t>, or as directed</w:t>
      </w:r>
      <w:r w:rsidRPr="00511AD4">
        <w:rPr>
          <w:rFonts w:cstheme="minorHAnsi"/>
        </w:rPr>
        <w:t>.</w:t>
      </w:r>
    </w:p>
    <w:p w14:paraId="5B3E767A" w14:textId="77777777" w:rsidR="009D5122" w:rsidRPr="00511AD4" w:rsidRDefault="009D5122" w:rsidP="009D5122">
      <w:pPr>
        <w:spacing w:after="0" w:line="240" w:lineRule="auto"/>
        <w:ind w:left="720" w:right="1008"/>
        <w:jc w:val="both"/>
        <w:rPr>
          <w:rFonts w:cstheme="minorHAnsi"/>
        </w:rPr>
      </w:pPr>
    </w:p>
    <w:p w14:paraId="08D166B1" w14:textId="06540EC6" w:rsidR="004B7A1B" w:rsidRDefault="004B7A1B" w:rsidP="009D5122">
      <w:pPr>
        <w:spacing w:after="0" w:line="240" w:lineRule="auto"/>
        <w:ind w:left="720" w:right="1008"/>
        <w:jc w:val="both"/>
        <w:rPr>
          <w:rFonts w:cstheme="minorHAnsi"/>
        </w:rPr>
      </w:pPr>
      <w:r w:rsidRPr="00511AD4">
        <w:rPr>
          <w:rFonts w:cstheme="minorHAnsi"/>
        </w:rPr>
        <w:t xml:space="preserve">Contact Mr. </w:t>
      </w:r>
      <w:r w:rsidR="00020E80" w:rsidRPr="00511AD4">
        <w:rPr>
          <w:rFonts w:cstheme="minorHAnsi"/>
        </w:rPr>
        <w:t>Brian Crespin</w:t>
      </w:r>
      <w:r w:rsidRPr="00511AD4">
        <w:rPr>
          <w:rFonts w:cstheme="minorHAnsi"/>
        </w:rPr>
        <w:t xml:space="preserve"> at 387-6</w:t>
      </w:r>
      <w:r w:rsidR="00020E80" w:rsidRPr="00511AD4">
        <w:rPr>
          <w:rFonts w:cstheme="minorHAnsi"/>
        </w:rPr>
        <w:t>287</w:t>
      </w:r>
      <w:r w:rsidRPr="00511AD4">
        <w:rPr>
          <w:rFonts w:cstheme="minorHAnsi"/>
        </w:rPr>
        <w:t xml:space="preserve"> to coordinate with the ACHD Traffic Operations.</w:t>
      </w:r>
    </w:p>
    <w:p w14:paraId="61C77D59" w14:textId="77777777" w:rsidR="009D5122" w:rsidRPr="00511AD4" w:rsidRDefault="009D5122" w:rsidP="009D5122">
      <w:pPr>
        <w:spacing w:after="0" w:line="240" w:lineRule="auto"/>
        <w:ind w:left="720" w:right="1008"/>
        <w:jc w:val="both"/>
        <w:rPr>
          <w:rFonts w:cstheme="minorHAnsi"/>
        </w:rPr>
      </w:pPr>
    </w:p>
    <w:p w14:paraId="645D4959" w14:textId="3D209ABF" w:rsidR="004B7A1B" w:rsidRDefault="004B7A1B" w:rsidP="009D5122">
      <w:pPr>
        <w:spacing w:after="0" w:line="240" w:lineRule="auto"/>
        <w:ind w:left="720" w:right="1008"/>
        <w:jc w:val="both"/>
        <w:rPr>
          <w:rFonts w:cstheme="minorHAnsi"/>
        </w:rPr>
      </w:pPr>
      <w:r w:rsidRPr="00511AD4">
        <w:rPr>
          <w:rFonts w:cstheme="minorHAnsi"/>
        </w:rPr>
        <w:t>On June 16, 2010, Ada County Highway District (ACHD) received guidance from the Idaho Division of Building Safety concerning the installation of Video Detection Cameras.  The guidance requires camera installations to be completed by a journeyman electrician licensed in the State of Idaho.  The guidance also requires that subcontractor to be in possession of a 16700 Communications Specialty Public Works License.  ACHD requires all Bidders to list the information required to comply with Idaho Code 67-2310 in the matrix provided under Paragraph 13 of the Proposal Form contained within the Contract Documents. Failure to name subcontractors as required by this section and Idaho Code shall render any bid submitted by the Bidder as unresponsive and void.</w:t>
      </w:r>
    </w:p>
    <w:p w14:paraId="26DD5BF1" w14:textId="77777777" w:rsidR="009D5122" w:rsidRPr="00511AD4" w:rsidRDefault="009D5122" w:rsidP="009D5122">
      <w:pPr>
        <w:spacing w:after="0" w:line="240" w:lineRule="auto"/>
        <w:ind w:left="720" w:right="1008"/>
        <w:jc w:val="both"/>
        <w:rPr>
          <w:rFonts w:cstheme="minorHAnsi"/>
          <w:u w:val="single"/>
        </w:rPr>
      </w:pPr>
    </w:p>
    <w:p w14:paraId="69D3CC3F" w14:textId="46C826CA" w:rsidR="004B7A1B" w:rsidRPr="0089485D" w:rsidRDefault="0089485D" w:rsidP="0089485D">
      <w:pPr>
        <w:spacing w:after="0" w:line="240" w:lineRule="auto"/>
        <w:ind w:right="1008"/>
        <w:jc w:val="both"/>
        <w:rPr>
          <w:iCs/>
        </w:rPr>
      </w:pPr>
      <w:r>
        <w:rPr>
          <w:rStyle w:val="Emphasis"/>
          <w:rFonts w:cstheme="minorHAnsi"/>
          <w:b/>
          <w:i w:val="0"/>
        </w:rPr>
        <w:t xml:space="preserve">               </w:t>
      </w:r>
      <w:r w:rsidR="005D764F" w:rsidRPr="002B1F93">
        <w:rPr>
          <w:rStyle w:val="Emphasis"/>
          <w:rFonts w:cstheme="minorHAnsi"/>
          <w:bCs/>
          <w:i w:val="0"/>
        </w:rPr>
        <w:t xml:space="preserve"> </w:t>
      </w:r>
      <w:r w:rsidR="004B7A1B" w:rsidRPr="0089485D">
        <w:rPr>
          <w:iCs/>
        </w:rPr>
        <w:t>Measurement and Payment:</w:t>
      </w:r>
    </w:p>
    <w:p w14:paraId="14012DB8" w14:textId="77777777" w:rsidR="009D5122" w:rsidRPr="0089485D" w:rsidRDefault="009D5122" w:rsidP="0089485D">
      <w:pPr>
        <w:spacing w:after="0" w:line="240" w:lineRule="auto"/>
        <w:ind w:left="720" w:right="1008"/>
        <w:jc w:val="both"/>
        <w:rPr>
          <w:iCs/>
        </w:rPr>
      </w:pPr>
    </w:p>
    <w:p w14:paraId="7D4F82D2" w14:textId="0C43BA5F" w:rsidR="004B7A1B" w:rsidRDefault="004B7A1B" w:rsidP="0089485D">
      <w:pPr>
        <w:spacing w:after="0" w:line="240" w:lineRule="auto"/>
        <w:ind w:left="720" w:right="1008"/>
        <w:jc w:val="both"/>
        <w:rPr>
          <w:rFonts w:cstheme="minorHAnsi"/>
        </w:rPr>
      </w:pPr>
      <w:r w:rsidRPr="00511AD4">
        <w:rPr>
          <w:rFonts w:cstheme="minorHAnsi"/>
        </w:rPr>
        <w:t>Payment shall be on a per each camera installed basis.</w:t>
      </w:r>
    </w:p>
    <w:p w14:paraId="1D518FC7" w14:textId="77777777" w:rsidR="009D5122" w:rsidRPr="00511AD4" w:rsidRDefault="009D5122" w:rsidP="0089485D">
      <w:pPr>
        <w:spacing w:after="0" w:line="240" w:lineRule="auto"/>
        <w:ind w:left="720" w:right="1008"/>
        <w:jc w:val="both"/>
        <w:rPr>
          <w:rFonts w:cstheme="minorHAnsi"/>
        </w:rPr>
      </w:pPr>
    </w:p>
    <w:p w14:paraId="6E5AAEBE" w14:textId="1B6F3059" w:rsidR="004B7A1B" w:rsidRPr="0089485D" w:rsidRDefault="004B7A1B" w:rsidP="0089485D">
      <w:pPr>
        <w:spacing w:after="0" w:line="240" w:lineRule="auto"/>
        <w:ind w:left="720" w:right="1008"/>
        <w:rPr>
          <w:iCs/>
        </w:rPr>
      </w:pPr>
      <w:r w:rsidRPr="0089485D">
        <w:rPr>
          <w:rFonts w:eastAsia="Times New Roman" w:cstheme="minorHAnsi"/>
          <w:bCs/>
          <w:iCs/>
          <w:snapToGrid w:val="0"/>
        </w:rPr>
        <w:t>SSP 1123</w:t>
      </w:r>
      <w:r w:rsidR="002B4619" w:rsidRPr="0089485D">
        <w:rPr>
          <w:rFonts w:eastAsia="Times New Roman" w:cstheme="minorHAnsi"/>
          <w:bCs/>
          <w:iCs/>
          <w:snapToGrid w:val="0"/>
        </w:rPr>
        <w:t>5</w:t>
      </w:r>
      <w:r w:rsidR="00DD3205" w:rsidRPr="0089485D">
        <w:rPr>
          <w:rFonts w:eastAsia="Times New Roman" w:cstheme="minorHAnsi"/>
          <w:bCs/>
          <w:iCs/>
          <w:snapToGrid w:val="0"/>
        </w:rPr>
        <w:t xml:space="preserve"> </w:t>
      </w:r>
      <w:r w:rsidR="0089485D">
        <w:rPr>
          <w:rFonts w:eastAsia="Times New Roman" w:cstheme="minorHAnsi"/>
          <w:bCs/>
          <w:iCs/>
          <w:snapToGrid w:val="0"/>
        </w:rPr>
        <w:t>–</w:t>
      </w:r>
      <w:r w:rsidR="00DD3205" w:rsidRPr="0089485D">
        <w:rPr>
          <w:rFonts w:eastAsia="Times New Roman" w:cstheme="minorHAnsi"/>
          <w:bCs/>
          <w:iCs/>
          <w:snapToGrid w:val="0"/>
        </w:rPr>
        <w:t xml:space="preserve"> </w:t>
      </w:r>
      <w:r w:rsidRPr="0089485D">
        <w:rPr>
          <w:rFonts w:eastAsia="Times New Roman" w:cstheme="minorHAnsi"/>
          <w:bCs/>
          <w:iCs/>
          <w:snapToGrid w:val="0"/>
        </w:rPr>
        <w:t>Video</w:t>
      </w:r>
      <w:r w:rsidR="0089485D">
        <w:rPr>
          <w:rFonts w:eastAsia="Times New Roman" w:cstheme="minorHAnsi"/>
          <w:bCs/>
          <w:iCs/>
          <w:snapToGrid w:val="0"/>
        </w:rPr>
        <w:t xml:space="preserve"> </w:t>
      </w:r>
      <w:r w:rsidRPr="0089485D">
        <w:rPr>
          <w:rFonts w:eastAsia="Times New Roman" w:cstheme="minorHAnsi"/>
          <w:bCs/>
          <w:iCs/>
          <w:snapToGrid w:val="0"/>
        </w:rPr>
        <w:t>Detection</w:t>
      </w:r>
      <w:r w:rsidR="0089485D">
        <w:rPr>
          <w:rFonts w:eastAsia="Times New Roman" w:cstheme="minorHAnsi"/>
          <w:bCs/>
          <w:iCs/>
          <w:snapToGrid w:val="0"/>
        </w:rPr>
        <w:t xml:space="preserve"> </w:t>
      </w:r>
      <w:r w:rsidRPr="0089485D">
        <w:rPr>
          <w:rFonts w:eastAsia="Times New Roman" w:cstheme="minorHAnsi"/>
          <w:bCs/>
          <w:iCs/>
          <w:snapToGrid w:val="0"/>
        </w:rPr>
        <w:t>Camera</w:t>
      </w:r>
      <w:r w:rsidR="00020E80" w:rsidRPr="0089485D">
        <w:rPr>
          <w:rFonts w:eastAsia="Times New Roman" w:cstheme="minorHAnsi"/>
          <w:bCs/>
          <w:iCs/>
          <w:snapToGrid w:val="0"/>
        </w:rPr>
        <w:t>……………………………………………...................</w:t>
      </w:r>
      <w:r w:rsidRPr="0089485D">
        <w:rPr>
          <w:rFonts w:eastAsia="Times New Roman" w:cstheme="minorHAnsi"/>
          <w:bCs/>
          <w:iCs/>
          <w:snapToGrid w:val="0"/>
        </w:rPr>
        <w:t>Per Each</w:t>
      </w:r>
    </w:p>
    <w:p w14:paraId="372A8167" w14:textId="77777777" w:rsidR="009D5122" w:rsidRPr="00511AD4" w:rsidRDefault="009D5122" w:rsidP="009D5122">
      <w:pPr>
        <w:tabs>
          <w:tab w:val="left" w:pos="720"/>
          <w:tab w:val="left" w:pos="1080"/>
          <w:tab w:val="left" w:pos="2160"/>
          <w:tab w:val="left" w:pos="2880"/>
          <w:tab w:val="left" w:leader="dot" w:pos="7560"/>
        </w:tabs>
        <w:spacing w:after="0" w:line="240" w:lineRule="auto"/>
        <w:ind w:left="720" w:right="1008" w:hanging="180"/>
        <w:rPr>
          <w:rStyle w:val="Emphasis"/>
          <w:rFonts w:eastAsiaTheme="majorEastAsia" w:cstheme="minorHAnsi"/>
          <w:b/>
          <w:bCs/>
          <w:i w:val="0"/>
        </w:rPr>
      </w:pPr>
    </w:p>
    <w:p w14:paraId="5DC4463E" w14:textId="3AD95111" w:rsidR="009D5122" w:rsidRDefault="002B4619" w:rsidP="009D5122">
      <w:pPr>
        <w:pStyle w:val="Heading1"/>
        <w:spacing w:before="0" w:after="0" w:line="240" w:lineRule="auto"/>
        <w:ind w:left="720" w:right="1008"/>
        <w:rPr>
          <w:rFonts w:asciiTheme="minorHAnsi" w:hAnsiTheme="minorHAnsi" w:cstheme="minorHAnsi"/>
          <w:color w:val="auto"/>
          <w:sz w:val="22"/>
          <w:szCs w:val="22"/>
        </w:rPr>
      </w:pPr>
      <w:bookmarkStart w:id="681" w:name="_Toc508968854"/>
      <w:r w:rsidRPr="00511AD4">
        <w:rPr>
          <w:rFonts w:asciiTheme="minorHAnsi" w:hAnsiTheme="minorHAnsi" w:cstheme="minorHAnsi"/>
          <w:color w:val="auto"/>
          <w:sz w:val="22"/>
          <w:szCs w:val="22"/>
        </w:rPr>
        <w:t xml:space="preserve">SSP </w:t>
      </w:r>
      <w:r w:rsidR="00C64C4C" w:rsidRPr="00511AD4">
        <w:rPr>
          <w:rFonts w:asciiTheme="minorHAnsi" w:hAnsiTheme="minorHAnsi" w:cstheme="minorHAnsi"/>
          <w:color w:val="auto"/>
          <w:sz w:val="22"/>
          <w:szCs w:val="22"/>
        </w:rPr>
        <w:t>11400</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C64C4C" w:rsidRPr="00511AD4">
        <w:rPr>
          <w:rFonts w:asciiTheme="minorHAnsi" w:hAnsiTheme="minorHAnsi" w:cstheme="minorHAnsi"/>
          <w:color w:val="auto"/>
          <w:sz w:val="22"/>
          <w:szCs w:val="22"/>
        </w:rPr>
        <w:t>O</w:t>
      </w:r>
      <w:r w:rsidR="00DD3205">
        <w:rPr>
          <w:rFonts w:asciiTheme="minorHAnsi" w:hAnsiTheme="minorHAnsi" w:cstheme="minorHAnsi"/>
          <w:color w:val="auto"/>
          <w:sz w:val="22"/>
          <w:szCs w:val="22"/>
        </w:rPr>
        <w:t>BLITERATE PAVEMENT MARKINGS</w:t>
      </w:r>
      <w:bookmarkEnd w:id="681"/>
    </w:p>
    <w:p w14:paraId="3E07CD52" w14:textId="77777777" w:rsidR="00F372CC" w:rsidRPr="00F372CC" w:rsidRDefault="00F372CC" w:rsidP="00F372CC">
      <w:pPr>
        <w:spacing w:after="0"/>
      </w:pPr>
    </w:p>
    <w:p w14:paraId="0915E938" w14:textId="4DC79E0D" w:rsidR="00C64C4C" w:rsidRDefault="00C64C4C"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Description: This item consists of furnishing all labor, materials and equipment necessary to obliterate the existing pavement markings (stop bars, cross walks, turn arrows, tum lane text, 8" turn lane separation lines, edge lines, or skip lines) as shown on the plans, in conflict with proposed construction traffic control phasing, or as directed by ACHD. </w:t>
      </w:r>
    </w:p>
    <w:p w14:paraId="7E073747" w14:textId="77777777" w:rsidR="009D5122" w:rsidRPr="002B1F93" w:rsidRDefault="009D5122" w:rsidP="009D5122">
      <w:pPr>
        <w:spacing w:after="0" w:line="240" w:lineRule="auto"/>
        <w:ind w:left="720" w:right="1008"/>
        <w:rPr>
          <w:rFonts w:eastAsia="Times New Roman" w:cstheme="minorHAnsi"/>
          <w:bCs/>
          <w:iCs/>
          <w:snapToGrid w:val="0"/>
        </w:rPr>
      </w:pPr>
    </w:p>
    <w:p w14:paraId="28A0C7B0" w14:textId="75E0A7D5" w:rsidR="00C64C4C" w:rsidRDefault="00C64C4C"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Workmanship: Workmanship shall meet the requirements of ACHD DIVISION 1100 SUPPLEMENTAL PROVISIONS, SUBSECTION 1134.02.</w:t>
      </w:r>
    </w:p>
    <w:p w14:paraId="46939F1F" w14:textId="77777777" w:rsidR="009D5122" w:rsidRPr="002B1F93" w:rsidRDefault="009D5122" w:rsidP="009D5122">
      <w:pPr>
        <w:spacing w:after="0" w:line="240" w:lineRule="auto"/>
        <w:ind w:left="720" w:right="1008"/>
        <w:rPr>
          <w:rFonts w:eastAsia="Times New Roman" w:cstheme="minorHAnsi"/>
          <w:bCs/>
          <w:iCs/>
          <w:snapToGrid w:val="0"/>
        </w:rPr>
      </w:pPr>
    </w:p>
    <w:p w14:paraId="3B196336" w14:textId="284C5522" w:rsidR="00C64C4C" w:rsidRPr="0089485D" w:rsidRDefault="00C64C4C" w:rsidP="0089485D">
      <w:pPr>
        <w:spacing w:after="0" w:line="240" w:lineRule="auto"/>
        <w:ind w:left="720" w:right="1008"/>
        <w:rPr>
          <w:rFonts w:eastAsia="Times New Roman" w:cstheme="minorHAnsi"/>
          <w:bCs/>
          <w:iCs/>
          <w:snapToGrid w:val="0"/>
        </w:rPr>
      </w:pPr>
      <w:r w:rsidRPr="002B1F93">
        <w:rPr>
          <w:rFonts w:eastAsia="Times New Roman" w:cstheme="minorHAnsi"/>
          <w:bCs/>
          <w:iCs/>
          <w:snapToGrid w:val="0"/>
        </w:rPr>
        <w:t>Measurement and Payment:</w:t>
      </w:r>
      <w:r w:rsidRPr="0089485D">
        <w:rPr>
          <w:rFonts w:eastAsia="Times New Roman" w:cstheme="minorHAnsi"/>
          <w:bCs/>
          <w:iCs/>
          <w:snapToGrid w:val="0"/>
        </w:rPr>
        <w:t xml:space="preserve"> Obliterate Pavement Markings will be measured by the square foot of the pavement markings removed and shall include all labor, equipment and material necessary for the completion of the bid item.</w:t>
      </w:r>
    </w:p>
    <w:p w14:paraId="136AD045" w14:textId="77777777" w:rsidR="009D5122" w:rsidRPr="0089485D" w:rsidRDefault="009D5122" w:rsidP="0089485D">
      <w:pPr>
        <w:spacing w:after="0" w:line="240" w:lineRule="auto"/>
        <w:ind w:left="720" w:right="1008"/>
        <w:rPr>
          <w:rFonts w:eastAsia="Times New Roman" w:cstheme="minorHAnsi"/>
          <w:bCs/>
          <w:iCs/>
          <w:snapToGrid w:val="0"/>
        </w:rPr>
      </w:pPr>
    </w:p>
    <w:p w14:paraId="57FFD1E7" w14:textId="03C4B585" w:rsidR="00C64C4C" w:rsidRPr="0089485D" w:rsidRDefault="00C64C4C"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ITEM 29, "VARIATIONS IN QUANTITIES", ON PAGE GC16 OF THE ACHD GENERAL CONDITIONS, SECOND PARAGRAPH, shall not apply to this bid item.</w:t>
      </w:r>
    </w:p>
    <w:p w14:paraId="2C74699D" w14:textId="77777777" w:rsidR="009D5122" w:rsidRPr="0089485D" w:rsidRDefault="009D5122" w:rsidP="0089485D">
      <w:pPr>
        <w:spacing w:after="0" w:line="240" w:lineRule="auto"/>
        <w:ind w:left="720" w:right="1008"/>
        <w:rPr>
          <w:rFonts w:eastAsia="Times New Roman" w:cstheme="minorHAnsi"/>
          <w:bCs/>
          <w:iCs/>
          <w:snapToGrid w:val="0"/>
        </w:rPr>
      </w:pPr>
    </w:p>
    <w:p w14:paraId="0C24691B" w14:textId="09046BA7" w:rsidR="00C64C4C" w:rsidRPr="0089485D" w:rsidRDefault="00C64C4C"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Payment for this item will be made under:</w:t>
      </w:r>
    </w:p>
    <w:p w14:paraId="09A2A151" w14:textId="77777777" w:rsidR="009D5122" w:rsidRPr="0089485D" w:rsidRDefault="009D5122" w:rsidP="0089485D">
      <w:pPr>
        <w:spacing w:after="0" w:line="240" w:lineRule="auto"/>
        <w:ind w:left="720" w:right="1008"/>
        <w:rPr>
          <w:rFonts w:eastAsia="Times New Roman" w:cstheme="minorHAnsi"/>
          <w:bCs/>
          <w:iCs/>
          <w:snapToGrid w:val="0"/>
        </w:rPr>
      </w:pPr>
    </w:p>
    <w:p w14:paraId="6BE0F0A5" w14:textId="3F134404" w:rsidR="00C64C4C" w:rsidRPr="0089485D" w:rsidRDefault="00C64C4C"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SP 11400</w:t>
      </w:r>
      <w:r w:rsidR="00DD3205" w:rsidRPr="0089485D">
        <w:rPr>
          <w:rFonts w:eastAsia="Times New Roman" w:cstheme="minorHAnsi"/>
          <w:bCs/>
          <w:iCs/>
          <w:snapToGrid w:val="0"/>
        </w:rPr>
        <w:t xml:space="preserve"> - </w:t>
      </w:r>
      <w:r w:rsidRPr="0089485D">
        <w:rPr>
          <w:rFonts w:eastAsia="Times New Roman" w:cstheme="minorHAnsi"/>
          <w:bCs/>
          <w:iCs/>
          <w:snapToGrid w:val="0"/>
        </w:rPr>
        <w:t>Obliterate Pavement Markings……………………………....……………..Per Square Foot</w:t>
      </w:r>
    </w:p>
    <w:p w14:paraId="61253201" w14:textId="77777777" w:rsidR="009D5122" w:rsidRPr="00511AD4" w:rsidRDefault="009D5122" w:rsidP="009D5122">
      <w:pPr>
        <w:spacing w:after="0" w:line="240" w:lineRule="auto"/>
        <w:ind w:left="720" w:right="1008" w:firstLine="720"/>
        <w:rPr>
          <w:rFonts w:eastAsia="Times New Roman" w:cstheme="minorHAnsi"/>
          <w:iCs/>
          <w:snapToGrid w:val="0"/>
        </w:rPr>
      </w:pPr>
    </w:p>
    <w:p w14:paraId="2F7CE0DB" w14:textId="010B6511" w:rsidR="00C64C4C" w:rsidRDefault="00C64C4C" w:rsidP="009D5122">
      <w:pPr>
        <w:pStyle w:val="Heading1"/>
        <w:spacing w:before="0" w:after="0" w:line="240" w:lineRule="auto"/>
        <w:ind w:left="720" w:right="1008"/>
        <w:rPr>
          <w:rFonts w:asciiTheme="minorHAnsi" w:hAnsiTheme="minorHAnsi" w:cstheme="minorHAnsi"/>
          <w:color w:val="auto"/>
          <w:sz w:val="22"/>
          <w:szCs w:val="22"/>
        </w:rPr>
      </w:pPr>
      <w:bookmarkStart w:id="682" w:name="_Toc508968855"/>
      <w:r w:rsidRPr="00511AD4">
        <w:rPr>
          <w:rFonts w:asciiTheme="minorHAnsi" w:hAnsiTheme="minorHAnsi" w:cstheme="minorHAnsi"/>
          <w:color w:val="auto"/>
          <w:sz w:val="22"/>
          <w:szCs w:val="22"/>
        </w:rPr>
        <w:t>SSP 11450</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T</w:t>
      </w:r>
      <w:r w:rsidR="00DD3205">
        <w:rPr>
          <w:rFonts w:asciiTheme="minorHAnsi" w:hAnsiTheme="minorHAnsi" w:cstheme="minorHAnsi"/>
          <w:color w:val="auto"/>
          <w:sz w:val="22"/>
          <w:szCs w:val="22"/>
        </w:rPr>
        <w:t>EMPORARY PAVEMENT MARKINGS</w:t>
      </w:r>
      <w:bookmarkEnd w:id="682"/>
    </w:p>
    <w:p w14:paraId="2D30DDC5" w14:textId="77777777" w:rsidR="009D5122" w:rsidRPr="009D5122" w:rsidRDefault="009D5122" w:rsidP="009D5122">
      <w:pPr>
        <w:spacing w:after="0"/>
      </w:pPr>
    </w:p>
    <w:p w14:paraId="64CAEF39" w14:textId="46B8A8EE" w:rsidR="00C64C4C" w:rsidRDefault="00C64C4C" w:rsidP="009D5122">
      <w:pPr>
        <w:spacing w:after="0" w:line="240" w:lineRule="auto"/>
        <w:ind w:left="720" w:right="1008"/>
        <w:rPr>
          <w:rFonts w:cstheme="minorHAnsi"/>
          <w:bCs/>
        </w:rPr>
      </w:pPr>
      <w:r w:rsidRPr="002B1F93">
        <w:rPr>
          <w:rFonts w:cstheme="minorHAnsi"/>
          <w:bCs/>
        </w:rPr>
        <w:t>Description: This item consists of furnishing all labor, materials and equip</w:t>
      </w:r>
      <w:r w:rsidRPr="002B1F93">
        <w:rPr>
          <w:rFonts w:cstheme="minorHAnsi"/>
          <w:bCs/>
        </w:rPr>
        <w:softHyphen/>
        <w:t xml:space="preserve">ment necessary to survey and to establish temporary pavement markings.  </w:t>
      </w:r>
    </w:p>
    <w:p w14:paraId="35359A0D" w14:textId="77777777" w:rsidR="009D5122" w:rsidRPr="002B1F93" w:rsidRDefault="009D5122" w:rsidP="009D5122">
      <w:pPr>
        <w:spacing w:after="0" w:line="240" w:lineRule="auto"/>
        <w:ind w:left="720" w:right="1008"/>
        <w:rPr>
          <w:rFonts w:cstheme="minorHAnsi"/>
          <w:bCs/>
        </w:rPr>
      </w:pPr>
    </w:p>
    <w:p w14:paraId="58484A5A" w14:textId="6463AFF3" w:rsidR="00C64C4C" w:rsidRDefault="00C64C4C" w:rsidP="009D5122">
      <w:pPr>
        <w:spacing w:after="0" w:line="240" w:lineRule="auto"/>
        <w:ind w:left="720" w:right="1008"/>
        <w:rPr>
          <w:rFonts w:cstheme="minorHAnsi"/>
          <w:bCs/>
        </w:rPr>
      </w:pPr>
      <w:r w:rsidRPr="002B1F93">
        <w:rPr>
          <w:rFonts w:cstheme="minorHAnsi"/>
          <w:bCs/>
        </w:rPr>
        <w:t>Materials: The Contractor shall record the location of existing pavement markings on plans or sketches and produce a report explaining the recording procedure for submittal to ACHD. The Contractor shall also place field reference stakes that show offsets to those existing pavement markings to facilitate their replacement.  Temporary pavement markings shall consist of reflective adhesive traffic tape accepted by the Engineer.</w:t>
      </w:r>
    </w:p>
    <w:p w14:paraId="5F61E534" w14:textId="77777777" w:rsidR="009D5122" w:rsidRPr="002B1F93" w:rsidRDefault="009D5122" w:rsidP="009D5122">
      <w:pPr>
        <w:spacing w:after="0" w:line="240" w:lineRule="auto"/>
        <w:ind w:left="720" w:right="1008"/>
        <w:rPr>
          <w:rFonts w:cstheme="minorHAnsi"/>
          <w:bCs/>
        </w:rPr>
      </w:pPr>
    </w:p>
    <w:p w14:paraId="68594711" w14:textId="49A2D342" w:rsidR="00C64C4C" w:rsidRDefault="00C64C4C" w:rsidP="009D5122">
      <w:pPr>
        <w:spacing w:after="0" w:line="240" w:lineRule="auto"/>
        <w:ind w:left="720" w:right="1008"/>
        <w:rPr>
          <w:rFonts w:cstheme="minorHAnsi"/>
        </w:rPr>
      </w:pPr>
      <w:r w:rsidRPr="002B1F93">
        <w:rPr>
          <w:rFonts w:cstheme="minorHAnsi"/>
          <w:bCs/>
        </w:rPr>
        <w:t>Workmanship:</w:t>
      </w:r>
      <w:r w:rsidRPr="00511AD4">
        <w:rPr>
          <w:rFonts w:cstheme="minorHAnsi"/>
        </w:rPr>
        <w:t xml:space="preserve"> All plans or sketches and report</w:t>
      </w:r>
      <w:r w:rsidR="00AF1785" w:rsidRPr="00511AD4">
        <w:rPr>
          <w:rFonts w:cstheme="minorHAnsi"/>
        </w:rPr>
        <w:t>s</w:t>
      </w:r>
      <w:r w:rsidRPr="00511AD4">
        <w:rPr>
          <w:rFonts w:cstheme="minorHAnsi"/>
        </w:rPr>
        <w:t xml:space="preserve"> shall be the responsibility of the Contractor. These plans or sketches shall be produced to scale. All reports shall be comprehendible and complete with details sufficient to replace all existing pavement markings that are within the project limits.  Two copies of the plans, sketches and report shall be delivered to ACHD prior to the start of any construction activity that would affect the existing pavement markings. The re-establishment of pavement markings shall be the placement of reference spots using paint and temporary tape. The paint or tape used to reestablish pavement markings should match the color of the corresponding pavement markings.  </w:t>
      </w:r>
    </w:p>
    <w:p w14:paraId="068F5CE1" w14:textId="77777777" w:rsidR="009D5122" w:rsidRPr="00511AD4" w:rsidRDefault="009D5122" w:rsidP="009D5122">
      <w:pPr>
        <w:spacing w:after="0" w:line="240" w:lineRule="auto"/>
        <w:ind w:left="720" w:right="1008"/>
        <w:rPr>
          <w:rFonts w:cstheme="minorHAnsi"/>
        </w:rPr>
      </w:pPr>
    </w:p>
    <w:p w14:paraId="4408585A" w14:textId="44EAC54E" w:rsidR="00C64C4C" w:rsidRDefault="00C64C4C" w:rsidP="009D5122">
      <w:pPr>
        <w:spacing w:after="0" w:line="240" w:lineRule="auto"/>
        <w:ind w:left="720" w:right="1008"/>
        <w:rPr>
          <w:rFonts w:cstheme="minorHAnsi"/>
        </w:rPr>
      </w:pPr>
      <w:r w:rsidRPr="00511AD4">
        <w:rPr>
          <w:rFonts w:cstheme="minorHAnsi"/>
        </w:rPr>
        <w:t>It shall be the contractor’s responsibility for accomplishing the re-establishment of the temporary pavement markings on each course of each day prior to allowing the traffic to travel on the roadway.</w:t>
      </w:r>
    </w:p>
    <w:p w14:paraId="7DA0298F" w14:textId="77777777" w:rsidR="009D5122" w:rsidRPr="00511AD4" w:rsidRDefault="009D5122" w:rsidP="009D5122">
      <w:pPr>
        <w:spacing w:after="0" w:line="240" w:lineRule="auto"/>
        <w:ind w:left="720" w:right="1008"/>
        <w:rPr>
          <w:rFonts w:cstheme="minorHAnsi"/>
        </w:rPr>
      </w:pPr>
    </w:p>
    <w:p w14:paraId="0F32543B" w14:textId="04674631" w:rsidR="00AF1785" w:rsidRDefault="00C64C4C" w:rsidP="009D5122">
      <w:pPr>
        <w:spacing w:after="0" w:line="240" w:lineRule="auto"/>
        <w:ind w:left="720" w:right="1008"/>
        <w:rPr>
          <w:rFonts w:cstheme="minorHAnsi"/>
        </w:rPr>
      </w:pPr>
      <w:r w:rsidRPr="00511AD4">
        <w:rPr>
          <w:rFonts w:cstheme="minorHAnsi"/>
        </w:rPr>
        <w:t>On each lane line, a reference spot shall be placed a distance no greater than 50 foot intervals.  On tapers, the interval shall be 25 feet. The beginning and end of no passing zones shall be marked by placing 2 spots to the right of the lane line spot to signify the beginning of a no passing zone, and placing 1 spot to the right of the lane line spot at the end of the no passing zone. All arrows and miscellaneous message markings shall be marked to indicate the center line location of each item.</w:t>
      </w:r>
    </w:p>
    <w:p w14:paraId="08FC875E" w14:textId="77777777" w:rsidR="009D5122" w:rsidRPr="00511AD4" w:rsidRDefault="009D5122" w:rsidP="009D5122">
      <w:pPr>
        <w:spacing w:after="0" w:line="240" w:lineRule="auto"/>
        <w:ind w:left="720" w:right="1008"/>
        <w:rPr>
          <w:rFonts w:cstheme="minorHAnsi"/>
        </w:rPr>
      </w:pPr>
    </w:p>
    <w:p w14:paraId="18D6259E" w14:textId="5AE1D226" w:rsidR="00C64C4C" w:rsidRDefault="00AF1785" w:rsidP="009D5122">
      <w:pPr>
        <w:spacing w:after="0" w:line="240" w:lineRule="auto"/>
        <w:ind w:left="720" w:right="1008"/>
        <w:rPr>
          <w:rFonts w:cstheme="minorHAnsi"/>
        </w:rPr>
      </w:pPr>
      <w:r w:rsidRPr="00511AD4">
        <w:rPr>
          <w:rFonts w:eastAsia="Times New Roman" w:cstheme="minorHAnsi"/>
          <w:iCs/>
          <w:snapToGrid w:val="0"/>
        </w:rPr>
        <w:t>Workmanship shall also meet the requirements of ACHD DIVISION 1100 SUPPLEMENTAL PROVISIONS, SUBSECTION 1134.08.</w:t>
      </w:r>
      <w:r w:rsidR="00C64C4C" w:rsidRPr="00511AD4">
        <w:rPr>
          <w:rFonts w:cstheme="minorHAnsi"/>
        </w:rPr>
        <w:t xml:space="preserve"> </w:t>
      </w:r>
    </w:p>
    <w:p w14:paraId="2447F411" w14:textId="77777777" w:rsidR="009D5122" w:rsidRPr="00511AD4" w:rsidRDefault="009D5122" w:rsidP="009D5122">
      <w:pPr>
        <w:spacing w:after="0" w:line="240" w:lineRule="auto"/>
        <w:ind w:left="720" w:right="1008"/>
        <w:rPr>
          <w:rFonts w:cstheme="minorHAnsi"/>
        </w:rPr>
      </w:pPr>
    </w:p>
    <w:p w14:paraId="6A6DCB21" w14:textId="776AF81B" w:rsidR="00C64C4C" w:rsidRPr="0089485D" w:rsidRDefault="00C64C4C"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Temporary Pavement Markings</w:t>
      </w:r>
      <w:r w:rsidRPr="00511AD4">
        <w:rPr>
          <w:rFonts w:cstheme="minorHAnsi"/>
          <w:bCs/>
        </w:rPr>
        <w:t xml:space="preserve"> </w:t>
      </w:r>
      <w:r w:rsidRPr="0089485D">
        <w:rPr>
          <w:rFonts w:cstheme="minorHAnsi"/>
          <w:bCs/>
        </w:rPr>
        <w:t xml:space="preserve">will be paid for by the lump sum and shall include all labor, equipment and material necessary for the completion of the bid item. </w:t>
      </w:r>
    </w:p>
    <w:p w14:paraId="5DBD0C08" w14:textId="77777777" w:rsidR="009D5122" w:rsidRPr="0089485D" w:rsidRDefault="009D5122" w:rsidP="0089485D">
      <w:pPr>
        <w:spacing w:after="0" w:line="240" w:lineRule="auto"/>
        <w:ind w:left="720" w:right="1008"/>
        <w:rPr>
          <w:rFonts w:cstheme="minorHAnsi"/>
          <w:bCs/>
        </w:rPr>
      </w:pPr>
    </w:p>
    <w:p w14:paraId="11169BB0" w14:textId="38838239" w:rsidR="00C64C4C" w:rsidRPr="0089485D" w:rsidRDefault="00C64C4C" w:rsidP="0089485D">
      <w:pPr>
        <w:spacing w:after="0" w:line="240" w:lineRule="auto"/>
        <w:ind w:left="720" w:right="1008"/>
        <w:rPr>
          <w:rFonts w:cstheme="minorHAnsi"/>
          <w:bCs/>
        </w:rPr>
      </w:pPr>
      <w:r w:rsidRPr="0089485D">
        <w:rPr>
          <w:rFonts w:cstheme="minorHAnsi"/>
          <w:bCs/>
        </w:rPr>
        <w:t>Payment for this item will be made under:</w:t>
      </w:r>
    </w:p>
    <w:p w14:paraId="28278D17" w14:textId="77777777" w:rsidR="009D5122" w:rsidRPr="0089485D" w:rsidRDefault="009D5122" w:rsidP="0089485D">
      <w:pPr>
        <w:spacing w:after="0" w:line="240" w:lineRule="auto"/>
        <w:ind w:left="720" w:right="1008"/>
        <w:rPr>
          <w:rFonts w:cstheme="minorHAnsi"/>
          <w:bCs/>
        </w:rPr>
      </w:pPr>
    </w:p>
    <w:p w14:paraId="2B5F7B97" w14:textId="38A9C185" w:rsidR="00C64C4C" w:rsidRPr="0089485D" w:rsidRDefault="00C64C4C" w:rsidP="0089485D">
      <w:pPr>
        <w:spacing w:after="0" w:line="240" w:lineRule="auto"/>
        <w:ind w:left="720" w:right="1008"/>
        <w:rPr>
          <w:bCs/>
          <w:iCs/>
        </w:rPr>
      </w:pPr>
      <w:r w:rsidRPr="0089485D">
        <w:rPr>
          <w:bCs/>
          <w:iCs/>
        </w:rPr>
        <w:t>SSP 11450</w:t>
      </w:r>
      <w:r w:rsidR="00DD3205" w:rsidRPr="0089485D">
        <w:rPr>
          <w:bCs/>
          <w:iCs/>
        </w:rPr>
        <w:t xml:space="preserve"> - </w:t>
      </w:r>
      <w:r w:rsidRPr="0089485D">
        <w:rPr>
          <w:bCs/>
          <w:iCs/>
        </w:rPr>
        <w:t>Temporary Pavement Markings</w:t>
      </w:r>
      <w:r w:rsidRPr="0089485D">
        <w:rPr>
          <w:bCs/>
          <w:iCs/>
        </w:rPr>
        <w:tab/>
        <w:t>Per Lump Sum</w:t>
      </w:r>
    </w:p>
    <w:p w14:paraId="455B0445" w14:textId="77777777" w:rsidR="009D5122" w:rsidRDefault="009D5122"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091522BB" w14:textId="4FBFB517" w:rsidR="00BE2D52" w:rsidRDefault="00BE2D52" w:rsidP="009D5122">
      <w:pPr>
        <w:pStyle w:val="Heading1"/>
        <w:spacing w:before="0" w:after="0"/>
        <w:rPr>
          <w:rFonts w:asciiTheme="minorHAnsi" w:hAnsiTheme="minorHAnsi" w:cstheme="minorHAnsi"/>
          <w:color w:val="auto"/>
          <w:sz w:val="22"/>
          <w:szCs w:val="22"/>
        </w:rPr>
      </w:pPr>
      <w:r w:rsidRPr="00BE2D52">
        <w:rPr>
          <w:rFonts w:asciiTheme="minorHAnsi" w:hAnsiTheme="minorHAnsi" w:cstheme="minorHAnsi"/>
          <w:color w:val="auto"/>
          <w:sz w:val="22"/>
          <w:szCs w:val="22"/>
        </w:rPr>
        <w:t>SSP 20009</w:t>
      </w:r>
      <w:r w:rsidR="0076587F">
        <w:rPr>
          <w:rFonts w:asciiTheme="minorHAnsi" w:hAnsiTheme="minorHAnsi" w:cstheme="minorHAnsi"/>
          <w:color w:val="auto"/>
          <w:sz w:val="22"/>
          <w:szCs w:val="22"/>
        </w:rPr>
        <w:t xml:space="preserve"> - </w:t>
      </w:r>
      <w:r w:rsidRPr="00BE2D52">
        <w:rPr>
          <w:rFonts w:asciiTheme="minorHAnsi" w:hAnsiTheme="minorHAnsi" w:cstheme="minorHAnsi"/>
          <w:color w:val="auto"/>
          <w:sz w:val="22"/>
          <w:szCs w:val="22"/>
        </w:rPr>
        <w:t xml:space="preserve">REMOVE &amp; RESET FENCE  </w:t>
      </w:r>
    </w:p>
    <w:p w14:paraId="08930E06" w14:textId="77777777" w:rsidR="009D5122" w:rsidRPr="009D5122" w:rsidRDefault="009D5122" w:rsidP="00262D5A">
      <w:pPr>
        <w:spacing w:after="0"/>
      </w:pPr>
      <w:bookmarkStart w:id="683" w:name="_Toc252881629"/>
      <w:bookmarkEnd w:id="683"/>
    </w:p>
    <w:p w14:paraId="0AE20F5E" w14:textId="0C8DA76B" w:rsidR="00BE2D52" w:rsidRDefault="00BE2D52" w:rsidP="009D5122">
      <w:pPr>
        <w:spacing w:after="0"/>
        <w:ind w:left="720" w:right="1008"/>
      </w:pPr>
      <w:r>
        <w:rPr>
          <w:i/>
          <w:iCs/>
          <w:color w:val="000000"/>
        </w:rPr>
        <w:t>Description:</w:t>
      </w:r>
      <w:r>
        <w:rPr>
          <w:color w:val="000000"/>
        </w:rPr>
        <w:t xml:space="preserve"> </w:t>
      </w:r>
      <w:r>
        <w:t xml:space="preserve">This item shall consist of all labor, equipment, braces, posts, gates, and all additional materials necessary to remove and reset fence where shown on the plans, or to existing parallel property line.  </w:t>
      </w:r>
    </w:p>
    <w:p w14:paraId="315C5FEE" w14:textId="77777777" w:rsidR="009D5122" w:rsidRDefault="009D5122" w:rsidP="009D5122">
      <w:pPr>
        <w:spacing w:after="0"/>
        <w:ind w:left="720" w:right="1008"/>
        <w:rPr>
          <w:rFonts w:ascii="Calibri" w:hAnsi="Calibri" w:cs="Calibri"/>
        </w:rPr>
      </w:pPr>
    </w:p>
    <w:p w14:paraId="1D743BCD" w14:textId="3FD8FFCF" w:rsidR="00BE2D52" w:rsidRDefault="00BE2D52" w:rsidP="009D5122">
      <w:pPr>
        <w:spacing w:after="0"/>
        <w:ind w:left="720" w:right="1008"/>
        <w:rPr>
          <w:bCs/>
        </w:rPr>
      </w:pPr>
      <w:r w:rsidRPr="00DD3205">
        <w:rPr>
          <w:bCs/>
          <w:iCs/>
          <w:color w:val="000000"/>
        </w:rPr>
        <w:lastRenderedPageBreak/>
        <w:t>Materials:</w:t>
      </w:r>
      <w:r w:rsidRPr="00DD3205">
        <w:rPr>
          <w:bCs/>
        </w:rPr>
        <w:t xml:space="preserve"> Fencing materials shall consist of all salvaged materials from fence removal, along with all necessary new materials, which shall match as closely as possible with existing </w:t>
      </w:r>
      <w:r w:rsidR="007C60B0" w:rsidRPr="00DD3205">
        <w:rPr>
          <w:bCs/>
        </w:rPr>
        <w:t>materials and</w:t>
      </w:r>
      <w:r w:rsidRPr="00DD3205">
        <w:rPr>
          <w:bCs/>
        </w:rPr>
        <w:t xml:space="preserve"> shall meet or exceed the quality of the original fencing materials.</w:t>
      </w:r>
    </w:p>
    <w:p w14:paraId="02DA7395" w14:textId="77777777" w:rsidR="009D5122" w:rsidRPr="00DD3205" w:rsidRDefault="009D5122" w:rsidP="009D5122">
      <w:pPr>
        <w:spacing w:after="0"/>
        <w:ind w:left="720" w:right="1008"/>
        <w:rPr>
          <w:bCs/>
        </w:rPr>
      </w:pPr>
    </w:p>
    <w:p w14:paraId="0F26F939" w14:textId="1190C445" w:rsidR="00BE2D52" w:rsidRDefault="00BE2D52" w:rsidP="009D5122">
      <w:pPr>
        <w:spacing w:after="0"/>
        <w:ind w:left="720" w:right="1008"/>
      </w:pPr>
      <w:r w:rsidRPr="00DD3205">
        <w:rPr>
          <w:bCs/>
          <w:iCs/>
        </w:rPr>
        <w:t>Workmanship:</w:t>
      </w:r>
      <w:r>
        <w:t>  The Contractor shall ensure the new fence meets installation requirements associated with each type of specified fencing to be removed and reset.  It shall be the Contractor’s responsibility to coordinate with the property owner to ensure the fence to be removed and reset is consistent with the compensation summary as approved by the ACHD right-of-way Agent.  If this information is not provided in the contract documents it can be obtained by Contacting Dave Serdar, ACHD right-of-way Supervisor, at 208-387-6224. The fence will be complete and sturdy and placed at the lines and grades indicated on the project plans, or as directed, upon final inspection.</w:t>
      </w:r>
    </w:p>
    <w:p w14:paraId="79C633D4" w14:textId="77777777" w:rsidR="009D5122" w:rsidRDefault="009D5122" w:rsidP="009D5122">
      <w:pPr>
        <w:spacing w:after="0"/>
        <w:ind w:left="720" w:right="1008"/>
      </w:pPr>
    </w:p>
    <w:p w14:paraId="6533B9B3" w14:textId="43BF35AA" w:rsidR="00BE2D52" w:rsidRDefault="00BE2D52" w:rsidP="009D5122">
      <w:pPr>
        <w:spacing w:after="0"/>
        <w:ind w:left="720" w:right="1008"/>
      </w:pPr>
      <w:r>
        <w:t>The contractor shall use caution when removing the existing fence in order to reuse existing material (when applicable). If an instance arises, that a portion of fence needs to be replaced, the contractor is responsible for all costs and expenses that should arise in each occurrence.</w:t>
      </w:r>
    </w:p>
    <w:p w14:paraId="197A9918" w14:textId="77777777" w:rsidR="009D5122" w:rsidRDefault="009D5122" w:rsidP="009D5122">
      <w:pPr>
        <w:spacing w:after="0"/>
        <w:ind w:left="720" w:right="1008"/>
      </w:pPr>
    </w:p>
    <w:p w14:paraId="0C67F880" w14:textId="0F4FFB7F" w:rsidR="00BE2D52" w:rsidRDefault="00BE2D52" w:rsidP="009D5122">
      <w:pPr>
        <w:spacing w:after="0"/>
        <w:ind w:left="720" w:right="1008"/>
      </w:pPr>
      <w:r>
        <w:t>The fence shall be reset to its original condition, or a condition that’s agreeable to both the project engineer and adjacent property owner.</w:t>
      </w:r>
    </w:p>
    <w:p w14:paraId="0A6FFF72" w14:textId="77777777" w:rsidR="009D5122" w:rsidRDefault="009D5122" w:rsidP="009D5122">
      <w:pPr>
        <w:spacing w:after="0"/>
        <w:ind w:left="720" w:right="1008"/>
      </w:pPr>
    </w:p>
    <w:p w14:paraId="0BB4EC44" w14:textId="05A776C2" w:rsidR="00BE2D52" w:rsidRDefault="00BE2D52" w:rsidP="009D5122">
      <w:pPr>
        <w:spacing w:after="0"/>
        <w:ind w:left="720" w:right="1008"/>
      </w:pPr>
      <w:r w:rsidRPr="002B1F93">
        <w:rPr>
          <w:bCs/>
          <w:iCs/>
        </w:rPr>
        <w:t>Measurement and Payment:</w:t>
      </w:r>
      <w:r>
        <w:t xml:space="preserve">  Removal and Resetting of fencing shall be measured on the per foot basis, complete, in place.  This item and includes any associated cost for permits necessary for approval by the city located within the boundary of the project limit.  This item includes all costs associated with coordination with the property owner to ensure permit compliance and adherence to that agreed upon in the compensation summary.  </w:t>
      </w:r>
    </w:p>
    <w:p w14:paraId="0483A8C0" w14:textId="77777777" w:rsidR="009D5122" w:rsidRPr="00BE2D52" w:rsidRDefault="009D5122" w:rsidP="009D5122">
      <w:pPr>
        <w:spacing w:after="0"/>
        <w:ind w:left="720" w:right="1008"/>
      </w:pPr>
    </w:p>
    <w:p w14:paraId="36D8B529" w14:textId="49ED9109" w:rsidR="00BE2D52" w:rsidRPr="0089485D" w:rsidRDefault="00BE2D52" w:rsidP="0089485D">
      <w:pPr>
        <w:spacing w:after="0"/>
        <w:ind w:left="720" w:right="1008"/>
        <w:rPr>
          <w:bCs/>
          <w:iCs/>
        </w:rPr>
      </w:pPr>
      <w:r w:rsidRPr="0089485D">
        <w:rPr>
          <w:bCs/>
          <w:iCs/>
        </w:rPr>
        <w:t>Payment for this item will be made under:</w:t>
      </w:r>
    </w:p>
    <w:p w14:paraId="39E1E475" w14:textId="77777777" w:rsidR="009D5122" w:rsidRPr="0089485D" w:rsidRDefault="009D5122" w:rsidP="0089485D">
      <w:pPr>
        <w:spacing w:after="0"/>
        <w:ind w:left="720" w:right="1008"/>
        <w:rPr>
          <w:bCs/>
          <w:iCs/>
        </w:rPr>
      </w:pPr>
    </w:p>
    <w:p w14:paraId="32AAB22C" w14:textId="01305B78" w:rsidR="00BE2D52" w:rsidRPr="0089485D" w:rsidRDefault="00BE2D52" w:rsidP="009D5122">
      <w:pPr>
        <w:spacing w:after="0"/>
        <w:ind w:left="720" w:right="1008"/>
        <w:rPr>
          <w:bCs/>
        </w:rPr>
      </w:pPr>
      <w:r w:rsidRPr="0089485D">
        <w:rPr>
          <w:bCs/>
        </w:rPr>
        <w:t>  SSP 20009 - Remove and Reset Fence................................................. Per Lineal Foot</w:t>
      </w:r>
    </w:p>
    <w:p w14:paraId="477A2C84" w14:textId="77777777" w:rsidR="009D5122" w:rsidRDefault="009D5122" w:rsidP="009D5122">
      <w:pPr>
        <w:spacing w:after="0"/>
        <w:ind w:left="720" w:right="1008"/>
        <w:rPr>
          <w:rStyle w:val="Emphasis"/>
          <w:i w:val="0"/>
          <w:iCs w:val="0"/>
        </w:rPr>
      </w:pPr>
    </w:p>
    <w:p w14:paraId="59821860" w14:textId="2A402780" w:rsidR="00D96849" w:rsidRDefault="00804C6A" w:rsidP="009D5122">
      <w:pPr>
        <w:pStyle w:val="Heading1"/>
        <w:spacing w:before="0" w:after="0" w:line="240" w:lineRule="auto"/>
        <w:ind w:left="720" w:right="1008"/>
        <w:rPr>
          <w:rFonts w:asciiTheme="minorHAnsi" w:hAnsiTheme="minorHAnsi" w:cstheme="minorHAnsi"/>
          <w:color w:val="auto"/>
          <w:sz w:val="22"/>
          <w:szCs w:val="22"/>
        </w:rPr>
      </w:pPr>
      <w:bookmarkStart w:id="684" w:name="_Toc507753738"/>
      <w:bookmarkStart w:id="685" w:name="_Toc507754390"/>
      <w:bookmarkStart w:id="686" w:name="_Toc507755043"/>
      <w:bookmarkStart w:id="687" w:name="_Toc507755695"/>
      <w:bookmarkStart w:id="688" w:name="_Toc507756347"/>
      <w:bookmarkStart w:id="689" w:name="_Toc508010646"/>
      <w:bookmarkStart w:id="690" w:name="_Toc508968856"/>
      <w:bookmarkStart w:id="691" w:name="_Toc507753739"/>
      <w:bookmarkStart w:id="692" w:name="_Toc507754391"/>
      <w:bookmarkStart w:id="693" w:name="_Toc507755044"/>
      <w:bookmarkStart w:id="694" w:name="_Toc507755696"/>
      <w:bookmarkStart w:id="695" w:name="_Toc507756348"/>
      <w:bookmarkStart w:id="696" w:name="_Toc508010647"/>
      <w:bookmarkStart w:id="697" w:name="_Toc508968857"/>
      <w:bookmarkStart w:id="698" w:name="_Toc507753740"/>
      <w:bookmarkStart w:id="699" w:name="_Toc507754392"/>
      <w:bookmarkStart w:id="700" w:name="_Toc507755045"/>
      <w:bookmarkStart w:id="701" w:name="_Toc507755697"/>
      <w:bookmarkStart w:id="702" w:name="_Toc507756349"/>
      <w:bookmarkStart w:id="703" w:name="_Toc508010648"/>
      <w:bookmarkStart w:id="704" w:name="_Toc508968858"/>
      <w:bookmarkStart w:id="705" w:name="_Toc507753741"/>
      <w:bookmarkStart w:id="706" w:name="_Toc507754393"/>
      <w:bookmarkStart w:id="707" w:name="_Toc507755046"/>
      <w:bookmarkStart w:id="708" w:name="_Toc507755698"/>
      <w:bookmarkStart w:id="709" w:name="_Toc507756350"/>
      <w:bookmarkStart w:id="710" w:name="_Toc508010649"/>
      <w:bookmarkStart w:id="711" w:name="_Toc508968859"/>
      <w:bookmarkStart w:id="712" w:name="_Toc507753742"/>
      <w:bookmarkStart w:id="713" w:name="_Toc507754394"/>
      <w:bookmarkStart w:id="714" w:name="_Toc507755047"/>
      <w:bookmarkStart w:id="715" w:name="_Toc507755699"/>
      <w:bookmarkStart w:id="716" w:name="_Toc507756351"/>
      <w:bookmarkStart w:id="717" w:name="_Toc508010650"/>
      <w:bookmarkStart w:id="718" w:name="_Toc508968860"/>
      <w:bookmarkStart w:id="719" w:name="_Toc507753743"/>
      <w:bookmarkStart w:id="720" w:name="_Toc507754395"/>
      <w:bookmarkStart w:id="721" w:name="_Toc507755048"/>
      <w:bookmarkStart w:id="722" w:name="_Toc507755700"/>
      <w:bookmarkStart w:id="723" w:name="_Toc507756352"/>
      <w:bookmarkStart w:id="724" w:name="_Toc508010651"/>
      <w:bookmarkStart w:id="725" w:name="_Toc508968861"/>
      <w:bookmarkStart w:id="726" w:name="_Toc507753744"/>
      <w:bookmarkStart w:id="727" w:name="_Toc507754396"/>
      <w:bookmarkStart w:id="728" w:name="_Toc507755049"/>
      <w:bookmarkStart w:id="729" w:name="_Toc507755701"/>
      <w:bookmarkStart w:id="730" w:name="_Toc507756353"/>
      <w:bookmarkStart w:id="731" w:name="_Toc508010652"/>
      <w:bookmarkStart w:id="732" w:name="_Toc508968862"/>
      <w:bookmarkStart w:id="733" w:name="_Toc507753745"/>
      <w:bookmarkStart w:id="734" w:name="_Toc507754397"/>
      <w:bookmarkStart w:id="735" w:name="_Toc507755050"/>
      <w:bookmarkStart w:id="736" w:name="_Toc507755702"/>
      <w:bookmarkStart w:id="737" w:name="_Toc507756354"/>
      <w:bookmarkStart w:id="738" w:name="_Toc508010653"/>
      <w:bookmarkStart w:id="739" w:name="_Toc508968863"/>
      <w:bookmarkStart w:id="740" w:name="_Toc508968864"/>
      <w:bookmarkStart w:id="741" w:name="_Toc508968865"/>
      <w:bookmarkStart w:id="742" w:name="_Toc508968866"/>
      <w:bookmarkStart w:id="743" w:name="_Toc508968867"/>
      <w:bookmarkStart w:id="744" w:name="_Toc508968868"/>
      <w:bookmarkStart w:id="745" w:name="_Toc507753748"/>
      <w:bookmarkStart w:id="746" w:name="_Toc507754400"/>
      <w:bookmarkStart w:id="747" w:name="_Toc507755053"/>
      <w:bookmarkStart w:id="748" w:name="_Toc507755705"/>
      <w:bookmarkStart w:id="749" w:name="_Toc507756357"/>
      <w:bookmarkStart w:id="750" w:name="_Toc508010656"/>
      <w:bookmarkStart w:id="751" w:name="_Toc508968870"/>
      <w:bookmarkStart w:id="752" w:name="_Toc508968871"/>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511AD4">
        <w:rPr>
          <w:rFonts w:asciiTheme="minorHAnsi" w:hAnsiTheme="minorHAnsi" w:cstheme="minorHAnsi"/>
          <w:color w:val="auto"/>
          <w:sz w:val="22"/>
          <w:szCs w:val="22"/>
        </w:rPr>
        <w:t>SSP 20020</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I</w:t>
      </w:r>
      <w:r w:rsidR="00DD3205">
        <w:rPr>
          <w:rFonts w:asciiTheme="minorHAnsi" w:hAnsiTheme="minorHAnsi" w:cstheme="minorHAnsi"/>
          <w:color w:val="auto"/>
          <w:sz w:val="22"/>
          <w:szCs w:val="22"/>
        </w:rPr>
        <w:t>NSTALL REMOVABLE BOLLARDS</w:t>
      </w:r>
      <w:bookmarkEnd w:id="752"/>
    </w:p>
    <w:p w14:paraId="7A3833EF" w14:textId="77777777" w:rsidR="009D5122" w:rsidRPr="009D5122" w:rsidRDefault="009D5122" w:rsidP="009D5122">
      <w:pPr>
        <w:spacing w:after="0"/>
      </w:pPr>
    </w:p>
    <w:p w14:paraId="6EEE0545" w14:textId="592D613E" w:rsidR="00D96849" w:rsidRDefault="005552F1" w:rsidP="009D5122">
      <w:pPr>
        <w:spacing w:after="0" w:line="240" w:lineRule="auto"/>
        <w:ind w:left="720" w:right="1008"/>
        <w:rPr>
          <w:rFonts w:eastAsia="Times New Roman" w:cstheme="minorHAnsi"/>
          <w:bCs/>
        </w:rPr>
      </w:pPr>
      <w:r w:rsidRPr="002B1F93">
        <w:rPr>
          <w:rFonts w:cstheme="minorHAnsi"/>
          <w:bCs/>
        </w:rPr>
        <w:t xml:space="preserve">Description: </w:t>
      </w:r>
      <w:r w:rsidR="00D96849" w:rsidRPr="002B1F93">
        <w:rPr>
          <w:rFonts w:eastAsia="Times New Roman" w:cstheme="minorHAnsi"/>
          <w:bCs/>
        </w:rPr>
        <w:t>This item consists of furnishing all labor, equipment and material necessary for providing and installing removable bollards where indicated on the plans or as directed by the Engineer.</w:t>
      </w:r>
    </w:p>
    <w:p w14:paraId="3CF86675" w14:textId="77777777" w:rsidR="009D5122" w:rsidRPr="002B1F93" w:rsidRDefault="009D5122" w:rsidP="009D5122">
      <w:pPr>
        <w:spacing w:after="0" w:line="240" w:lineRule="auto"/>
        <w:ind w:left="720" w:right="1008"/>
        <w:rPr>
          <w:rFonts w:eastAsia="Times New Roman" w:cstheme="minorHAnsi"/>
          <w:bCs/>
        </w:rPr>
      </w:pPr>
    </w:p>
    <w:p w14:paraId="3C4D2592" w14:textId="207F75AA" w:rsidR="00D96849" w:rsidRDefault="00D96849" w:rsidP="009D5122">
      <w:pPr>
        <w:spacing w:after="0" w:line="240" w:lineRule="auto"/>
        <w:ind w:left="720" w:right="1008"/>
        <w:rPr>
          <w:rFonts w:eastAsia="Times New Roman" w:cstheme="minorHAnsi"/>
          <w:bCs/>
        </w:rPr>
      </w:pPr>
      <w:r w:rsidRPr="002B1F93">
        <w:rPr>
          <w:rStyle w:val="Emphasis"/>
          <w:rFonts w:cstheme="minorHAnsi"/>
          <w:bCs/>
          <w:i w:val="0"/>
        </w:rPr>
        <w:t>Materials</w:t>
      </w:r>
      <w:r w:rsidRPr="002B1F93">
        <w:rPr>
          <w:rFonts w:eastAsia="Times New Roman" w:cstheme="minorHAnsi"/>
          <w:bCs/>
        </w:rPr>
        <w:t>:</w:t>
      </w:r>
      <w:r w:rsidR="00A456FF" w:rsidRPr="002B1F93">
        <w:rPr>
          <w:rFonts w:eastAsia="Times New Roman" w:cstheme="minorHAnsi"/>
          <w:bCs/>
        </w:rPr>
        <w:t xml:space="preserve"> </w:t>
      </w:r>
      <w:r w:rsidRPr="002B1F93">
        <w:rPr>
          <w:rFonts w:eastAsia="Times New Roman" w:cstheme="minorHAnsi"/>
          <w:bCs/>
        </w:rPr>
        <w:t>Bollards are to be constructed of</w:t>
      </w:r>
      <w:r w:rsidR="007410EB" w:rsidRPr="002B1F93">
        <w:rPr>
          <w:rFonts w:eastAsia="Times New Roman" w:cstheme="minorHAnsi"/>
          <w:bCs/>
        </w:rPr>
        <w:t xml:space="preserve"> materials outlined in the project plans, or as directed by the Engineer.  </w:t>
      </w:r>
    </w:p>
    <w:p w14:paraId="54D1C875" w14:textId="77777777" w:rsidR="009D5122" w:rsidRPr="002B1F93" w:rsidRDefault="009D5122" w:rsidP="009D5122">
      <w:pPr>
        <w:spacing w:after="0" w:line="240" w:lineRule="auto"/>
        <w:ind w:left="720" w:right="1008"/>
        <w:rPr>
          <w:rFonts w:eastAsia="Times New Roman" w:cstheme="minorHAnsi"/>
          <w:bCs/>
        </w:rPr>
      </w:pPr>
    </w:p>
    <w:p w14:paraId="76A73577" w14:textId="0F041835" w:rsidR="00D96849" w:rsidRDefault="00D96849" w:rsidP="009D5122">
      <w:pPr>
        <w:spacing w:after="0" w:line="240" w:lineRule="auto"/>
        <w:ind w:left="720" w:right="1008"/>
        <w:rPr>
          <w:rFonts w:eastAsia="Times New Roman" w:cstheme="minorHAnsi"/>
          <w:bCs/>
        </w:rPr>
      </w:pPr>
      <w:r w:rsidRPr="002B1F93">
        <w:rPr>
          <w:rStyle w:val="Emphasis"/>
          <w:rFonts w:cstheme="minorHAnsi"/>
          <w:bCs/>
          <w:i w:val="0"/>
        </w:rPr>
        <w:t>Workmanship</w:t>
      </w:r>
      <w:r w:rsidRPr="002B1F93">
        <w:rPr>
          <w:rFonts w:eastAsia="Times New Roman" w:cstheme="minorHAnsi"/>
          <w:bCs/>
        </w:rPr>
        <w:t>:</w:t>
      </w:r>
      <w:r w:rsidR="00A456FF" w:rsidRPr="002B1F93">
        <w:rPr>
          <w:rFonts w:eastAsia="Times New Roman" w:cstheme="minorHAnsi"/>
          <w:bCs/>
        </w:rPr>
        <w:t xml:space="preserve"> </w:t>
      </w:r>
      <w:r w:rsidRPr="002B1F93">
        <w:rPr>
          <w:rFonts w:eastAsia="Times New Roman" w:cstheme="minorHAnsi"/>
          <w:bCs/>
        </w:rPr>
        <w:t xml:space="preserve">Bollards </w:t>
      </w:r>
      <w:r w:rsidR="00AD4FBB" w:rsidRPr="002B1F93">
        <w:rPr>
          <w:rFonts w:eastAsia="Times New Roman" w:cstheme="minorHAnsi"/>
          <w:bCs/>
        </w:rPr>
        <w:t xml:space="preserve">shall be placed at the locations shown on the plans.  Bollards </w:t>
      </w:r>
      <w:r w:rsidRPr="002B1F93">
        <w:rPr>
          <w:rFonts w:eastAsia="Times New Roman" w:cstheme="minorHAnsi"/>
          <w:bCs/>
        </w:rPr>
        <w:t xml:space="preserve">at entrances to driveways </w:t>
      </w:r>
      <w:r w:rsidR="00AD4FBB" w:rsidRPr="002B1F93">
        <w:rPr>
          <w:rFonts w:eastAsia="Times New Roman" w:cstheme="minorHAnsi"/>
          <w:bCs/>
        </w:rPr>
        <w:t xml:space="preserve">or roadways </w:t>
      </w:r>
      <w:r w:rsidRPr="002B1F93">
        <w:rPr>
          <w:rFonts w:eastAsia="Times New Roman" w:cstheme="minorHAnsi"/>
          <w:bCs/>
        </w:rPr>
        <w:t>shall be spaced 6 feet center to center</w:t>
      </w:r>
      <w:r w:rsidR="007410EB" w:rsidRPr="002B1F93">
        <w:rPr>
          <w:rFonts w:eastAsia="Times New Roman" w:cstheme="minorHAnsi"/>
          <w:bCs/>
        </w:rPr>
        <w:t>, unless otherwise directed</w:t>
      </w:r>
      <w:r w:rsidRPr="002B1F93">
        <w:rPr>
          <w:rFonts w:eastAsia="Times New Roman" w:cstheme="minorHAnsi"/>
          <w:bCs/>
        </w:rPr>
        <w:t xml:space="preserve">.  Refer to the </w:t>
      </w:r>
      <w:r w:rsidR="007410EB" w:rsidRPr="002B1F93">
        <w:rPr>
          <w:rFonts w:eastAsia="Times New Roman" w:cstheme="minorHAnsi"/>
          <w:bCs/>
        </w:rPr>
        <w:t xml:space="preserve">project </w:t>
      </w:r>
      <w:r w:rsidR="00AD4FBB" w:rsidRPr="002B1F93">
        <w:rPr>
          <w:rFonts w:eastAsia="Times New Roman" w:cstheme="minorHAnsi"/>
          <w:bCs/>
        </w:rPr>
        <w:t>plan</w:t>
      </w:r>
      <w:r w:rsidR="004034CC" w:rsidRPr="002B1F93">
        <w:rPr>
          <w:rFonts w:eastAsia="Times New Roman" w:cstheme="minorHAnsi"/>
          <w:bCs/>
          <w:iCs/>
        </w:rPr>
        <w:t xml:space="preserve"> details</w:t>
      </w:r>
      <w:r w:rsidRPr="002B1F93">
        <w:rPr>
          <w:rFonts w:eastAsia="Times New Roman" w:cstheme="minorHAnsi"/>
          <w:bCs/>
        </w:rPr>
        <w:t xml:space="preserve"> for additional in</w:t>
      </w:r>
      <w:r w:rsidR="00AD4FBB" w:rsidRPr="002B1F93">
        <w:rPr>
          <w:rFonts w:eastAsia="Times New Roman" w:cstheme="minorHAnsi"/>
          <w:bCs/>
        </w:rPr>
        <w:t>formation</w:t>
      </w:r>
      <w:r w:rsidRPr="002B1F93">
        <w:rPr>
          <w:rFonts w:eastAsia="Times New Roman" w:cstheme="minorHAnsi"/>
          <w:bCs/>
        </w:rPr>
        <w:t>.</w:t>
      </w:r>
    </w:p>
    <w:p w14:paraId="2B216BB8" w14:textId="77777777" w:rsidR="009D5122" w:rsidRPr="002B1F93" w:rsidRDefault="009D5122" w:rsidP="009D5122">
      <w:pPr>
        <w:spacing w:after="0" w:line="240" w:lineRule="auto"/>
        <w:ind w:left="720" w:right="1008"/>
        <w:rPr>
          <w:rFonts w:eastAsia="Times New Roman" w:cstheme="minorHAnsi"/>
          <w:bCs/>
        </w:rPr>
      </w:pPr>
    </w:p>
    <w:p w14:paraId="07BB17DC" w14:textId="3C2E29BE" w:rsidR="00C01593" w:rsidRPr="00DA7F5F" w:rsidRDefault="006F3495" w:rsidP="00DA7F5F">
      <w:pPr>
        <w:spacing w:after="0" w:line="240" w:lineRule="auto"/>
        <w:ind w:left="720" w:right="1008"/>
        <w:rPr>
          <w:rStyle w:val="Emphasis"/>
          <w:bCs/>
          <w:i w:val="0"/>
          <w:iCs w:val="0"/>
        </w:rPr>
      </w:pPr>
      <w:r w:rsidRPr="00DA7F5F">
        <w:rPr>
          <w:rStyle w:val="Emphasis"/>
          <w:i w:val="0"/>
          <w:iCs w:val="0"/>
        </w:rPr>
        <w:t>Measurement and Payment:</w:t>
      </w:r>
      <w:r w:rsidR="007410EB" w:rsidRPr="00DA7F5F">
        <w:rPr>
          <w:rStyle w:val="Emphasis"/>
          <w:bCs/>
          <w:i w:val="0"/>
          <w:iCs w:val="0"/>
        </w:rPr>
        <w:t xml:space="preserve">  The item shall include all material, labor, and appurtenances necessary for complete placement of one removable bollard each, complete in place. </w:t>
      </w:r>
    </w:p>
    <w:p w14:paraId="520424D4" w14:textId="77777777" w:rsidR="009D5122" w:rsidRPr="00DA7F5F" w:rsidRDefault="009D5122" w:rsidP="00DA7F5F">
      <w:pPr>
        <w:spacing w:after="0" w:line="240" w:lineRule="auto"/>
        <w:ind w:left="720" w:right="1008"/>
        <w:rPr>
          <w:rStyle w:val="Emphasis"/>
          <w:bCs/>
          <w:i w:val="0"/>
          <w:iCs w:val="0"/>
        </w:rPr>
      </w:pPr>
    </w:p>
    <w:p w14:paraId="2F8F0FB1" w14:textId="0405CBCF" w:rsidR="008F1447" w:rsidRPr="00DA7F5F" w:rsidRDefault="008F1447" w:rsidP="00DA7F5F">
      <w:pPr>
        <w:spacing w:after="0" w:line="240" w:lineRule="auto"/>
        <w:ind w:left="720" w:right="1008"/>
        <w:rPr>
          <w:rStyle w:val="Emphasis"/>
          <w:bCs/>
          <w:i w:val="0"/>
          <w:iCs w:val="0"/>
        </w:rPr>
      </w:pPr>
      <w:r w:rsidRPr="00DA7F5F">
        <w:rPr>
          <w:rStyle w:val="Emphasis"/>
          <w:bCs/>
          <w:i w:val="0"/>
          <w:iCs w:val="0"/>
        </w:rPr>
        <w:t>Payment for this item will be made under:</w:t>
      </w:r>
    </w:p>
    <w:p w14:paraId="6D68822A" w14:textId="77777777" w:rsidR="009D5122" w:rsidRPr="00DA7F5F" w:rsidRDefault="009D5122" w:rsidP="00DA7F5F">
      <w:pPr>
        <w:spacing w:after="0" w:line="240" w:lineRule="auto"/>
        <w:ind w:left="720" w:right="1008"/>
        <w:rPr>
          <w:rStyle w:val="Emphasis"/>
          <w:bCs/>
        </w:rPr>
      </w:pPr>
    </w:p>
    <w:p w14:paraId="1E59B8B1" w14:textId="35E0E266" w:rsidR="00D96849" w:rsidRPr="00DA7F5F" w:rsidRDefault="00DA7F5F" w:rsidP="00DA7F5F">
      <w:pPr>
        <w:spacing w:after="0" w:line="240" w:lineRule="auto"/>
        <w:ind w:right="1008"/>
        <w:rPr>
          <w:rStyle w:val="Emphasis"/>
          <w:rFonts w:cstheme="minorHAnsi"/>
          <w:bCs/>
          <w:i w:val="0"/>
        </w:rPr>
      </w:pPr>
      <w:r>
        <w:rPr>
          <w:rStyle w:val="Emphasis"/>
          <w:rFonts w:cstheme="minorHAnsi"/>
          <w:bCs/>
          <w:i w:val="0"/>
        </w:rPr>
        <w:lastRenderedPageBreak/>
        <w:t xml:space="preserve">                </w:t>
      </w:r>
      <w:r w:rsidR="00D96849" w:rsidRPr="00DA7F5F">
        <w:rPr>
          <w:rStyle w:val="Emphasis"/>
          <w:rFonts w:cstheme="minorHAnsi"/>
          <w:bCs/>
          <w:i w:val="0"/>
        </w:rPr>
        <w:t>SSP 20020</w:t>
      </w:r>
      <w:r w:rsidR="00DD3205" w:rsidRPr="00DA7F5F">
        <w:rPr>
          <w:rStyle w:val="Emphasis"/>
          <w:rFonts w:cstheme="minorHAnsi"/>
          <w:bCs/>
          <w:i w:val="0"/>
        </w:rPr>
        <w:t xml:space="preserve"> - </w:t>
      </w:r>
      <w:r w:rsidR="00D96849" w:rsidRPr="00DA7F5F">
        <w:rPr>
          <w:rStyle w:val="Emphasis"/>
          <w:rFonts w:cstheme="minorHAnsi"/>
          <w:bCs/>
          <w:i w:val="0"/>
        </w:rPr>
        <w:t>Install Removable Bollards</w:t>
      </w:r>
      <w:r w:rsidR="007410EB" w:rsidRPr="00DA7F5F">
        <w:rPr>
          <w:rStyle w:val="Emphasis"/>
          <w:rFonts w:cstheme="minorHAnsi"/>
          <w:bCs/>
          <w:i w:val="0"/>
        </w:rPr>
        <w:t>…………………………………………………............</w:t>
      </w:r>
      <w:r w:rsidR="00D96849" w:rsidRPr="00DA7F5F">
        <w:rPr>
          <w:rStyle w:val="Emphasis"/>
          <w:rFonts w:cstheme="minorHAnsi"/>
          <w:bCs/>
          <w:i w:val="0"/>
        </w:rPr>
        <w:t>Per Each</w:t>
      </w:r>
    </w:p>
    <w:p w14:paraId="56CA258C" w14:textId="77777777" w:rsidR="009D5122" w:rsidRPr="00511AD4" w:rsidRDefault="009D5122" w:rsidP="009D5122">
      <w:pPr>
        <w:tabs>
          <w:tab w:val="left" w:pos="540"/>
          <w:tab w:val="left" w:pos="720"/>
          <w:tab w:val="left" w:pos="1080"/>
          <w:tab w:val="left" w:pos="2160"/>
          <w:tab w:val="left" w:pos="2880"/>
          <w:tab w:val="left" w:leader="dot" w:pos="7560"/>
        </w:tabs>
        <w:spacing w:after="0" w:line="240" w:lineRule="auto"/>
        <w:ind w:left="720" w:right="1008"/>
        <w:rPr>
          <w:rStyle w:val="Emphasis"/>
          <w:rFonts w:cstheme="minorHAnsi"/>
          <w:i w:val="0"/>
        </w:rPr>
      </w:pPr>
    </w:p>
    <w:p w14:paraId="730F2B66" w14:textId="240F561C" w:rsidR="008613D9" w:rsidRDefault="00707890" w:rsidP="009D5122">
      <w:pPr>
        <w:pStyle w:val="Heading1"/>
        <w:spacing w:before="0" w:after="0" w:line="240" w:lineRule="auto"/>
        <w:ind w:left="720" w:right="1008"/>
        <w:rPr>
          <w:rFonts w:asciiTheme="minorHAnsi" w:hAnsiTheme="minorHAnsi" w:cstheme="minorHAnsi"/>
          <w:color w:val="auto"/>
          <w:sz w:val="22"/>
          <w:szCs w:val="22"/>
        </w:rPr>
      </w:pPr>
      <w:bookmarkStart w:id="753" w:name="_Toc508968872"/>
      <w:r w:rsidRPr="00511AD4">
        <w:rPr>
          <w:rFonts w:asciiTheme="minorHAnsi" w:hAnsiTheme="minorHAnsi" w:cstheme="minorHAnsi"/>
          <w:color w:val="auto"/>
          <w:sz w:val="22"/>
          <w:szCs w:val="22"/>
        </w:rPr>
        <w:t>SSP 20105.A</w:t>
      </w:r>
      <w:r w:rsidR="0076587F">
        <w:rPr>
          <w:rFonts w:asciiTheme="minorHAnsi" w:hAnsiTheme="minorHAnsi" w:cstheme="minorHAnsi"/>
          <w:color w:val="auto"/>
          <w:sz w:val="22"/>
          <w:szCs w:val="22"/>
        </w:rPr>
        <w:t xml:space="preserve"> - </w:t>
      </w:r>
      <w:r w:rsidR="008613D9" w:rsidRPr="00511AD4">
        <w:rPr>
          <w:rFonts w:asciiTheme="minorHAnsi" w:hAnsiTheme="minorHAnsi" w:cstheme="minorHAnsi"/>
          <w:color w:val="auto"/>
          <w:sz w:val="22"/>
          <w:szCs w:val="22"/>
        </w:rPr>
        <w:t xml:space="preserve">W </w:t>
      </w:r>
      <w:r w:rsidR="00DD3205">
        <w:rPr>
          <w:rFonts w:asciiTheme="minorHAnsi" w:hAnsiTheme="minorHAnsi" w:cstheme="minorHAnsi"/>
          <w:color w:val="auto"/>
          <w:sz w:val="22"/>
          <w:szCs w:val="22"/>
        </w:rPr>
        <w:t>BEAM GUARDRAIL FOR MINOR STRUCTURES</w:t>
      </w:r>
      <w:r w:rsidR="008613D9" w:rsidRPr="00511AD4">
        <w:rPr>
          <w:rFonts w:asciiTheme="minorHAnsi" w:hAnsiTheme="minorHAnsi" w:cstheme="minorHAnsi"/>
          <w:color w:val="auto"/>
          <w:sz w:val="22"/>
          <w:szCs w:val="22"/>
        </w:rPr>
        <w:t xml:space="preserve"> (One Post Missing Option)</w:t>
      </w:r>
      <w:bookmarkEnd w:id="753"/>
    </w:p>
    <w:p w14:paraId="7B673960" w14:textId="77777777" w:rsidR="009D5122" w:rsidRPr="009D5122" w:rsidRDefault="009D5122" w:rsidP="00262D5A">
      <w:pPr>
        <w:spacing w:after="0"/>
      </w:pPr>
    </w:p>
    <w:p w14:paraId="2800E4BD" w14:textId="42110379" w:rsidR="008613D9" w:rsidRDefault="008613D9" w:rsidP="009D5122">
      <w:pPr>
        <w:spacing w:after="0" w:line="240" w:lineRule="auto"/>
        <w:ind w:left="720" w:right="1008"/>
        <w:rPr>
          <w:rFonts w:cstheme="minorHAnsi"/>
          <w:bCs/>
        </w:rPr>
      </w:pPr>
      <w:r w:rsidRPr="002B1F93">
        <w:rPr>
          <w:rFonts w:cstheme="minorHAnsi"/>
          <w:bCs/>
        </w:rPr>
        <w:t xml:space="preserve">Description:  This item shall include all costs associated with furnishing and installing one W Beam Guardrail Installation for Minor Structures (One Post Missing Option) in reasonably close conformity to where shown on the plans or as directed by the engineer.  </w:t>
      </w:r>
    </w:p>
    <w:p w14:paraId="21BF0C81" w14:textId="77777777" w:rsidR="009D5122" w:rsidRPr="002B1F93" w:rsidRDefault="009D5122" w:rsidP="009D5122">
      <w:pPr>
        <w:spacing w:after="0" w:line="240" w:lineRule="auto"/>
        <w:ind w:left="720" w:right="1008"/>
        <w:rPr>
          <w:rFonts w:cstheme="minorHAnsi"/>
          <w:bCs/>
        </w:rPr>
      </w:pPr>
    </w:p>
    <w:p w14:paraId="4553E3BA" w14:textId="394F78A5" w:rsidR="008613D9" w:rsidRDefault="008613D9" w:rsidP="009D5122">
      <w:pPr>
        <w:spacing w:after="0" w:line="240" w:lineRule="auto"/>
        <w:ind w:left="720" w:right="1008"/>
        <w:rPr>
          <w:rFonts w:cstheme="minorHAnsi"/>
          <w:bCs/>
        </w:rPr>
      </w:pPr>
      <w:r w:rsidRPr="002B1F93">
        <w:rPr>
          <w:rFonts w:cstheme="minorHAnsi"/>
          <w:bCs/>
          <w:iCs/>
        </w:rPr>
        <w:t>Materials and Workmanship</w:t>
      </w:r>
      <w:r w:rsidRPr="002B1F93">
        <w:rPr>
          <w:rFonts w:cstheme="minorHAnsi"/>
          <w:bCs/>
        </w:rPr>
        <w:t xml:space="preserve">:  W Beam Guardrail for Minor Structures (One Post Missing Option) shall be installed per the plans, ITD specifications Section 612, and ITD Standard Drawing G-1-L.  Guardrail slope treatment </w:t>
      </w:r>
      <w:r w:rsidR="00E9558C" w:rsidRPr="002B1F93">
        <w:rPr>
          <w:rFonts w:cstheme="minorHAnsi"/>
          <w:bCs/>
        </w:rPr>
        <w:t xml:space="preserve">shown on ITD Standard Drawing G-A-1-A, </w:t>
      </w:r>
      <w:r w:rsidRPr="002B1F93">
        <w:rPr>
          <w:rFonts w:cstheme="minorHAnsi"/>
          <w:bCs/>
        </w:rPr>
        <w:t>Type B</w:t>
      </w:r>
      <w:r w:rsidR="00E9558C" w:rsidRPr="002B1F93">
        <w:rPr>
          <w:rFonts w:cstheme="minorHAnsi"/>
          <w:bCs/>
        </w:rPr>
        <w:t>,</w:t>
      </w:r>
      <w:r w:rsidRPr="002B1F93">
        <w:rPr>
          <w:rFonts w:cstheme="minorHAnsi"/>
          <w:bCs/>
        </w:rPr>
        <w:t xml:space="preserve"> shall apply for </w:t>
      </w:r>
      <w:r w:rsidR="00E9558C" w:rsidRPr="002B1F93">
        <w:rPr>
          <w:rFonts w:cstheme="minorHAnsi"/>
          <w:bCs/>
        </w:rPr>
        <w:t xml:space="preserve">slope treatment and </w:t>
      </w:r>
      <w:r w:rsidRPr="002B1F93">
        <w:rPr>
          <w:rFonts w:cstheme="minorHAnsi"/>
          <w:bCs/>
        </w:rPr>
        <w:t>post installation.</w:t>
      </w:r>
    </w:p>
    <w:p w14:paraId="38D42C3B" w14:textId="77777777" w:rsidR="009D5122" w:rsidRPr="002B1F93" w:rsidRDefault="009D5122" w:rsidP="009D5122">
      <w:pPr>
        <w:spacing w:after="0" w:line="240" w:lineRule="auto"/>
        <w:ind w:left="720" w:right="1008"/>
        <w:rPr>
          <w:rFonts w:cstheme="minorHAnsi"/>
          <w:bCs/>
        </w:rPr>
      </w:pPr>
    </w:p>
    <w:p w14:paraId="3E5431D5" w14:textId="3EB1A88D" w:rsidR="008613D9" w:rsidRPr="00DA7F5F" w:rsidRDefault="008613D9" w:rsidP="00DA7F5F">
      <w:pPr>
        <w:spacing w:after="0" w:line="240" w:lineRule="auto"/>
        <w:ind w:left="720" w:right="1008"/>
        <w:rPr>
          <w:rFonts w:cstheme="minorHAnsi"/>
          <w:bCs/>
          <w:iCs/>
        </w:rPr>
      </w:pPr>
      <w:r w:rsidRPr="002B1F93">
        <w:rPr>
          <w:rFonts w:cstheme="minorHAnsi"/>
          <w:bCs/>
          <w:iCs/>
        </w:rPr>
        <w:t>Measurement and Payment</w:t>
      </w:r>
      <w:r w:rsidRPr="00DA7F5F">
        <w:rPr>
          <w:rFonts w:cstheme="minorHAnsi"/>
          <w:bCs/>
          <w:iCs/>
        </w:rPr>
        <w:t xml:space="preserve">:  W Beam Guardrail for Minor Structures (One Post Missing Option) will be measured per each and shall include all labor, equipment and material necessary for the completion of the bid item.  </w:t>
      </w:r>
    </w:p>
    <w:p w14:paraId="409C1040" w14:textId="77777777" w:rsidR="009D5122" w:rsidRPr="00DA7F5F" w:rsidRDefault="009D5122" w:rsidP="00DA7F5F">
      <w:pPr>
        <w:spacing w:after="0" w:line="240" w:lineRule="auto"/>
        <w:ind w:left="720" w:right="1008"/>
        <w:rPr>
          <w:rFonts w:cstheme="minorHAnsi"/>
          <w:bCs/>
          <w:iCs/>
        </w:rPr>
      </w:pPr>
    </w:p>
    <w:p w14:paraId="1D824FB5" w14:textId="33206FFE" w:rsidR="009D5122" w:rsidRPr="00DA7F5F" w:rsidRDefault="008613D9" w:rsidP="00DA7F5F">
      <w:pPr>
        <w:spacing w:after="0" w:line="240" w:lineRule="auto"/>
        <w:ind w:left="720" w:right="1008"/>
        <w:rPr>
          <w:rFonts w:cstheme="minorHAnsi"/>
          <w:bCs/>
          <w:iCs/>
        </w:rPr>
      </w:pPr>
      <w:r w:rsidRPr="00DA7F5F">
        <w:rPr>
          <w:rFonts w:cstheme="minorHAnsi"/>
          <w:bCs/>
          <w:iCs/>
        </w:rPr>
        <w:t>Payment for this item will be made under:</w:t>
      </w:r>
    </w:p>
    <w:p w14:paraId="7E75402E" w14:textId="77777777" w:rsidR="009D5122" w:rsidRPr="00DA7F5F" w:rsidRDefault="009D5122" w:rsidP="00DA7F5F">
      <w:pPr>
        <w:spacing w:after="0" w:line="240" w:lineRule="auto"/>
        <w:ind w:left="720" w:right="1008"/>
        <w:rPr>
          <w:rFonts w:cstheme="minorHAnsi"/>
          <w:bCs/>
          <w:iCs/>
        </w:rPr>
      </w:pPr>
    </w:p>
    <w:p w14:paraId="483CF03D" w14:textId="682EFA12" w:rsidR="008613D9" w:rsidRPr="00DA7F5F" w:rsidRDefault="00DA7F5F" w:rsidP="00DA7F5F">
      <w:pPr>
        <w:spacing w:after="0" w:line="240" w:lineRule="auto"/>
        <w:ind w:right="1008"/>
        <w:rPr>
          <w:bCs/>
        </w:rPr>
      </w:pPr>
      <w:r>
        <w:rPr>
          <w:bCs/>
        </w:rPr>
        <w:t xml:space="preserve">               </w:t>
      </w:r>
      <w:r w:rsidR="008613D9" w:rsidRPr="00DA7F5F">
        <w:rPr>
          <w:bCs/>
        </w:rPr>
        <w:t xml:space="preserve">SSP 20105.A </w:t>
      </w:r>
      <w:r w:rsidR="00DD3205" w:rsidRPr="00DA7F5F">
        <w:rPr>
          <w:bCs/>
        </w:rPr>
        <w:t xml:space="preserve"> - </w:t>
      </w:r>
      <w:r w:rsidR="008613D9" w:rsidRPr="00DA7F5F">
        <w:rPr>
          <w:rFonts w:cstheme="minorHAnsi"/>
          <w:bCs/>
          <w:iCs/>
        </w:rPr>
        <w:t>W Beam Guardrail for Minor Structures (One Post Missing Option)……</w:t>
      </w:r>
      <w:r w:rsidR="008613D9" w:rsidRPr="00DA7F5F">
        <w:rPr>
          <w:bCs/>
        </w:rPr>
        <w:t>Per Each</w:t>
      </w:r>
    </w:p>
    <w:p w14:paraId="00E9E73D"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64D92980" w14:textId="7970519C" w:rsidR="008613D9" w:rsidRDefault="008613D9" w:rsidP="009D5122">
      <w:pPr>
        <w:pStyle w:val="Heading1"/>
        <w:spacing w:before="0" w:after="0" w:line="240" w:lineRule="auto"/>
        <w:ind w:left="720" w:right="1008"/>
        <w:rPr>
          <w:rFonts w:asciiTheme="minorHAnsi" w:hAnsiTheme="minorHAnsi" w:cstheme="minorHAnsi"/>
          <w:color w:val="auto"/>
          <w:sz w:val="22"/>
          <w:szCs w:val="22"/>
        </w:rPr>
      </w:pPr>
      <w:bookmarkStart w:id="754" w:name="_Toc508968873"/>
      <w:r w:rsidRPr="00511AD4">
        <w:rPr>
          <w:rFonts w:asciiTheme="minorHAnsi" w:hAnsiTheme="minorHAnsi" w:cstheme="minorHAnsi"/>
          <w:color w:val="auto"/>
          <w:sz w:val="22"/>
          <w:szCs w:val="22"/>
        </w:rPr>
        <w:t>SSP 20105.B</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W B</w:t>
      </w:r>
      <w:r w:rsidR="00DD3205">
        <w:rPr>
          <w:rFonts w:asciiTheme="minorHAnsi" w:hAnsiTheme="minorHAnsi" w:cstheme="minorHAnsi"/>
          <w:color w:val="auto"/>
          <w:sz w:val="22"/>
          <w:szCs w:val="22"/>
        </w:rPr>
        <w:t>EAM GUARDRAIL FOR MINOR STRUCTURES</w:t>
      </w:r>
      <w:r w:rsidRPr="00511AD4">
        <w:rPr>
          <w:rFonts w:asciiTheme="minorHAnsi" w:hAnsiTheme="minorHAnsi" w:cstheme="minorHAnsi"/>
          <w:color w:val="auto"/>
          <w:sz w:val="22"/>
          <w:szCs w:val="22"/>
        </w:rPr>
        <w:t xml:space="preserve"> (Two Posts Missing Option)</w:t>
      </w:r>
      <w:bookmarkEnd w:id="754"/>
    </w:p>
    <w:p w14:paraId="64F7BA3E" w14:textId="77777777" w:rsidR="009D5122" w:rsidRPr="009D5122" w:rsidRDefault="009D5122" w:rsidP="00262D5A">
      <w:pPr>
        <w:spacing w:after="0"/>
      </w:pPr>
    </w:p>
    <w:p w14:paraId="7A1A0F6E" w14:textId="0EB0BE02" w:rsidR="008613D9" w:rsidRDefault="008613D9"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one W Beam Guardrail Installation for Minor Structures (Two Post Missing Option) in reasonably close conformity to where shown on the plans or as directed by the engineer.</w:t>
      </w:r>
    </w:p>
    <w:p w14:paraId="2D761244" w14:textId="77777777" w:rsidR="009D5122" w:rsidRPr="002B1F93" w:rsidRDefault="009D5122" w:rsidP="009D5122">
      <w:pPr>
        <w:spacing w:after="0" w:line="240" w:lineRule="auto"/>
        <w:ind w:left="720" w:right="1008"/>
        <w:rPr>
          <w:rFonts w:cstheme="minorHAnsi"/>
          <w:bCs/>
        </w:rPr>
      </w:pPr>
    </w:p>
    <w:p w14:paraId="54CED96F" w14:textId="25A795BE" w:rsidR="00E9558C" w:rsidRDefault="008613D9" w:rsidP="009D5122">
      <w:pPr>
        <w:spacing w:after="0" w:line="240" w:lineRule="auto"/>
        <w:ind w:left="720" w:right="1008"/>
        <w:rPr>
          <w:rFonts w:cstheme="minorHAnsi"/>
        </w:rPr>
      </w:pPr>
      <w:r w:rsidRPr="002B1F93">
        <w:rPr>
          <w:rStyle w:val="Emphasis"/>
          <w:rFonts w:cstheme="minorHAnsi"/>
          <w:bCs/>
          <w:i w:val="0"/>
        </w:rPr>
        <w:t xml:space="preserve">Materials </w:t>
      </w:r>
      <w:r w:rsidR="00E9558C"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w:t>
      </w:r>
      <w:r w:rsidRPr="00511AD4">
        <w:rPr>
          <w:rFonts w:cstheme="minorHAnsi"/>
        </w:rPr>
        <w:t xml:space="preserve">  W Beam Guardrail for Minor Structures (Two Posts Missing Option) shall be installed per the plans, ITD specifications Section 612, and ITD Standard Drawing G-1-L.  </w:t>
      </w:r>
      <w:r w:rsidR="00E9558C" w:rsidRPr="00511AD4">
        <w:rPr>
          <w:rFonts w:cstheme="minorHAnsi"/>
        </w:rPr>
        <w:t>Guardrail slope treatment shown on ITD Standard Drawing G-A-1-A, Type B, shall apply for slope treatment and post installation.</w:t>
      </w:r>
    </w:p>
    <w:p w14:paraId="2928681A" w14:textId="77777777" w:rsidR="009D5122" w:rsidRPr="00511AD4" w:rsidRDefault="009D5122" w:rsidP="009D5122">
      <w:pPr>
        <w:spacing w:after="0" w:line="240" w:lineRule="auto"/>
        <w:ind w:left="720" w:right="1008"/>
        <w:rPr>
          <w:rFonts w:cstheme="minorHAnsi"/>
        </w:rPr>
      </w:pPr>
    </w:p>
    <w:p w14:paraId="1E785583" w14:textId="0E2E6B44" w:rsidR="008613D9" w:rsidRPr="00DA7F5F" w:rsidRDefault="008613D9" w:rsidP="00DA7F5F">
      <w:pPr>
        <w:spacing w:after="0" w:line="240" w:lineRule="auto"/>
        <w:ind w:left="720" w:right="1008"/>
        <w:rPr>
          <w:rStyle w:val="Emphasis"/>
          <w:bCs/>
          <w:i w:val="0"/>
          <w:iCs w:val="0"/>
        </w:rPr>
      </w:pPr>
      <w:r w:rsidRPr="002B1F93">
        <w:rPr>
          <w:rStyle w:val="Emphasis"/>
          <w:rFonts w:cstheme="minorHAnsi"/>
          <w:bCs/>
          <w:i w:val="0"/>
        </w:rPr>
        <w:t>Measurement and Payment</w:t>
      </w:r>
      <w:r w:rsidRPr="00DA7F5F">
        <w:rPr>
          <w:rStyle w:val="Emphasis"/>
        </w:rPr>
        <w:t xml:space="preserve">: </w:t>
      </w:r>
      <w:r w:rsidRPr="00DA7F5F">
        <w:rPr>
          <w:rStyle w:val="Emphasis"/>
          <w:i w:val="0"/>
          <w:iCs w:val="0"/>
        </w:rPr>
        <w:t xml:space="preserve"> </w:t>
      </w:r>
      <w:r w:rsidRPr="00DA7F5F">
        <w:rPr>
          <w:rStyle w:val="Emphasis"/>
          <w:bCs/>
          <w:i w:val="0"/>
          <w:iCs w:val="0"/>
        </w:rPr>
        <w:t xml:space="preserve">W Beam Guardrail for Minor Structures (Two Posts Missing Option) will be measured per each and shall include all labor, equipment and material necessary for the completion of the bid item.  </w:t>
      </w:r>
    </w:p>
    <w:p w14:paraId="25D5BD90" w14:textId="77777777" w:rsidR="009D5122" w:rsidRPr="00DA7F5F" w:rsidRDefault="009D5122" w:rsidP="00DA7F5F">
      <w:pPr>
        <w:spacing w:after="0" w:line="240" w:lineRule="auto"/>
        <w:ind w:left="720" w:right="1008"/>
        <w:rPr>
          <w:rStyle w:val="Emphasis"/>
          <w:bCs/>
          <w:i w:val="0"/>
          <w:iCs w:val="0"/>
        </w:rPr>
      </w:pPr>
    </w:p>
    <w:p w14:paraId="0975426F" w14:textId="13D5F716" w:rsidR="008613D9" w:rsidRPr="00DA7F5F" w:rsidRDefault="008613D9" w:rsidP="00DA7F5F">
      <w:pPr>
        <w:spacing w:after="0" w:line="240" w:lineRule="auto"/>
        <w:ind w:left="720" w:right="1008"/>
        <w:rPr>
          <w:rStyle w:val="Emphasis"/>
          <w:bCs/>
          <w:i w:val="0"/>
          <w:iCs w:val="0"/>
        </w:rPr>
      </w:pPr>
      <w:r w:rsidRPr="00DA7F5F">
        <w:rPr>
          <w:rStyle w:val="Emphasis"/>
          <w:bCs/>
          <w:i w:val="0"/>
          <w:iCs w:val="0"/>
        </w:rPr>
        <w:t>Payment for this item will be made under:</w:t>
      </w:r>
    </w:p>
    <w:p w14:paraId="1274BC32" w14:textId="77777777" w:rsidR="009D5122" w:rsidRPr="00DA7F5F" w:rsidRDefault="009D5122" w:rsidP="00DA7F5F">
      <w:pPr>
        <w:spacing w:after="0" w:line="240" w:lineRule="auto"/>
        <w:ind w:left="720" w:right="1008"/>
        <w:rPr>
          <w:rStyle w:val="Emphasis"/>
          <w:bCs/>
        </w:rPr>
      </w:pPr>
    </w:p>
    <w:p w14:paraId="72824682" w14:textId="35DECA73" w:rsidR="008613D9" w:rsidRPr="00DA7F5F" w:rsidRDefault="008613D9" w:rsidP="00DA7F5F">
      <w:pPr>
        <w:spacing w:after="0" w:line="240" w:lineRule="auto"/>
        <w:ind w:left="720" w:right="1008"/>
        <w:rPr>
          <w:rStyle w:val="Emphasis"/>
          <w:rFonts w:cstheme="minorHAnsi"/>
          <w:bCs/>
          <w:i w:val="0"/>
        </w:rPr>
      </w:pPr>
      <w:r w:rsidRPr="00DA7F5F">
        <w:rPr>
          <w:rStyle w:val="Emphasis"/>
          <w:rFonts w:cstheme="minorHAnsi"/>
          <w:bCs/>
          <w:i w:val="0"/>
        </w:rPr>
        <w:t>SSP20105.B</w:t>
      </w:r>
      <w:r w:rsidR="00DD3205" w:rsidRPr="00DA7F5F">
        <w:rPr>
          <w:rStyle w:val="Emphasis"/>
          <w:rFonts w:cstheme="minorHAnsi"/>
          <w:bCs/>
          <w:i w:val="0"/>
        </w:rPr>
        <w:t xml:space="preserve"> - </w:t>
      </w:r>
      <w:r w:rsidRPr="00DA7F5F">
        <w:rPr>
          <w:rStyle w:val="Emphasis"/>
          <w:bCs/>
          <w:i w:val="0"/>
          <w:iCs w:val="0"/>
        </w:rPr>
        <w:t>W Beam Guardrail for Minor Structures (Two Posts Missing Option</w:t>
      </w:r>
      <w:r w:rsidRPr="00DA7F5F">
        <w:rPr>
          <w:rStyle w:val="Emphasis"/>
          <w:bCs/>
        </w:rPr>
        <w:t>)…</w:t>
      </w:r>
      <w:r w:rsidRPr="00DA7F5F">
        <w:rPr>
          <w:rStyle w:val="Emphasis"/>
          <w:rFonts w:cstheme="minorHAnsi"/>
          <w:bCs/>
          <w:i w:val="0"/>
        </w:rPr>
        <w:t>Per Each</w:t>
      </w:r>
    </w:p>
    <w:p w14:paraId="61011093"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0AD7CD2F" w14:textId="631CB8F2" w:rsidR="0014039B" w:rsidRDefault="00707890" w:rsidP="009D5122">
      <w:pPr>
        <w:pStyle w:val="Heading1"/>
        <w:spacing w:before="0" w:after="0" w:line="240" w:lineRule="auto"/>
        <w:ind w:left="720" w:right="1008"/>
        <w:rPr>
          <w:rFonts w:asciiTheme="minorHAnsi" w:hAnsiTheme="minorHAnsi" w:cstheme="minorHAnsi"/>
          <w:color w:val="auto"/>
          <w:sz w:val="22"/>
          <w:szCs w:val="22"/>
        </w:rPr>
      </w:pPr>
      <w:bookmarkStart w:id="755" w:name="_Toc508968874"/>
      <w:r w:rsidRPr="00511AD4">
        <w:rPr>
          <w:rFonts w:asciiTheme="minorHAnsi" w:hAnsiTheme="minorHAnsi" w:cstheme="minorHAnsi"/>
          <w:color w:val="auto"/>
          <w:sz w:val="22"/>
          <w:szCs w:val="22"/>
        </w:rPr>
        <w:t>SSP 20105.C</w:t>
      </w:r>
      <w:r w:rsidR="0076587F">
        <w:rPr>
          <w:rFonts w:asciiTheme="minorHAnsi" w:hAnsiTheme="minorHAnsi" w:cstheme="minorHAnsi"/>
          <w:color w:val="auto"/>
          <w:sz w:val="22"/>
          <w:szCs w:val="22"/>
        </w:rPr>
        <w:t xml:space="preserve"> - </w:t>
      </w:r>
      <w:r w:rsidR="0014039B" w:rsidRPr="00511AD4">
        <w:rPr>
          <w:rFonts w:asciiTheme="minorHAnsi" w:hAnsiTheme="minorHAnsi" w:cstheme="minorHAnsi"/>
          <w:color w:val="auto"/>
          <w:sz w:val="22"/>
          <w:szCs w:val="22"/>
        </w:rPr>
        <w:t>W B</w:t>
      </w:r>
      <w:r w:rsidR="00DD3205">
        <w:rPr>
          <w:rFonts w:asciiTheme="minorHAnsi" w:hAnsiTheme="minorHAnsi" w:cstheme="minorHAnsi"/>
          <w:color w:val="auto"/>
          <w:sz w:val="22"/>
          <w:szCs w:val="22"/>
        </w:rPr>
        <w:t>EAM GUARDRAIL FOR MINOR STRUCTURES (T</w:t>
      </w:r>
      <w:r w:rsidR="0014039B" w:rsidRPr="00511AD4">
        <w:rPr>
          <w:rFonts w:asciiTheme="minorHAnsi" w:hAnsiTheme="minorHAnsi" w:cstheme="minorHAnsi"/>
          <w:color w:val="auto"/>
          <w:sz w:val="22"/>
          <w:szCs w:val="22"/>
        </w:rPr>
        <w:t>hree Posts Missing Option)</w:t>
      </w:r>
      <w:bookmarkEnd w:id="755"/>
    </w:p>
    <w:p w14:paraId="5FF00D04" w14:textId="77777777" w:rsidR="009D5122" w:rsidRPr="009D5122" w:rsidRDefault="009D5122" w:rsidP="00262D5A">
      <w:pPr>
        <w:spacing w:after="0"/>
      </w:pPr>
    </w:p>
    <w:p w14:paraId="13E7438B" w14:textId="17304698" w:rsidR="0014039B" w:rsidRDefault="0014039B"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one W Beam Guardrail Installation for Minor Structures (Three Post Missing Option) in reasonably close conformity to where shown on the plans or as directed by the engineer.</w:t>
      </w:r>
    </w:p>
    <w:p w14:paraId="3210FD87" w14:textId="77777777" w:rsidR="009D5122" w:rsidRPr="002B1F93" w:rsidRDefault="009D5122" w:rsidP="009D5122">
      <w:pPr>
        <w:spacing w:after="0" w:line="240" w:lineRule="auto"/>
        <w:ind w:left="720" w:right="1008"/>
        <w:rPr>
          <w:rFonts w:cstheme="minorHAnsi"/>
          <w:bCs/>
        </w:rPr>
      </w:pPr>
    </w:p>
    <w:p w14:paraId="2A16D934" w14:textId="50DAE262" w:rsidR="00E9558C" w:rsidRDefault="0014039B" w:rsidP="009D5122">
      <w:pPr>
        <w:spacing w:after="0" w:line="240" w:lineRule="auto"/>
        <w:ind w:left="720" w:right="1008"/>
        <w:rPr>
          <w:rFonts w:cstheme="minorHAnsi"/>
          <w:bCs/>
        </w:rPr>
      </w:pPr>
      <w:r w:rsidRPr="002B1F93">
        <w:rPr>
          <w:rStyle w:val="Emphasis"/>
          <w:rFonts w:cstheme="minorHAnsi"/>
          <w:bCs/>
          <w:i w:val="0"/>
        </w:rPr>
        <w:t xml:space="preserve">Materials </w:t>
      </w:r>
      <w:r w:rsidR="00E9558C"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 xml:space="preserve">:  W Beam Guardrail for Minor Structures (Three Posts Missing Option) shall be installed per the plans, ITD specifications Section 612, and ITD Standard Drawing G-1-L.  </w:t>
      </w:r>
      <w:r w:rsidR="00E9558C" w:rsidRPr="002B1F93">
        <w:rPr>
          <w:rFonts w:cstheme="minorHAnsi"/>
          <w:bCs/>
        </w:rPr>
        <w:t>Guardrail slope treatment shown on ITD Standard Drawing G-A-1-A, Type B, shall apply for slope treatment and post installation.</w:t>
      </w:r>
    </w:p>
    <w:p w14:paraId="782BA83C" w14:textId="77777777" w:rsidR="009D5122" w:rsidRPr="002B1F93" w:rsidRDefault="009D5122" w:rsidP="009D5122">
      <w:pPr>
        <w:spacing w:after="0" w:line="240" w:lineRule="auto"/>
        <w:ind w:left="720" w:right="1008"/>
        <w:rPr>
          <w:rFonts w:cstheme="minorHAnsi"/>
          <w:bCs/>
        </w:rPr>
      </w:pPr>
    </w:p>
    <w:p w14:paraId="49977216" w14:textId="3DE1EF72" w:rsidR="0014039B" w:rsidRPr="00DA7F5F" w:rsidRDefault="0014039B" w:rsidP="00DA7F5F">
      <w:pPr>
        <w:spacing w:after="0" w:line="240" w:lineRule="auto"/>
        <w:ind w:left="720" w:right="1008"/>
        <w:rPr>
          <w:rStyle w:val="Emphasis"/>
          <w:bCs/>
          <w:i w:val="0"/>
          <w:iCs w:val="0"/>
        </w:rPr>
      </w:pPr>
      <w:r w:rsidRPr="002B1F93">
        <w:rPr>
          <w:rStyle w:val="Emphasis"/>
          <w:rFonts w:cstheme="minorHAnsi"/>
          <w:bCs/>
          <w:i w:val="0"/>
        </w:rPr>
        <w:t>Measurement and Payment</w:t>
      </w:r>
      <w:r w:rsidRPr="00DA7F5F">
        <w:rPr>
          <w:rStyle w:val="Emphasis"/>
        </w:rPr>
        <w:t xml:space="preserve">:  </w:t>
      </w:r>
      <w:r w:rsidRPr="00DA7F5F">
        <w:rPr>
          <w:rStyle w:val="Emphasis"/>
          <w:bCs/>
          <w:i w:val="0"/>
          <w:iCs w:val="0"/>
        </w:rPr>
        <w:t xml:space="preserve">W Beam Guardrail for Minor Structures (Three Posts Missing Option) will be measured per each and shall include all labor, equipment and material necessary for the completion of the bid item.  </w:t>
      </w:r>
    </w:p>
    <w:p w14:paraId="1FABC6C0" w14:textId="77777777" w:rsidR="009D5122" w:rsidRPr="00DA7F5F" w:rsidRDefault="009D5122" w:rsidP="00DA7F5F">
      <w:pPr>
        <w:spacing w:after="0" w:line="240" w:lineRule="auto"/>
        <w:ind w:left="720" w:right="1008"/>
        <w:rPr>
          <w:rStyle w:val="Emphasis"/>
          <w:bCs/>
          <w:i w:val="0"/>
          <w:iCs w:val="0"/>
        </w:rPr>
      </w:pPr>
    </w:p>
    <w:p w14:paraId="520099CC" w14:textId="1BF48187" w:rsidR="0014039B" w:rsidRPr="00DA7F5F" w:rsidRDefault="0014039B" w:rsidP="00DA7F5F">
      <w:pPr>
        <w:spacing w:after="0" w:line="240" w:lineRule="auto"/>
        <w:ind w:left="720" w:right="1008"/>
        <w:rPr>
          <w:rStyle w:val="Emphasis"/>
          <w:bCs/>
          <w:i w:val="0"/>
          <w:iCs w:val="0"/>
        </w:rPr>
      </w:pPr>
      <w:r w:rsidRPr="00DA7F5F">
        <w:rPr>
          <w:rStyle w:val="Emphasis"/>
          <w:bCs/>
          <w:i w:val="0"/>
          <w:iCs w:val="0"/>
        </w:rPr>
        <w:t>Payment for this item will be made under:</w:t>
      </w:r>
    </w:p>
    <w:p w14:paraId="0E19E05A" w14:textId="77777777" w:rsidR="009D5122" w:rsidRPr="00DA7F5F" w:rsidRDefault="009D5122" w:rsidP="00DA7F5F">
      <w:pPr>
        <w:spacing w:after="0" w:line="240" w:lineRule="auto"/>
        <w:ind w:left="720" w:right="1008"/>
        <w:rPr>
          <w:rStyle w:val="Emphasis"/>
          <w:bCs/>
        </w:rPr>
      </w:pPr>
    </w:p>
    <w:p w14:paraId="7C18FED9" w14:textId="48FFC8D9" w:rsidR="008613D9" w:rsidRPr="00DA7F5F" w:rsidRDefault="00DA7F5F" w:rsidP="00DA7F5F">
      <w:pPr>
        <w:spacing w:after="0" w:line="240" w:lineRule="auto"/>
        <w:ind w:right="1008"/>
        <w:rPr>
          <w:rStyle w:val="Emphasis"/>
          <w:rFonts w:cstheme="minorHAnsi"/>
          <w:bCs/>
          <w:i w:val="0"/>
        </w:rPr>
      </w:pPr>
      <w:r>
        <w:rPr>
          <w:rStyle w:val="Emphasis"/>
          <w:rFonts w:cstheme="minorHAnsi"/>
          <w:bCs/>
          <w:i w:val="0"/>
        </w:rPr>
        <w:t xml:space="preserve">              </w:t>
      </w:r>
      <w:r w:rsidR="0014039B" w:rsidRPr="00DA7F5F">
        <w:rPr>
          <w:rStyle w:val="Emphasis"/>
          <w:rFonts w:cstheme="minorHAnsi"/>
          <w:bCs/>
          <w:i w:val="0"/>
        </w:rPr>
        <w:t>SSP20105.C</w:t>
      </w:r>
      <w:r w:rsidR="00DD3205" w:rsidRPr="00DA7F5F">
        <w:rPr>
          <w:rStyle w:val="Emphasis"/>
          <w:rFonts w:cstheme="minorHAnsi"/>
          <w:bCs/>
          <w:i w:val="0"/>
        </w:rPr>
        <w:t xml:space="preserve"> - </w:t>
      </w:r>
      <w:r w:rsidR="0014039B" w:rsidRPr="00DA7F5F">
        <w:rPr>
          <w:rStyle w:val="Emphasis"/>
          <w:bCs/>
        </w:rPr>
        <w:t>W</w:t>
      </w:r>
      <w:r w:rsidR="0014039B" w:rsidRPr="00DA7F5F">
        <w:rPr>
          <w:rStyle w:val="Emphasis"/>
          <w:bCs/>
          <w:i w:val="0"/>
          <w:iCs w:val="0"/>
        </w:rPr>
        <w:t xml:space="preserve"> Beam</w:t>
      </w:r>
      <w:r w:rsidR="0014039B" w:rsidRPr="00DA7F5F">
        <w:rPr>
          <w:rStyle w:val="Emphasis"/>
          <w:bCs/>
        </w:rPr>
        <w:t xml:space="preserve"> </w:t>
      </w:r>
      <w:r w:rsidR="0014039B" w:rsidRPr="00DA7F5F">
        <w:rPr>
          <w:rStyle w:val="Emphasis"/>
          <w:bCs/>
          <w:i w:val="0"/>
          <w:iCs w:val="0"/>
        </w:rPr>
        <w:t>Guardrail for Minor Structures (Three Posts Missing Option)……</w:t>
      </w:r>
      <w:r w:rsidR="0014039B" w:rsidRPr="00DA7F5F">
        <w:rPr>
          <w:rStyle w:val="Emphasis"/>
          <w:rFonts w:cstheme="minorHAnsi"/>
          <w:bCs/>
          <w:i w:val="0"/>
        </w:rPr>
        <w:t>Per Each</w:t>
      </w:r>
      <w:r w:rsidR="00523F9F" w:rsidRPr="00DA7F5F">
        <w:rPr>
          <w:rStyle w:val="Emphasis"/>
          <w:rFonts w:cstheme="minorHAnsi"/>
          <w:bCs/>
          <w:i w:val="0"/>
        </w:rPr>
        <w:t xml:space="preserve"> </w:t>
      </w:r>
    </w:p>
    <w:p w14:paraId="250886E8" w14:textId="77777777" w:rsidR="009D5122" w:rsidRPr="00511AD4" w:rsidRDefault="009D5122" w:rsidP="009D5122">
      <w:pPr>
        <w:tabs>
          <w:tab w:val="left" w:pos="72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65F5BF91" w14:textId="1525B321"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6" w:name="_Toc508968875"/>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1A</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DD3205">
        <w:rPr>
          <w:rFonts w:asciiTheme="minorHAnsi" w:hAnsiTheme="minorHAnsi" w:cstheme="minorHAnsi"/>
          <w:color w:val="auto"/>
          <w:sz w:val="22"/>
          <w:szCs w:val="22"/>
        </w:rPr>
        <w:t>ETAL GUARDRAIL TERMINAL TYPE 1A</w:t>
      </w:r>
      <w:bookmarkEnd w:id="756"/>
    </w:p>
    <w:p w14:paraId="6255A32C" w14:textId="77777777" w:rsidR="009D5122" w:rsidRPr="009D5122" w:rsidRDefault="009D5122" w:rsidP="00262D5A">
      <w:pPr>
        <w:spacing w:after="0"/>
      </w:pPr>
    </w:p>
    <w:p w14:paraId="1FC31DE1" w14:textId="0A61B2F1"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1A terminus in reasonably close conformity to where shown on the plans or as directed by the Engineer.</w:t>
      </w:r>
    </w:p>
    <w:p w14:paraId="611A86DD" w14:textId="77777777" w:rsidR="009D5122" w:rsidRPr="002B1F93" w:rsidRDefault="009D5122" w:rsidP="009D5122">
      <w:pPr>
        <w:spacing w:after="0" w:line="240" w:lineRule="auto"/>
        <w:ind w:left="720" w:right="1008"/>
        <w:rPr>
          <w:rFonts w:cstheme="minorHAnsi"/>
          <w:bCs/>
        </w:rPr>
      </w:pPr>
    </w:p>
    <w:p w14:paraId="1B5E126A" w14:textId="51B4B8C8" w:rsidR="00A00AAC" w:rsidRDefault="00A00AAC" w:rsidP="009D5122">
      <w:pPr>
        <w:spacing w:after="0" w:line="240" w:lineRule="auto"/>
        <w:ind w:left="720" w:right="1008"/>
        <w:rPr>
          <w:rFonts w:cstheme="minorHAnsi"/>
          <w:bCs/>
        </w:rPr>
      </w:pPr>
      <w:r w:rsidRPr="002B1F93">
        <w:rPr>
          <w:rFonts w:cstheme="minorHAnsi"/>
          <w:bCs/>
          <w:iCs/>
        </w:rPr>
        <w:t xml:space="preserve">Materials &amp; Workmanship:  Terminal section shall be installed per </w:t>
      </w:r>
      <w:r w:rsidRPr="002B1F93">
        <w:rPr>
          <w:rFonts w:cstheme="minorHAnsi"/>
          <w:bCs/>
        </w:rPr>
        <w:t xml:space="preserve">ITD Specifications and Standard Drawing G-1-E and G-1-B. </w:t>
      </w:r>
    </w:p>
    <w:p w14:paraId="1D21AB19" w14:textId="77777777" w:rsidR="009D5122" w:rsidRPr="002B1F93" w:rsidRDefault="009D5122" w:rsidP="009D5122">
      <w:pPr>
        <w:spacing w:after="0" w:line="240" w:lineRule="auto"/>
        <w:ind w:left="720" w:right="1008"/>
        <w:rPr>
          <w:rFonts w:cstheme="minorHAnsi"/>
          <w:bCs/>
        </w:rPr>
      </w:pPr>
    </w:p>
    <w:p w14:paraId="02F51F8A" w14:textId="2FAD9AC6" w:rsidR="00A00AAC" w:rsidRPr="00DA7F5F" w:rsidRDefault="00A00AAC" w:rsidP="00DA7F5F">
      <w:pPr>
        <w:spacing w:after="0" w:line="240" w:lineRule="auto"/>
        <w:ind w:left="720" w:right="1008"/>
        <w:rPr>
          <w:rFonts w:cstheme="minorHAnsi"/>
          <w:bCs/>
          <w:iCs/>
        </w:rPr>
      </w:pPr>
      <w:r w:rsidRPr="002B1F93">
        <w:rPr>
          <w:rFonts w:cstheme="minorHAnsi"/>
          <w:bCs/>
          <w:iCs/>
        </w:rPr>
        <w:t>Measurement and Payment</w:t>
      </w:r>
      <w:r w:rsidRPr="00DA7F5F">
        <w:rPr>
          <w:rFonts w:cstheme="minorHAnsi"/>
          <w:bCs/>
          <w:iCs/>
        </w:rPr>
        <w:t>:  This item shall include guardrail, guardrail posts, guardrail transition sections, and related hardware required for the installation as shown on the plans.</w:t>
      </w:r>
      <w:r w:rsidR="006851F5" w:rsidRPr="00DA7F5F">
        <w:rPr>
          <w:rFonts w:cstheme="minorHAnsi"/>
          <w:bCs/>
          <w:iCs/>
        </w:rPr>
        <w:t xml:space="preserve">  Payment shall be on a per each basis, complete in place.</w:t>
      </w:r>
    </w:p>
    <w:p w14:paraId="32177CB7" w14:textId="77777777" w:rsidR="009D5122" w:rsidRPr="00DA7F5F" w:rsidRDefault="009D5122" w:rsidP="00DA7F5F">
      <w:pPr>
        <w:spacing w:after="0" w:line="240" w:lineRule="auto"/>
        <w:ind w:left="720" w:right="1008"/>
        <w:rPr>
          <w:rFonts w:cstheme="minorHAnsi"/>
          <w:bCs/>
          <w:iCs/>
        </w:rPr>
      </w:pPr>
    </w:p>
    <w:p w14:paraId="10C798FF" w14:textId="4A1849B4"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20D05456" w14:textId="77777777" w:rsidR="009D5122" w:rsidRPr="00DA7F5F" w:rsidRDefault="009D5122" w:rsidP="00DA7F5F">
      <w:pPr>
        <w:spacing w:after="0" w:line="240" w:lineRule="auto"/>
        <w:ind w:left="720" w:right="1008"/>
        <w:rPr>
          <w:rFonts w:cstheme="minorHAnsi"/>
          <w:bCs/>
          <w:iCs/>
        </w:rPr>
      </w:pPr>
    </w:p>
    <w:p w14:paraId="54453A64" w14:textId="7136B66B" w:rsidR="00A00AAC" w:rsidRPr="00DA7F5F" w:rsidRDefault="00523F9F" w:rsidP="00DA7F5F">
      <w:pPr>
        <w:spacing w:after="0" w:line="240" w:lineRule="auto"/>
        <w:ind w:left="720" w:right="1008"/>
        <w:rPr>
          <w:rFonts w:cstheme="minorHAnsi"/>
          <w:bCs/>
          <w:iCs/>
        </w:rPr>
      </w:pPr>
      <w:r w:rsidRPr="00DA7F5F">
        <w:rPr>
          <w:rFonts w:cstheme="minorHAnsi"/>
          <w:bCs/>
          <w:iCs/>
        </w:rPr>
        <w:t xml:space="preserve">  </w:t>
      </w:r>
      <w:r w:rsidR="00A00AAC" w:rsidRPr="00DA7F5F">
        <w:rPr>
          <w:rFonts w:cstheme="minorHAnsi"/>
          <w:bCs/>
          <w:iCs/>
        </w:rPr>
        <w:t>SSP 20105.</w:t>
      </w:r>
      <w:r w:rsidR="006468FC" w:rsidRPr="00DA7F5F">
        <w:rPr>
          <w:rFonts w:cstheme="minorHAnsi"/>
          <w:bCs/>
          <w:iCs/>
        </w:rPr>
        <w:t>0</w:t>
      </w:r>
      <w:r w:rsidR="00A00AAC" w:rsidRPr="00DA7F5F">
        <w:rPr>
          <w:rFonts w:cstheme="minorHAnsi"/>
          <w:bCs/>
          <w:iCs/>
        </w:rPr>
        <w:t>1A</w:t>
      </w:r>
      <w:r w:rsidRPr="00DA7F5F">
        <w:rPr>
          <w:rFonts w:cstheme="minorHAnsi"/>
          <w:bCs/>
          <w:iCs/>
        </w:rPr>
        <w:t xml:space="preserve"> </w:t>
      </w:r>
      <w:r w:rsidR="00DD3205" w:rsidRPr="00DA7F5F">
        <w:rPr>
          <w:rFonts w:cstheme="minorHAnsi"/>
          <w:bCs/>
          <w:iCs/>
        </w:rPr>
        <w:t xml:space="preserve">- </w:t>
      </w:r>
      <w:r w:rsidR="007F7D77" w:rsidRPr="00DA7F5F">
        <w:rPr>
          <w:rFonts w:cstheme="minorHAnsi"/>
          <w:bCs/>
          <w:iCs/>
        </w:rPr>
        <w:t>Metal Guardrail Terminal Type</w:t>
      </w:r>
      <w:r w:rsidRPr="00DA7F5F">
        <w:rPr>
          <w:rFonts w:cstheme="minorHAnsi"/>
          <w:bCs/>
          <w:iCs/>
        </w:rPr>
        <w:t xml:space="preserve"> </w:t>
      </w:r>
      <w:r w:rsidR="007F7D77" w:rsidRPr="00DA7F5F">
        <w:rPr>
          <w:rFonts w:cstheme="minorHAnsi"/>
          <w:bCs/>
          <w:iCs/>
        </w:rPr>
        <w:t>1A</w:t>
      </w:r>
      <w:r w:rsidR="006851F5" w:rsidRPr="00DA7F5F">
        <w:rPr>
          <w:rFonts w:cstheme="minorHAnsi"/>
          <w:bCs/>
          <w:iCs/>
        </w:rPr>
        <w:t>……………………………………….</w:t>
      </w:r>
      <w:r w:rsidR="00A00AAC" w:rsidRPr="00DA7F5F">
        <w:rPr>
          <w:rFonts w:cstheme="minorHAnsi"/>
          <w:bCs/>
          <w:iCs/>
        </w:rPr>
        <w:t>Per Each</w:t>
      </w:r>
    </w:p>
    <w:p w14:paraId="7F44DFE1" w14:textId="77777777" w:rsidR="009D5122" w:rsidRPr="00511AD4" w:rsidRDefault="009D5122" w:rsidP="009D5122">
      <w:pPr>
        <w:tabs>
          <w:tab w:val="left" w:pos="2160"/>
          <w:tab w:val="left" w:leader="dot" w:pos="7920"/>
        </w:tabs>
        <w:spacing w:after="0" w:line="240" w:lineRule="auto"/>
        <w:ind w:left="720" w:right="1008"/>
        <w:rPr>
          <w:rFonts w:cstheme="minorHAnsi"/>
          <w:iCs/>
        </w:rPr>
      </w:pPr>
    </w:p>
    <w:p w14:paraId="7EDDF14E" w14:textId="6BA6AA40"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7" w:name="_Toc508968876"/>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00D10BBB" w:rsidRPr="00511AD4">
        <w:rPr>
          <w:rFonts w:asciiTheme="minorHAnsi" w:hAnsiTheme="minorHAnsi" w:cstheme="minorHAnsi"/>
          <w:color w:val="auto"/>
          <w:sz w:val="22"/>
          <w:szCs w:val="22"/>
        </w:rPr>
        <w:t>3</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DD3205">
        <w:rPr>
          <w:rFonts w:asciiTheme="minorHAnsi" w:hAnsiTheme="minorHAnsi" w:cstheme="minorHAnsi"/>
          <w:color w:val="auto"/>
          <w:sz w:val="22"/>
          <w:szCs w:val="22"/>
        </w:rPr>
        <w:t>ETAL GUARDRAIL TERMINAL TYPE 3</w:t>
      </w:r>
      <w:bookmarkEnd w:id="757"/>
    </w:p>
    <w:p w14:paraId="73DE4811" w14:textId="77777777" w:rsidR="009D5122" w:rsidRPr="009D5122" w:rsidRDefault="009D5122" w:rsidP="00262D5A">
      <w:pPr>
        <w:spacing w:after="0"/>
      </w:pPr>
    </w:p>
    <w:p w14:paraId="237F3B84" w14:textId="317FA6E4"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3 terminus in reasonably close conformity to where shown on the plans or as directed by the Engineer.</w:t>
      </w:r>
    </w:p>
    <w:p w14:paraId="09325644" w14:textId="77777777" w:rsidR="009D5122" w:rsidRPr="002B1F93" w:rsidRDefault="009D5122" w:rsidP="009D5122">
      <w:pPr>
        <w:spacing w:after="0" w:line="240" w:lineRule="auto"/>
        <w:ind w:left="720" w:right="1008"/>
        <w:rPr>
          <w:rFonts w:cstheme="minorHAnsi"/>
          <w:bCs/>
        </w:rPr>
      </w:pPr>
    </w:p>
    <w:p w14:paraId="631B0C4B" w14:textId="6B243595" w:rsidR="00A00AAC" w:rsidRDefault="00A00AAC" w:rsidP="009D5122">
      <w:pPr>
        <w:spacing w:after="0" w:line="240" w:lineRule="auto"/>
        <w:ind w:left="720" w:right="1008"/>
        <w:rPr>
          <w:rFonts w:cstheme="minorHAnsi"/>
        </w:rPr>
      </w:pPr>
      <w:r w:rsidRPr="002B1F93">
        <w:rPr>
          <w:rFonts w:cstheme="minorHAnsi"/>
          <w:bCs/>
          <w:iCs/>
        </w:rPr>
        <w:t xml:space="preserve">Materials </w:t>
      </w:r>
      <w:r w:rsidR="00E9558C" w:rsidRPr="002B1F93">
        <w:rPr>
          <w:rFonts w:cstheme="minorHAnsi"/>
          <w:bCs/>
          <w:iCs/>
        </w:rPr>
        <w:t>and</w:t>
      </w:r>
      <w:r w:rsidRPr="002B1F93">
        <w:rPr>
          <w:rFonts w:cstheme="minorHAnsi"/>
          <w:bCs/>
          <w:iCs/>
        </w:rPr>
        <w:t xml:space="preserve"> Workmanship:</w:t>
      </w:r>
      <w:r w:rsidRPr="00511AD4">
        <w:rPr>
          <w:rFonts w:cstheme="minorHAnsi"/>
          <w:iCs/>
        </w:rPr>
        <w:t xml:space="preserve">  Terminal section shall be installed per </w:t>
      </w:r>
      <w:r w:rsidRPr="00511AD4">
        <w:rPr>
          <w:rFonts w:cstheme="minorHAnsi"/>
        </w:rPr>
        <w:t xml:space="preserve">ITD Specifications and Standard Drawing G-1-E and G-1-B. </w:t>
      </w:r>
    </w:p>
    <w:p w14:paraId="67288EE3" w14:textId="77777777" w:rsidR="009D5122" w:rsidRPr="00511AD4" w:rsidRDefault="009D5122" w:rsidP="009D5122">
      <w:pPr>
        <w:spacing w:after="0" w:line="240" w:lineRule="auto"/>
        <w:ind w:left="720" w:right="1008"/>
        <w:rPr>
          <w:rFonts w:cstheme="minorHAnsi"/>
        </w:rPr>
      </w:pPr>
    </w:p>
    <w:p w14:paraId="1FB3952E" w14:textId="19FE7AC0" w:rsidR="00A00AAC" w:rsidRPr="00DA7F5F" w:rsidRDefault="00A00AAC" w:rsidP="00DA7F5F">
      <w:pPr>
        <w:spacing w:after="0" w:line="240" w:lineRule="auto"/>
        <w:ind w:left="720" w:right="1008"/>
        <w:rPr>
          <w:rFonts w:cstheme="minorHAnsi"/>
          <w:bCs/>
          <w:iCs/>
        </w:rPr>
      </w:pPr>
      <w:r w:rsidRPr="002B1F93">
        <w:rPr>
          <w:rFonts w:cstheme="minorHAnsi"/>
          <w:bCs/>
          <w:iCs/>
        </w:rPr>
        <w:t>Measurement and Payment</w:t>
      </w:r>
      <w:r w:rsidRPr="00DA7F5F">
        <w:rPr>
          <w:rFonts w:cstheme="minorHAnsi"/>
          <w:bCs/>
          <w:iCs/>
        </w:rPr>
        <w:t>:  This item shall include guardrail, guardrail posts, guardrail transition sections, and related hardware required for the installation as shown on the plans.</w:t>
      </w:r>
      <w:r w:rsidR="006851F5" w:rsidRPr="00DA7F5F">
        <w:rPr>
          <w:rFonts w:cstheme="minorHAnsi"/>
          <w:bCs/>
          <w:iCs/>
        </w:rPr>
        <w:t xml:space="preserve"> Payment shall be on a per each basis, complete in place.</w:t>
      </w:r>
    </w:p>
    <w:p w14:paraId="52B7DAE3" w14:textId="77777777" w:rsidR="009D5122" w:rsidRPr="00DA7F5F" w:rsidRDefault="009D5122" w:rsidP="00DA7F5F">
      <w:pPr>
        <w:spacing w:after="0" w:line="240" w:lineRule="auto"/>
        <w:ind w:left="720" w:right="1008"/>
        <w:rPr>
          <w:rFonts w:cstheme="minorHAnsi"/>
          <w:bCs/>
          <w:iCs/>
        </w:rPr>
      </w:pPr>
    </w:p>
    <w:p w14:paraId="476EC9D2" w14:textId="2CDF8F25" w:rsidR="00A00AAC" w:rsidRPr="00DA7F5F" w:rsidRDefault="005D764F" w:rsidP="00DA7F5F">
      <w:pPr>
        <w:spacing w:after="0" w:line="240" w:lineRule="auto"/>
        <w:ind w:left="720" w:right="1008"/>
        <w:rPr>
          <w:rFonts w:cstheme="minorHAnsi"/>
          <w:bCs/>
          <w:iCs/>
        </w:rPr>
      </w:pPr>
      <w:r w:rsidRPr="00DA7F5F">
        <w:rPr>
          <w:rFonts w:cstheme="minorHAnsi"/>
          <w:bCs/>
          <w:iCs/>
        </w:rPr>
        <w:t xml:space="preserve"> </w:t>
      </w:r>
      <w:r w:rsidR="00A00AAC" w:rsidRPr="00DA7F5F">
        <w:rPr>
          <w:rFonts w:cstheme="minorHAnsi"/>
          <w:bCs/>
          <w:iCs/>
        </w:rPr>
        <w:t>Payment for this item will be made under:</w:t>
      </w:r>
      <w:r w:rsidR="00523F9F" w:rsidRPr="00DA7F5F">
        <w:rPr>
          <w:rFonts w:cstheme="minorHAnsi"/>
          <w:bCs/>
          <w:iCs/>
        </w:rPr>
        <w:tab/>
      </w:r>
    </w:p>
    <w:p w14:paraId="42EF6290" w14:textId="77777777" w:rsidR="009D5122" w:rsidRPr="00DA7F5F" w:rsidRDefault="009D5122" w:rsidP="00DA7F5F">
      <w:pPr>
        <w:spacing w:after="0" w:line="240" w:lineRule="auto"/>
        <w:ind w:left="720" w:right="1008"/>
        <w:rPr>
          <w:rFonts w:cstheme="minorHAnsi"/>
          <w:bCs/>
          <w:iCs/>
        </w:rPr>
      </w:pPr>
    </w:p>
    <w:p w14:paraId="00415B67" w14:textId="1BB565F1" w:rsidR="00A00AAC" w:rsidRPr="00DA7F5F" w:rsidRDefault="00A00AAC" w:rsidP="00DA7F5F">
      <w:pPr>
        <w:spacing w:after="0" w:line="240" w:lineRule="auto"/>
        <w:ind w:left="720" w:right="1008"/>
        <w:rPr>
          <w:bCs/>
        </w:rPr>
      </w:pPr>
      <w:r w:rsidRPr="00DA7F5F">
        <w:rPr>
          <w:bCs/>
        </w:rPr>
        <w:t>SSP 20105.</w:t>
      </w:r>
      <w:r w:rsidR="006468FC" w:rsidRPr="00DA7F5F">
        <w:rPr>
          <w:bCs/>
        </w:rPr>
        <w:t>0</w:t>
      </w:r>
      <w:r w:rsidR="00DD3205" w:rsidRPr="00DA7F5F">
        <w:rPr>
          <w:bCs/>
        </w:rPr>
        <w:t xml:space="preserve">3 - </w:t>
      </w:r>
      <w:r w:rsidRPr="00DA7F5F">
        <w:rPr>
          <w:rFonts w:cstheme="minorHAnsi"/>
          <w:bCs/>
          <w:iCs/>
        </w:rPr>
        <w:t>Metal Guardrail Terminal Type 3</w:t>
      </w:r>
      <w:r w:rsidR="006851F5" w:rsidRPr="00DA7F5F">
        <w:rPr>
          <w:bCs/>
        </w:rPr>
        <w:t>………………………………………………</w:t>
      </w:r>
      <w:r w:rsidRPr="00DA7F5F">
        <w:rPr>
          <w:bCs/>
        </w:rPr>
        <w:t>Per Each</w:t>
      </w:r>
    </w:p>
    <w:p w14:paraId="78BB22E8" w14:textId="77777777" w:rsidR="009D5122" w:rsidRPr="00511AD4" w:rsidRDefault="009D5122" w:rsidP="009D5122">
      <w:pPr>
        <w:tabs>
          <w:tab w:val="left" w:pos="540"/>
          <w:tab w:val="left" w:pos="720"/>
          <w:tab w:val="left" w:pos="1080"/>
          <w:tab w:val="left" w:pos="2160"/>
          <w:tab w:val="left" w:pos="2880"/>
          <w:tab w:val="left" w:leader="dot" w:pos="7920"/>
        </w:tabs>
        <w:spacing w:after="0" w:line="240" w:lineRule="auto"/>
        <w:ind w:left="720" w:right="1008"/>
        <w:rPr>
          <w:rFonts w:cstheme="minorHAnsi"/>
          <w:b/>
        </w:rPr>
      </w:pPr>
    </w:p>
    <w:p w14:paraId="665C3749" w14:textId="73584E7B"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8" w:name="_Toc508968877"/>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7</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DD3205">
        <w:rPr>
          <w:rFonts w:asciiTheme="minorHAnsi" w:hAnsiTheme="minorHAnsi" w:cstheme="minorHAnsi"/>
          <w:color w:val="auto"/>
          <w:sz w:val="22"/>
          <w:szCs w:val="22"/>
        </w:rPr>
        <w:t>ETAL GUARDRAIL TERMINAL TYPE 7</w:t>
      </w:r>
      <w:bookmarkEnd w:id="758"/>
    </w:p>
    <w:p w14:paraId="1DC7AFC2" w14:textId="77777777" w:rsidR="009D5122" w:rsidRPr="009D5122" w:rsidRDefault="009D5122" w:rsidP="00262D5A">
      <w:pPr>
        <w:spacing w:after="0"/>
      </w:pPr>
    </w:p>
    <w:p w14:paraId="7AC1E68D" w14:textId="10AE6EAF"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7 terminus in reasonably close conformity to where shown on the plans or as directed by the Engineer.</w:t>
      </w:r>
    </w:p>
    <w:p w14:paraId="0ED8F4D0" w14:textId="77777777" w:rsidR="009D5122" w:rsidRPr="002B1F93" w:rsidRDefault="009D5122" w:rsidP="009D5122">
      <w:pPr>
        <w:spacing w:after="0" w:line="240" w:lineRule="auto"/>
        <w:ind w:left="720" w:right="1008"/>
        <w:rPr>
          <w:rFonts w:cstheme="minorHAnsi"/>
          <w:bCs/>
        </w:rPr>
      </w:pPr>
    </w:p>
    <w:p w14:paraId="7BB6A12F" w14:textId="34347CBF" w:rsidR="00A00AAC" w:rsidRDefault="00A00AAC" w:rsidP="009D5122">
      <w:pPr>
        <w:spacing w:after="0" w:line="240" w:lineRule="auto"/>
        <w:ind w:left="720" w:right="1008"/>
        <w:rPr>
          <w:rFonts w:cstheme="minorHAnsi"/>
          <w:bCs/>
        </w:rPr>
      </w:pPr>
      <w:r w:rsidRPr="002B1F93">
        <w:rPr>
          <w:rFonts w:cstheme="minorHAnsi"/>
          <w:bCs/>
          <w:iCs/>
        </w:rPr>
        <w:t xml:space="preserve">Materials </w:t>
      </w:r>
      <w:r w:rsidR="006851F5" w:rsidRPr="002B1F93">
        <w:rPr>
          <w:rFonts w:cstheme="minorHAnsi"/>
          <w:bCs/>
          <w:iCs/>
        </w:rPr>
        <w:t>and</w:t>
      </w:r>
      <w:r w:rsidRPr="002B1F93">
        <w:rPr>
          <w:rFonts w:cstheme="minorHAnsi"/>
          <w:bCs/>
          <w:iCs/>
        </w:rPr>
        <w:t xml:space="preserve"> Workmanship:  Terminal section shall be installed per </w:t>
      </w:r>
      <w:r w:rsidRPr="002B1F93">
        <w:rPr>
          <w:rFonts w:cstheme="minorHAnsi"/>
          <w:bCs/>
        </w:rPr>
        <w:t xml:space="preserve">ITD Specifications and Standard Drawing G-1-E and </w:t>
      </w:r>
      <w:r w:rsidR="006851F5" w:rsidRPr="002B1F93">
        <w:rPr>
          <w:rFonts w:cstheme="minorHAnsi"/>
          <w:bCs/>
        </w:rPr>
        <w:t>612-3</w:t>
      </w:r>
      <w:r w:rsidRPr="002B1F93">
        <w:rPr>
          <w:rFonts w:cstheme="minorHAnsi"/>
          <w:bCs/>
        </w:rPr>
        <w:t xml:space="preserve">. </w:t>
      </w:r>
    </w:p>
    <w:p w14:paraId="5CA2732B" w14:textId="77777777" w:rsidR="009D5122" w:rsidRPr="002B1F93" w:rsidRDefault="009D5122" w:rsidP="009D5122">
      <w:pPr>
        <w:spacing w:after="0" w:line="240" w:lineRule="auto"/>
        <w:ind w:left="720" w:right="1008"/>
        <w:rPr>
          <w:rFonts w:cstheme="minorHAnsi"/>
          <w:bCs/>
        </w:rPr>
      </w:pPr>
    </w:p>
    <w:p w14:paraId="285292EB" w14:textId="5F2912E8" w:rsidR="00A00AAC" w:rsidRPr="00DA7F5F" w:rsidRDefault="00A00AAC" w:rsidP="00DA7F5F">
      <w:pPr>
        <w:spacing w:after="0" w:line="240" w:lineRule="auto"/>
        <w:ind w:left="720" w:right="1008"/>
        <w:rPr>
          <w:rFonts w:cstheme="minorHAnsi"/>
          <w:bCs/>
          <w:iCs/>
        </w:rPr>
      </w:pPr>
      <w:r w:rsidRPr="00DA7F5F">
        <w:lastRenderedPageBreak/>
        <w:t>Measurement and Payment</w:t>
      </w:r>
      <w:r w:rsidRPr="00DA7F5F">
        <w:rPr>
          <w:rFonts w:cstheme="minorHAnsi"/>
          <w:bCs/>
          <w:iCs/>
        </w:rPr>
        <w:t>:  This item shall include guardrail, guardrail posts, guardrail transition sections, and related hardware required for the installation as shown on the plans.</w:t>
      </w:r>
      <w:r w:rsidR="006851F5" w:rsidRPr="00DA7F5F">
        <w:rPr>
          <w:rFonts w:cstheme="minorHAnsi"/>
          <w:bCs/>
          <w:iCs/>
        </w:rPr>
        <w:t xml:space="preserve">  Payment shall be on a per each basis, complete in place.</w:t>
      </w:r>
    </w:p>
    <w:p w14:paraId="45C749C3" w14:textId="77777777" w:rsidR="009D5122" w:rsidRPr="00DA7F5F" w:rsidRDefault="009D5122" w:rsidP="00DA7F5F">
      <w:pPr>
        <w:spacing w:after="0" w:line="240" w:lineRule="auto"/>
        <w:ind w:left="720" w:right="1008"/>
        <w:rPr>
          <w:rFonts w:cstheme="minorHAnsi"/>
          <w:bCs/>
          <w:iCs/>
        </w:rPr>
      </w:pPr>
    </w:p>
    <w:p w14:paraId="02DB0B2E" w14:textId="0965A4DF"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1B72A920" w14:textId="77777777" w:rsidR="009D5122" w:rsidRPr="00DA7F5F" w:rsidRDefault="009D5122" w:rsidP="00DA7F5F">
      <w:pPr>
        <w:spacing w:after="0" w:line="240" w:lineRule="auto"/>
        <w:ind w:left="720" w:right="1008"/>
        <w:rPr>
          <w:rFonts w:cstheme="minorHAnsi"/>
          <w:bCs/>
          <w:iCs/>
        </w:rPr>
      </w:pPr>
    </w:p>
    <w:p w14:paraId="284893F7" w14:textId="6B891BC1" w:rsidR="00A00AAC" w:rsidRPr="00DA7F5F" w:rsidRDefault="00DA7F5F" w:rsidP="00DA7F5F">
      <w:pPr>
        <w:spacing w:after="0" w:line="240" w:lineRule="auto"/>
        <w:ind w:right="1008"/>
        <w:rPr>
          <w:bCs/>
        </w:rPr>
      </w:pPr>
      <w:r>
        <w:rPr>
          <w:bCs/>
        </w:rPr>
        <w:t xml:space="preserve">              </w:t>
      </w:r>
      <w:r w:rsidR="00A00AAC" w:rsidRPr="00DA7F5F">
        <w:rPr>
          <w:bCs/>
        </w:rPr>
        <w:t>SSP 20105.</w:t>
      </w:r>
      <w:r w:rsidR="006468FC" w:rsidRPr="00DA7F5F">
        <w:rPr>
          <w:bCs/>
        </w:rPr>
        <w:t>0</w:t>
      </w:r>
      <w:r w:rsidR="00A00AAC" w:rsidRPr="00DA7F5F">
        <w:rPr>
          <w:bCs/>
        </w:rPr>
        <w:t>7</w:t>
      </w:r>
      <w:r w:rsidR="00DD3205" w:rsidRPr="00DA7F5F">
        <w:rPr>
          <w:bCs/>
        </w:rPr>
        <w:t xml:space="preserve"> - </w:t>
      </w:r>
      <w:r w:rsidR="00A00AAC" w:rsidRPr="00DA7F5F">
        <w:rPr>
          <w:rFonts w:cstheme="minorHAnsi"/>
          <w:bCs/>
          <w:iCs/>
        </w:rPr>
        <w:t>Metal Guardrail Terminal Type 7</w:t>
      </w:r>
      <w:r w:rsidR="00523F9F" w:rsidRPr="00DA7F5F">
        <w:rPr>
          <w:bCs/>
        </w:rPr>
        <w:t>………………………………………………………</w:t>
      </w:r>
      <w:r w:rsidR="00A00AAC" w:rsidRPr="00DA7F5F">
        <w:rPr>
          <w:bCs/>
        </w:rPr>
        <w:t>Per Each</w:t>
      </w:r>
    </w:p>
    <w:p w14:paraId="548A45AF"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036143AD" w14:textId="35A6536C"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9" w:name="_Toc508968878"/>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8</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M</w:t>
      </w:r>
      <w:r w:rsidR="001F3694">
        <w:rPr>
          <w:rFonts w:asciiTheme="minorHAnsi" w:hAnsiTheme="minorHAnsi" w:cstheme="minorHAnsi"/>
          <w:color w:val="auto"/>
          <w:sz w:val="22"/>
          <w:szCs w:val="22"/>
        </w:rPr>
        <w:t>ETAL GUARDRAIL TERMINAL TYPE 8</w:t>
      </w:r>
      <w:bookmarkEnd w:id="759"/>
    </w:p>
    <w:p w14:paraId="48DB3325" w14:textId="77777777" w:rsidR="009D5122" w:rsidRPr="009D5122" w:rsidRDefault="009D5122" w:rsidP="00262D5A">
      <w:pPr>
        <w:spacing w:after="0"/>
      </w:pPr>
    </w:p>
    <w:p w14:paraId="7AB6E3DD"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r w:rsidRPr="000376BB">
        <w:rPr>
          <w:rFonts w:eastAsia="Times New Roman" w:cstheme="minorHAnsi"/>
          <w:snapToGrid w:val="0"/>
        </w:rPr>
        <w:t>Description: This item shall include all costs associated with furnishing and installing a Guardrail Terminal Section Type 8 in reasonably close conformity as shown on the project plans or as directed by the Engineer.</w:t>
      </w:r>
    </w:p>
    <w:p w14:paraId="55508A19"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p>
    <w:p w14:paraId="0DCEC1D1"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r w:rsidRPr="000376BB">
        <w:rPr>
          <w:rFonts w:eastAsia="Times New Roman" w:cstheme="minorHAnsi"/>
          <w:snapToGrid w:val="0"/>
        </w:rPr>
        <w:t>Materials &amp; Workmanship: The Guardrail Terminal Section Type 8, as identified in the project plans or as directed shall be per ITD Specifications and ITD Standard Drawings 612-1, 612-3, and 612-5.</w:t>
      </w:r>
    </w:p>
    <w:p w14:paraId="4FEE3582"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p>
    <w:p w14:paraId="00879A1E"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r w:rsidRPr="000376BB">
        <w:rPr>
          <w:rFonts w:eastAsia="Times New Roman" w:cstheme="minorHAnsi"/>
          <w:snapToGrid w:val="0"/>
        </w:rPr>
        <w:t xml:space="preserve">Measurement and Payment: This item shall include materials, cost, labor, and appurtenances necessary to make proper connections from the identified guardrail to the identified terminal section. Measurement of Guardrail Terminal Section Type 8 will be per each basis, complete in place.  This item shall also include any guardrail and anchors necessary for the complete terminal installation.  </w:t>
      </w:r>
    </w:p>
    <w:p w14:paraId="347BF06F" w14:textId="77777777" w:rsidR="009D5122" w:rsidRPr="00DA7F5F" w:rsidRDefault="009D5122" w:rsidP="00DA7F5F">
      <w:pPr>
        <w:spacing w:after="0" w:line="240" w:lineRule="auto"/>
        <w:ind w:left="720" w:right="1008"/>
        <w:rPr>
          <w:rFonts w:cstheme="minorHAnsi"/>
          <w:bCs/>
          <w:iCs/>
        </w:rPr>
      </w:pPr>
    </w:p>
    <w:p w14:paraId="358E1DB7" w14:textId="11C3ADD1"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1AEFD616" w14:textId="77777777" w:rsidR="009D5122" w:rsidRPr="00DA7F5F" w:rsidRDefault="009D5122" w:rsidP="00DA7F5F">
      <w:pPr>
        <w:spacing w:after="0" w:line="240" w:lineRule="auto"/>
        <w:ind w:left="720" w:right="1008"/>
      </w:pPr>
    </w:p>
    <w:p w14:paraId="2816CB93" w14:textId="684EA640" w:rsidR="00A00AAC" w:rsidRPr="00DA7F5F" w:rsidRDefault="00A00AAC" w:rsidP="00DA7F5F">
      <w:pPr>
        <w:spacing w:after="0" w:line="240" w:lineRule="auto"/>
        <w:ind w:left="720" w:right="1008"/>
        <w:rPr>
          <w:bCs/>
        </w:rPr>
      </w:pPr>
      <w:r w:rsidRPr="00DA7F5F">
        <w:rPr>
          <w:bCs/>
        </w:rPr>
        <w:t>SSP 20105.</w:t>
      </w:r>
      <w:r w:rsidR="006468FC" w:rsidRPr="00DA7F5F">
        <w:rPr>
          <w:bCs/>
        </w:rPr>
        <w:t>0</w:t>
      </w:r>
      <w:r w:rsidRPr="00DA7F5F">
        <w:rPr>
          <w:bCs/>
        </w:rPr>
        <w:t>8</w:t>
      </w:r>
      <w:r w:rsidR="001F3694" w:rsidRPr="00DA7F5F">
        <w:rPr>
          <w:bCs/>
        </w:rPr>
        <w:t xml:space="preserve"> - </w:t>
      </w:r>
      <w:r w:rsidRPr="00DA7F5F">
        <w:rPr>
          <w:rFonts w:cstheme="minorHAnsi"/>
          <w:bCs/>
          <w:iCs/>
        </w:rPr>
        <w:t>Metal Guardrail Terminal Type 8</w:t>
      </w:r>
      <w:r w:rsidR="00523F9F" w:rsidRPr="00DA7F5F">
        <w:rPr>
          <w:rFonts w:cstheme="minorHAnsi"/>
          <w:bCs/>
          <w:iCs/>
        </w:rPr>
        <w:t>……………………………………………</w:t>
      </w:r>
      <w:r w:rsidR="00B80705" w:rsidRPr="00DA7F5F">
        <w:rPr>
          <w:bCs/>
        </w:rPr>
        <w:t>P</w:t>
      </w:r>
      <w:r w:rsidRPr="00DA7F5F">
        <w:rPr>
          <w:bCs/>
        </w:rPr>
        <w:t>er Each</w:t>
      </w:r>
    </w:p>
    <w:p w14:paraId="34AD4CE2"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0D8C94EE" w14:textId="3DF84FAD"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60" w:name="_Toc508968879"/>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10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1F3694">
        <w:rPr>
          <w:rFonts w:asciiTheme="minorHAnsi" w:hAnsiTheme="minorHAnsi" w:cstheme="minorHAnsi"/>
          <w:color w:val="auto"/>
          <w:sz w:val="22"/>
          <w:szCs w:val="22"/>
        </w:rPr>
        <w:t>ETAL GUARDRAIL TERMINAL TYPE 10</w:t>
      </w:r>
      <w:bookmarkEnd w:id="760"/>
    </w:p>
    <w:p w14:paraId="7A157F4E" w14:textId="77777777" w:rsidR="009D5122" w:rsidRPr="009D5122" w:rsidRDefault="009D5122" w:rsidP="009D5122">
      <w:pPr>
        <w:spacing w:after="0"/>
      </w:pPr>
    </w:p>
    <w:p w14:paraId="653A2FB9" w14:textId="25C1BCE9"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10 terminus in reasonably close conformity to where shown on the plans or as directed by the Engineer.</w:t>
      </w:r>
    </w:p>
    <w:p w14:paraId="14790DF0" w14:textId="77777777" w:rsidR="009D5122" w:rsidRPr="002B1F93" w:rsidRDefault="009D5122" w:rsidP="009D5122">
      <w:pPr>
        <w:spacing w:after="0" w:line="240" w:lineRule="auto"/>
        <w:ind w:left="720" w:right="1008"/>
        <w:rPr>
          <w:rFonts w:cstheme="minorHAnsi"/>
          <w:bCs/>
        </w:rPr>
      </w:pPr>
    </w:p>
    <w:p w14:paraId="0445AE11" w14:textId="03187B1F" w:rsidR="00A00AAC" w:rsidRDefault="00A00AAC" w:rsidP="009D5122">
      <w:pPr>
        <w:spacing w:after="0" w:line="240" w:lineRule="auto"/>
        <w:ind w:left="720" w:right="1008"/>
        <w:rPr>
          <w:rFonts w:cstheme="minorHAnsi"/>
          <w:bCs/>
        </w:rPr>
      </w:pPr>
      <w:r w:rsidRPr="002B1F93">
        <w:rPr>
          <w:rFonts w:cstheme="minorHAnsi"/>
          <w:bCs/>
          <w:iCs/>
        </w:rPr>
        <w:t xml:space="preserve">Materials </w:t>
      </w:r>
      <w:r w:rsidR="005144B6" w:rsidRPr="002B1F93">
        <w:rPr>
          <w:rFonts w:cstheme="minorHAnsi"/>
          <w:bCs/>
          <w:iCs/>
        </w:rPr>
        <w:t>and</w:t>
      </w:r>
      <w:r w:rsidRPr="002B1F93">
        <w:rPr>
          <w:rFonts w:cstheme="minorHAnsi"/>
          <w:bCs/>
          <w:iCs/>
        </w:rPr>
        <w:t xml:space="preserve"> Workmanship:  Terminal section shall be installed per </w:t>
      </w:r>
      <w:r w:rsidRPr="002B1F93">
        <w:rPr>
          <w:rFonts w:cstheme="minorHAnsi"/>
          <w:bCs/>
        </w:rPr>
        <w:t>ITD Specifications and Standard Drawing G-1-E and G-1-</w:t>
      </w:r>
      <w:r w:rsidR="005144B6" w:rsidRPr="002B1F93">
        <w:rPr>
          <w:rFonts w:cstheme="minorHAnsi"/>
          <w:bCs/>
        </w:rPr>
        <w:t>M</w:t>
      </w:r>
      <w:r w:rsidRPr="002B1F93">
        <w:rPr>
          <w:rFonts w:cstheme="minorHAnsi"/>
          <w:bCs/>
        </w:rPr>
        <w:t>.</w:t>
      </w:r>
    </w:p>
    <w:p w14:paraId="5D37F9F3" w14:textId="77777777" w:rsidR="009D5122" w:rsidRPr="002B1F93" w:rsidRDefault="009D5122" w:rsidP="009D5122">
      <w:pPr>
        <w:spacing w:after="0" w:line="240" w:lineRule="auto"/>
        <w:ind w:left="720" w:right="1008"/>
        <w:rPr>
          <w:rFonts w:cstheme="minorHAnsi"/>
          <w:bCs/>
        </w:rPr>
      </w:pPr>
    </w:p>
    <w:p w14:paraId="00337E33" w14:textId="477CC721" w:rsidR="00A00AAC" w:rsidRPr="00DA7F5F" w:rsidRDefault="00A00AAC" w:rsidP="00DA7F5F">
      <w:pPr>
        <w:spacing w:after="0" w:line="240" w:lineRule="auto"/>
        <w:ind w:left="720" w:right="1008"/>
        <w:rPr>
          <w:rFonts w:cstheme="minorHAnsi"/>
          <w:bCs/>
          <w:iCs/>
        </w:rPr>
      </w:pPr>
      <w:r w:rsidRPr="00DA7F5F">
        <w:t>Measurement and Payment</w:t>
      </w:r>
      <w:r w:rsidRPr="00DA7F5F">
        <w:rPr>
          <w:rFonts w:cstheme="minorHAnsi"/>
          <w:bCs/>
          <w:iCs/>
        </w:rPr>
        <w:t>:  This item shall include guardrail, guardrail posts, guardrail transition sections, and related hardware required for the installation as shown on the plans.</w:t>
      </w:r>
      <w:r w:rsidR="00B80705" w:rsidRPr="00DA7F5F">
        <w:rPr>
          <w:rFonts w:cstheme="minorHAnsi"/>
          <w:bCs/>
          <w:iCs/>
        </w:rPr>
        <w:t xml:space="preserve">  Payment shall be on a per each basis, complete in place.</w:t>
      </w:r>
    </w:p>
    <w:p w14:paraId="18F02464" w14:textId="77777777" w:rsidR="009D5122" w:rsidRPr="00DA7F5F" w:rsidRDefault="009D5122" w:rsidP="00DA7F5F">
      <w:pPr>
        <w:spacing w:after="0" w:line="240" w:lineRule="auto"/>
        <w:ind w:left="720" w:right="1008"/>
        <w:rPr>
          <w:rFonts w:cstheme="minorHAnsi"/>
          <w:bCs/>
          <w:iCs/>
        </w:rPr>
      </w:pPr>
    </w:p>
    <w:p w14:paraId="527D0A99" w14:textId="4FB0DD47"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4F25DB89" w14:textId="77777777" w:rsidR="009D5122" w:rsidRPr="00DA7F5F" w:rsidRDefault="009D5122" w:rsidP="00DA7F5F">
      <w:pPr>
        <w:spacing w:after="0" w:line="240" w:lineRule="auto"/>
        <w:ind w:left="720" w:right="1008"/>
        <w:rPr>
          <w:rFonts w:cstheme="minorHAnsi"/>
          <w:bCs/>
          <w:iCs/>
        </w:rPr>
      </w:pPr>
    </w:p>
    <w:p w14:paraId="220C5F89" w14:textId="320260EF" w:rsidR="00A00AAC" w:rsidRPr="00DA7F5F" w:rsidRDefault="00DA7F5F" w:rsidP="00DA7F5F">
      <w:pPr>
        <w:spacing w:after="0" w:line="240" w:lineRule="auto"/>
        <w:ind w:right="1008"/>
        <w:rPr>
          <w:bCs/>
        </w:rPr>
      </w:pPr>
      <w:r>
        <w:rPr>
          <w:bCs/>
        </w:rPr>
        <w:t xml:space="preserve">               </w:t>
      </w:r>
      <w:r w:rsidR="00A00AAC" w:rsidRPr="00DA7F5F">
        <w:rPr>
          <w:bCs/>
        </w:rPr>
        <w:t xml:space="preserve">SSP </w:t>
      </w:r>
      <w:r w:rsidR="00A00AAC" w:rsidRPr="00DA7F5F">
        <w:rPr>
          <w:rFonts w:cstheme="minorHAnsi"/>
          <w:bCs/>
          <w:iCs/>
        </w:rPr>
        <w:t>20105.</w:t>
      </w:r>
      <w:r w:rsidR="006468FC" w:rsidRPr="00DA7F5F">
        <w:rPr>
          <w:rFonts w:cstheme="minorHAnsi"/>
          <w:bCs/>
          <w:iCs/>
        </w:rPr>
        <w:t>0</w:t>
      </w:r>
      <w:r w:rsidR="00A00AAC" w:rsidRPr="00DA7F5F">
        <w:rPr>
          <w:rFonts w:cstheme="minorHAnsi"/>
          <w:bCs/>
          <w:iCs/>
        </w:rPr>
        <w:t>10</w:t>
      </w:r>
      <w:r w:rsidR="001F3694" w:rsidRPr="00DA7F5F">
        <w:rPr>
          <w:bCs/>
        </w:rPr>
        <w:t xml:space="preserve"> - </w:t>
      </w:r>
      <w:r w:rsidR="00A00AAC" w:rsidRPr="00DA7F5F">
        <w:rPr>
          <w:rFonts w:cstheme="minorHAnsi"/>
          <w:bCs/>
          <w:iCs/>
        </w:rPr>
        <w:t>Metal Guardrail Terminal Type 1</w:t>
      </w:r>
      <w:r w:rsidR="005144B6" w:rsidRPr="00DA7F5F">
        <w:rPr>
          <w:bCs/>
        </w:rPr>
        <w:t>………………………………………….</w:t>
      </w:r>
      <w:r w:rsidR="00A00AAC" w:rsidRPr="00DA7F5F">
        <w:rPr>
          <w:bCs/>
        </w:rPr>
        <w:t>Per</w:t>
      </w:r>
      <w:r w:rsidR="00FB7031" w:rsidRPr="00DA7F5F">
        <w:rPr>
          <w:bCs/>
        </w:rPr>
        <w:t xml:space="preserve"> </w:t>
      </w:r>
      <w:r w:rsidR="00A00AAC" w:rsidRPr="00DA7F5F">
        <w:rPr>
          <w:bCs/>
        </w:rPr>
        <w:t>Each</w:t>
      </w:r>
    </w:p>
    <w:p w14:paraId="69BE8390"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4FB9C55D" w14:textId="6CC2BBE0"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61" w:name="_Toc508968880"/>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11</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1F3694">
        <w:rPr>
          <w:rFonts w:asciiTheme="minorHAnsi" w:hAnsiTheme="minorHAnsi" w:cstheme="minorHAnsi"/>
          <w:color w:val="auto"/>
          <w:sz w:val="22"/>
          <w:szCs w:val="22"/>
        </w:rPr>
        <w:t>ETAL GUARDRAIL TERMINAL TYPE 11</w:t>
      </w:r>
      <w:bookmarkEnd w:id="761"/>
    </w:p>
    <w:p w14:paraId="05AE793D" w14:textId="77777777" w:rsidR="009D5122" w:rsidRPr="009D5122" w:rsidRDefault="009D5122" w:rsidP="00262D5A">
      <w:pPr>
        <w:spacing w:after="0"/>
      </w:pPr>
    </w:p>
    <w:p w14:paraId="24D55C46" w14:textId="116DCC31"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11 terminus in reasonably close conformity to where shown on the plans or as directed by the Engineer.</w:t>
      </w:r>
    </w:p>
    <w:p w14:paraId="3C3F1BAA" w14:textId="77777777" w:rsidR="009D5122" w:rsidRPr="002B1F93" w:rsidRDefault="009D5122" w:rsidP="009D5122">
      <w:pPr>
        <w:spacing w:after="0" w:line="240" w:lineRule="auto"/>
        <w:ind w:left="720" w:right="1008"/>
        <w:rPr>
          <w:rFonts w:cstheme="minorHAnsi"/>
          <w:bCs/>
        </w:rPr>
      </w:pPr>
    </w:p>
    <w:p w14:paraId="2841BAF4" w14:textId="5C151482" w:rsidR="00A00AAC" w:rsidRDefault="00A00AAC" w:rsidP="009D5122">
      <w:pPr>
        <w:spacing w:after="0" w:line="240" w:lineRule="auto"/>
        <w:ind w:left="720" w:right="1008"/>
        <w:rPr>
          <w:rFonts w:cstheme="minorHAnsi"/>
          <w:bCs/>
        </w:rPr>
      </w:pPr>
      <w:r w:rsidRPr="002B1F93">
        <w:rPr>
          <w:rFonts w:cstheme="minorHAnsi"/>
          <w:bCs/>
          <w:iCs/>
        </w:rPr>
        <w:t xml:space="preserve">Materials </w:t>
      </w:r>
      <w:r w:rsidR="005144B6" w:rsidRPr="002B1F93">
        <w:rPr>
          <w:rFonts w:cstheme="minorHAnsi"/>
          <w:bCs/>
          <w:iCs/>
        </w:rPr>
        <w:t>and</w:t>
      </w:r>
      <w:r w:rsidRPr="002B1F93">
        <w:rPr>
          <w:rFonts w:cstheme="minorHAnsi"/>
          <w:bCs/>
          <w:iCs/>
        </w:rPr>
        <w:t xml:space="preserve"> Workmanship:  Terminal section shall be installed per </w:t>
      </w:r>
      <w:r w:rsidRPr="002B1F93">
        <w:rPr>
          <w:rFonts w:cstheme="minorHAnsi"/>
          <w:bCs/>
        </w:rPr>
        <w:t>ITD Specifications and Standard Drawing G-1-E and G-1-</w:t>
      </w:r>
      <w:r w:rsidR="00FB7031" w:rsidRPr="002B1F93">
        <w:rPr>
          <w:rFonts w:cstheme="minorHAnsi"/>
          <w:bCs/>
        </w:rPr>
        <w:t>I</w:t>
      </w:r>
      <w:r w:rsidRPr="002B1F93">
        <w:rPr>
          <w:rFonts w:cstheme="minorHAnsi"/>
          <w:bCs/>
        </w:rPr>
        <w:t xml:space="preserve">. </w:t>
      </w:r>
    </w:p>
    <w:p w14:paraId="2FC0B192" w14:textId="77777777" w:rsidR="009D5122" w:rsidRPr="002B1F93" w:rsidRDefault="009D5122" w:rsidP="009D5122">
      <w:pPr>
        <w:spacing w:after="0" w:line="240" w:lineRule="auto"/>
        <w:ind w:left="720" w:right="1008"/>
        <w:rPr>
          <w:rFonts w:cstheme="minorHAnsi"/>
          <w:bCs/>
        </w:rPr>
      </w:pPr>
    </w:p>
    <w:p w14:paraId="7CADEE17" w14:textId="0E68E890" w:rsidR="00A00AAC" w:rsidRPr="00DA7F5F" w:rsidRDefault="00A00AAC" w:rsidP="00DA7F5F">
      <w:pPr>
        <w:spacing w:after="0" w:line="240" w:lineRule="auto"/>
        <w:ind w:left="720" w:right="1008"/>
        <w:rPr>
          <w:rFonts w:cstheme="minorHAnsi"/>
          <w:bCs/>
          <w:iCs/>
        </w:rPr>
      </w:pPr>
      <w:r w:rsidRPr="00DA7F5F">
        <w:t>Measurement and Payment</w:t>
      </w:r>
      <w:r w:rsidRPr="00DA7F5F">
        <w:rPr>
          <w:rFonts w:cstheme="minorHAnsi"/>
          <w:bCs/>
          <w:iCs/>
        </w:rPr>
        <w:t>:  This item shall include guardrail, guardrail posts, guardrail transition sections, and related hardware required for the installation as shown on the plans.</w:t>
      </w:r>
      <w:r w:rsidR="00B80705" w:rsidRPr="00DA7F5F">
        <w:rPr>
          <w:rFonts w:cstheme="minorHAnsi"/>
          <w:bCs/>
          <w:iCs/>
        </w:rPr>
        <w:t xml:space="preserve">  Payment shall be on a per each basis, complete in place.</w:t>
      </w:r>
    </w:p>
    <w:p w14:paraId="69AE8A77" w14:textId="77777777" w:rsidR="009D5122" w:rsidRPr="00DA7F5F" w:rsidRDefault="009D5122" w:rsidP="00DA7F5F">
      <w:pPr>
        <w:spacing w:after="0" w:line="240" w:lineRule="auto"/>
        <w:ind w:left="720" w:right="1008"/>
        <w:rPr>
          <w:rFonts w:cstheme="minorHAnsi"/>
          <w:bCs/>
          <w:iCs/>
        </w:rPr>
      </w:pPr>
    </w:p>
    <w:p w14:paraId="3793E530" w14:textId="6802F33C"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543A363D" w14:textId="77777777" w:rsidR="009D5122" w:rsidRPr="00DA7F5F" w:rsidRDefault="009D5122" w:rsidP="00DA7F5F">
      <w:pPr>
        <w:spacing w:after="0" w:line="240" w:lineRule="auto"/>
        <w:ind w:left="720" w:right="1008"/>
        <w:rPr>
          <w:rFonts w:cstheme="minorHAnsi"/>
          <w:bCs/>
          <w:iCs/>
        </w:rPr>
      </w:pPr>
    </w:p>
    <w:p w14:paraId="3FCC2D97" w14:textId="12F5FDD5" w:rsidR="00A00AAC" w:rsidRPr="00DA7F5F" w:rsidRDefault="00A00AAC" w:rsidP="00DA7F5F">
      <w:pPr>
        <w:spacing w:after="0" w:line="240" w:lineRule="auto"/>
        <w:ind w:left="720" w:right="1008"/>
        <w:rPr>
          <w:bCs/>
        </w:rPr>
      </w:pPr>
      <w:r w:rsidRPr="00DA7F5F">
        <w:rPr>
          <w:bCs/>
        </w:rPr>
        <w:t>SSP 20105.</w:t>
      </w:r>
      <w:r w:rsidR="006468FC" w:rsidRPr="00DA7F5F">
        <w:rPr>
          <w:bCs/>
        </w:rPr>
        <w:t>0</w:t>
      </w:r>
      <w:r w:rsidRPr="00DA7F5F">
        <w:rPr>
          <w:bCs/>
        </w:rPr>
        <w:t>11</w:t>
      </w:r>
      <w:r w:rsidR="001F3694" w:rsidRPr="00DA7F5F">
        <w:rPr>
          <w:bCs/>
        </w:rPr>
        <w:t xml:space="preserve"> - </w:t>
      </w:r>
      <w:r w:rsidRPr="00DA7F5F">
        <w:rPr>
          <w:rFonts w:cstheme="minorHAnsi"/>
          <w:bCs/>
          <w:iCs/>
        </w:rPr>
        <w:t>Metal Guardrail Terminal Type 11</w:t>
      </w:r>
      <w:r w:rsidR="00FB7031" w:rsidRPr="00DA7F5F">
        <w:rPr>
          <w:rFonts w:cstheme="minorHAnsi"/>
          <w:bCs/>
          <w:iCs/>
        </w:rPr>
        <w:t>…………………</w:t>
      </w:r>
      <w:r w:rsidR="00FB7031" w:rsidRPr="00DA7F5F">
        <w:rPr>
          <w:bCs/>
        </w:rPr>
        <w:t>……………………….</w:t>
      </w:r>
      <w:r w:rsidRPr="00DA7F5F">
        <w:rPr>
          <w:bCs/>
        </w:rPr>
        <w:t>Per Each</w:t>
      </w:r>
    </w:p>
    <w:p w14:paraId="1B563D6A"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16FDDAD1" w14:textId="5148596F" w:rsidR="008F1B77" w:rsidRDefault="008F1B77" w:rsidP="009D5122">
      <w:pPr>
        <w:pStyle w:val="Heading1"/>
        <w:spacing w:before="0" w:after="0" w:line="240" w:lineRule="auto"/>
        <w:ind w:left="720" w:right="1008"/>
        <w:rPr>
          <w:rFonts w:asciiTheme="minorHAnsi" w:hAnsiTheme="minorHAnsi" w:cstheme="minorHAnsi"/>
          <w:color w:val="auto"/>
          <w:sz w:val="22"/>
          <w:szCs w:val="22"/>
        </w:rPr>
      </w:pPr>
      <w:bookmarkStart w:id="762" w:name="_Toc508968881"/>
      <w:r w:rsidRPr="00511AD4">
        <w:rPr>
          <w:rFonts w:asciiTheme="minorHAnsi" w:hAnsiTheme="minorHAnsi" w:cstheme="minorHAnsi"/>
          <w:color w:val="auto"/>
          <w:sz w:val="22"/>
          <w:szCs w:val="22"/>
        </w:rPr>
        <w:t>SSP 20107</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B</w:t>
      </w:r>
      <w:r w:rsidR="001F3694">
        <w:rPr>
          <w:rFonts w:asciiTheme="minorHAnsi" w:hAnsiTheme="minorHAnsi" w:cstheme="minorHAnsi"/>
          <w:color w:val="auto"/>
          <w:sz w:val="22"/>
          <w:szCs w:val="22"/>
        </w:rPr>
        <w:t>IKE RAILING</w:t>
      </w:r>
      <w:bookmarkEnd w:id="762"/>
    </w:p>
    <w:p w14:paraId="5F9BE6D1" w14:textId="77777777" w:rsidR="009D5122" w:rsidRPr="009D5122" w:rsidRDefault="009D5122" w:rsidP="00262D5A">
      <w:pPr>
        <w:spacing w:after="0"/>
      </w:pPr>
    </w:p>
    <w:p w14:paraId="23C0390D" w14:textId="7AF2C48D" w:rsidR="008F1B77" w:rsidRDefault="008F1B77" w:rsidP="009D5122">
      <w:pPr>
        <w:spacing w:after="0" w:line="240" w:lineRule="auto"/>
        <w:ind w:left="720" w:right="1008"/>
        <w:rPr>
          <w:rFonts w:cstheme="minorHAnsi"/>
          <w:bCs/>
        </w:rPr>
      </w:pPr>
      <w:r w:rsidRPr="002B1F93">
        <w:rPr>
          <w:rFonts w:cstheme="minorHAnsi"/>
          <w:bCs/>
        </w:rPr>
        <w:t>Description: This item consists of furnishing and installing bike railing at locations shown on the drawings, or as directed.  Bike railing shall be installed in accordance with the details specified in the currently adopted ACHD supplement to the ISPWC – SD 2040-L.</w:t>
      </w:r>
    </w:p>
    <w:p w14:paraId="4E6B5340" w14:textId="77777777" w:rsidR="009D5122" w:rsidRPr="002B1F93" w:rsidRDefault="009D5122" w:rsidP="009D5122">
      <w:pPr>
        <w:spacing w:after="0" w:line="240" w:lineRule="auto"/>
        <w:ind w:left="720" w:right="1008"/>
        <w:rPr>
          <w:rFonts w:cstheme="minorHAnsi"/>
          <w:bCs/>
        </w:rPr>
      </w:pPr>
    </w:p>
    <w:p w14:paraId="2059793F" w14:textId="0665AC2C" w:rsidR="008F1B77" w:rsidRDefault="008F1B77" w:rsidP="009D5122">
      <w:pPr>
        <w:spacing w:after="0" w:line="240" w:lineRule="auto"/>
        <w:ind w:left="720" w:right="1008"/>
        <w:rPr>
          <w:rFonts w:cstheme="minorHAnsi"/>
        </w:rPr>
      </w:pPr>
      <w:r w:rsidRPr="002B1F93">
        <w:rPr>
          <w:rFonts w:cstheme="minorHAnsi"/>
          <w:bCs/>
        </w:rPr>
        <w:t>Materials and Workmanship:</w:t>
      </w:r>
      <w:r w:rsidRPr="00511AD4">
        <w:rPr>
          <w:rFonts w:cstheme="minorHAnsi"/>
        </w:rPr>
        <w:t xml:space="preserve">  All materials supplied shall meet the requirements outlined below as well as the requirements outlined in the currently adopted ACHD supplement to the ISPWC – SD 2040-L.  </w:t>
      </w:r>
    </w:p>
    <w:p w14:paraId="058AD95F" w14:textId="77777777" w:rsidR="009D5122" w:rsidRPr="00511AD4" w:rsidRDefault="009D5122" w:rsidP="009D5122">
      <w:pPr>
        <w:spacing w:after="0" w:line="240" w:lineRule="auto"/>
        <w:ind w:left="720" w:right="1008"/>
        <w:rPr>
          <w:rFonts w:cstheme="minorHAnsi"/>
        </w:rPr>
      </w:pPr>
    </w:p>
    <w:p w14:paraId="238D3157" w14:textId="08FDBBE4" w:rsidR="008F1B77" w:rsidRDefault="008F1B77" w:rsidP="009D5122">
      <w:pPr>
        <w:spacing w:after="0" w:line="240" w:lineRule="auto"/>
        <w:ind w:left="720" w:right="1008"/>
        <w:rPr>
          <w:rFonts w:cstheme="minorHAnsi"/>
        </w:rPr>
      </w:pPr>
      <w:r w:rsidRPr="00511AD4">
        <w:rPr>
          <w:rFonts w:cstheme="minorHAnsi"/>
        </w:rPr>
        <w:t>All joints shall be welded unless the Engineer specifically approves other fastening methods. Finish exposed welds flush and smooth.  Accurately set and securely attach work plumb and level.</w:t>
      </w:r>
    </w:p>
    <w:p w14:paraId="091DC7B0" w14:textId="77777777" w:rsidR="009D5122" w:rsidRPr="00511AD4" w:rsidRDefault="009D5122" w:rsidP="009D5122">
      <w:pPr>
        <w:spacing w:after="0" w:line="240" w:lineRule="auto"/>
        <w:ind w:left="720" w:right="1008"/>
        <w:rPr>
          <w:rFonts w:cstheme="minorHAnsi"/>
        </w:rPr>
      </w:pPr>
    </w:p>
    <w:p w14:paraId="7AAAAD12" w14:textId="568264B5" w:rsidR="008F1B77" w:rsidRDefault="008F1B77" w:rsidP="009D5122">
      <w:pPr>
        <w:spacing w:after="0" w:line="240" w:lineRule="auto"/>
        <w:ind w:left="720" w:right="1008"/>
        <w:rPr>
          <w:rFonts w:cstheme="minorHAnsi"/>
        </w:rPr>
      </w:pPr>
      <w:r w:rsidRPr="00511AD4">
        <w:rPr>
          <w:rFonts w:cstheme="minorHAnsi"/>
        </w:rPr>
        <w:t>This item shall include furnishing and applying paint in accordance with the manufacturer’s recommendations and ITD Standard Specification, Section 627.03, Part C. The railing shall be painted with No. D Paint System, Powder Coating for New Steel Bridge Rails.</w:t>
      </w:r>
    </w:p>
    <w:p w14:paraId="635E4F50" w14:textId="77777777" w:rsidR="009D5122" w:rsidRPr="00511AD4" w:rsidRDefault="009D5122" w:rsidP="009D5122">
      <w:pPr>
        <w:spacing w:after="0" w:line="240" w:lineRule="auto"/>
        <w:ind w:left="720" w:right="1008"/>
        <w:rPr>
          <w:rFonts w:cstheme="minorHAnsi"/>
        </w:rPr>
      </w:pPr>
    </w:p>
    <w:p w14:paraId="00BE7CE9" w14:textId="3415AEEB" w:rsidR="008F1B77" w:rsidRDefault="008F1B77" w:rsidP="009D5122">
      <w:pPr>
        <w:spacing w:after="0" w:line="240" w:lineRule="auto"/>
        <w:ind w:left="720" w:right="1008"/>
        <w:rPr>
          <w:rFonts w:cstheme="minorHAnsi"/>
        </w:rPr>
      </w:pPr>
      <w:r w:rsidRPr="00511AD4">
        <w:rPr>
          <w:rFonts w:cstheme="minorHAnsi"/>
        </w:rPr>
        <w:t>Primer – Generic Type, Zinc-rich epoxy powder coating</w:t>
      </w:r>
    </w:p>
    <w:p w14:paraId="3EE434B4" w14:textId="77777777" w:rsidR="009D5122" w:rsidRPr="00511AD4" w:rsidRDefault="009D5122" w:rsidP="009D5122">
      <w:pPr>
        <w:spacing w:after="0" w:line="240" w:lineRule="auto"/>
        <w:ind w:left="720" w:right="1008"/>
        <w:rPr>
          <w:rFonts w:cstheme="minorHAnsi"/>
        </w:rPr>
      </w:pPr>
    </w:p>
    <w:p w14:paraId="26CAA361" w14:textId="53C6B43B" w:rsidR="008F1B77" w:rsidRDefault="008F1B77" w:rsidP="009D5122">
      <w:pPr>
        <w:spacing w:after="0" w:line="240" w:lineRule="auto"/>
        <w:ind w:left="720" w:right="1008"/>
        <w:rPr>
          <w:rFonts w:cstheme="minorHAnsi"/>
        </w:rPr>
      </w:pPr>
      <w:r w:rsidRPr="00511AD4">
        <w:rPr>
          <w:rFonts w:cstheme="minorHAnsi"/>
        </w:rPr>
        <w:t>Topcoat – Generic Type, TGIC – Polyester powder coating. Color – Black</w:t>
      </w:r>
    </w:p>
    <w:p w14:paraId="08FD2948" w14:textId="77777777" w:rsidR="009D5122" w:rsidRPr="00511AD4" w:rsidRDefault="009D5122" w:rsidP="009D5122">
      <w:pPr>
        <w:spacing w:after="0" w:line="240" w:lineRule="auto"/>
        <w:ind w:left="720" w:right="1008"/>
        <w:rPr>
          <w:rFonts w:cstheme="minorHAnsi"/>
        </w:rPr>
      </w:pPr>
    </w:p>
    <w:p w14:paraId="46EA8493" w14:textId="77777777" w:rsidR="008F1B77" w:rsidRPr="00511AD4" w:rsidRDefault="008F1B77"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Special Requirements for Paint System D.</w:t>
      </w:r>
    </w:p>
    <w:p w14:paraId="2DECD38F" w14:textId="77777777" w:rsidR="008F1B77" w:rsidRPr="00511AD4" w:rsidRDefault="008F1B77" w:rsidP="00E54807">
      <w:pPr>
        <w:pStyle w:val="Indent1Hanging"/>
        <w:ind w:right="1008" w:firstLine="0"/>
        <w:rPr>
          <w:rFonts w:asciiTheme="minorHAnsi" w:hAnsiTheme="minorHAnsi" w:cstheme="minorHAnsi"/>
          <w:sz w:val="22"/>
          <w:szCs w:val="22"/>
        </w:rPr>
      </w:pPr>
    </w:p>
    <w:p w14:paraId="717CD024" w14:textId="77777777" w:rsidR="008F1B77" w:rsidRPr="00511AD4" w:rsidRDefault="008F1B77"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Coating shall have the following minimum thicknesses:</w:t>
      </w:r>
    </w:p>
    <w:p w14:paraId="5C49E1F3" w14:textId="77777777" w:rsidR="008F1B77" w:rsidRPr="00511AD4" w:rsidRDefault="008F1B77" w:rsidP="00262D5A">
      <w:pPr>
        <w:pStyle w:val="Indent1Hanging"/>
        <w:tabs>
          <w:tab w:val="center" w:pos="7200"/>
        </w:tabs>
        <w:ind w:left="1080" w:right="1008" w:firstLine="0"/>
        <w:rPr>
          <w:rFonts w:asciiTheme="minorHAnsi" w:hAnsiTheme="minorHAnsi" w:cstheme="minorHAnsi"/>
          <w:sz w:val="22"/>
          <w:szCs w:val="22"/>
        </w:rPr>
      </w:pPr>
      <w:r w:rsidRPr="00511AD4">
        <w:rPr>
          <w:rFonts w:asciiTheme="minorHAnsi" w:hAnsiTheme="minorHAnsi" w:cstheme="minorHAnsi"/>
          <w:sz w:val="22"/>
          <w:szCs w:val="22"/>
        </w:rPr>
        <w:tab/>
        <w:t>Minimum Dry</w:t>
      </w:r>
    </w:p>
    <w:p w14:paraId="196DFE46" w14:textId="77777777" w:rsidR="008F1B77" w:rsidRPr="00511AD4" w:rsidRDefault="008F1B77" w:rsidP="00262D5A">
      <w:pPr>
        <w:pStyle w:val="Indent1Hanging"/>
        <w:tabs>
          <w:tab w:val="left" w:pos="720"/>
          <w:tab w:val="left" w:pos="2880"/>
          <w:tab w:val="center" w:pos="7200"/>
        </w:tabs>
        <w:ind w:left="1080" w:right="1008"/>
        <w:rPr>
          <w:rFonts w:asciiTheme="minorHAnsi" w:hAnsiTheme="minorHAnsi" w:cstheme="minorHAnsi"/>
          <w:sz w:val="22"/>
          <w:szCs w:val="22"/>
        </w:rPr>
      </w:pPr>
      <w:r w:rsidRPr="00511AD4">
        <w:rPr>
          <w:rFonts w:asciiTheme="minorHAnsi" w:hAnsiTheme="minorHAnsi" w:cstheme="minorHAnsi"/>
          <w:sz w:val="22"/>
          <w:szCs w:val="22"/>
        </w:rPr>
        <w:tab/>
      </w:r>
      <w:r w:rsidRPr="00511AD4">
        <w:rPr>
          <w:rFonts w:asciiTheme="minorHAnsi" w:hAnsiTheme="minorHAnsi" w:cstheme="minorHAnsi"/>
          <w:sz w:val="22"/>
          <w:szCs w:val="22"/>
          <w:u w:val="single"/>
        </w:rPr>
        <w:t>Coat</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Formula</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Film Thickness</w:t>
      </w:r>
    </w:p>
    <w:p w14:paraId="2BC0727C" w14:textId="77777777" w:rsidR="008F1B77" w:rsidRPr="00511AD4" w:rsidRDefault="008F1B77" w:rsidP="00262D5A">
      <w:pPr>
        <w:pStyle w:val="Indent1Hanging"/>
        <w:tabs>
          <w:tab w:val="left" w:pos="720"/>
          <w:tab w:val="left" w:pos="2880"/>
          <w:tab w:val="center" w:pos="7200"/>
        </w:tabs>
        <w:ind w:left="1080" w:right="1008"/>
        <w:rPr>
          <w:rFonts w:asciiTheme="minorHAnsi" w:hAnsiTheme="minorHAnsi" w:cstheme="minorHAnsi"/>
          <w:sz w:val="22"/>
          <w:szCs w:val="22"/>
        </w:rPr>
      </w:pPr>
      <w:r w:rsidRPr="00511AD4">
        <w:rPr>
          <w:rFonts w:asciiTheme="minorHAnsi" w:hAnsiTheme="minorHAnsi" w:cstheme="minorHAnsi"/>
          <w:sz w:val="22"/>
          <w:szCs w:val="22"/>
        </w:rPr>
        <w:tab/>
        <w:t>Prime</w:t>
      </w:r>
      <w:r w:rsidRPr="00511AD4">
        <w:rPr>
          <w:rFonts w:asciiTheme="minorHAnsi" w:hAnsiTheme="minorHAnsi" w:cstheme="minorHAnsi"/>
          <w:sz w:val="22"/>
          <w:szCs w:val="22"/>
        </w:rPr>
        <w:tab/>
        <w:t>Zinc-rich epoxy powder coating</w:t>
      </w:r>
      <w:r w:rsidRPr="00511AD4">
        <w:rPr>
          <w:rFonts w:asciiTheme="minorHAnsi" w:hAnsiTheme="minorHAnsi" w:cstheme="minorHAnsi"/>
          <w:sz w:val="22"/>
          <w:szCs w:val="22"/>
        </w:rPr>
        <w:tab/>
        <w:t>3 mils</w:t>
      </w:r>
    </w:p>
    <w:p w14:paraId="10F4DB96" w14:textId="77777777" w:rsidR="008F1B77" w:rsidRPr="00511AD4" w:rsidRDefault="00F51F47" w:rsidP="00262D5A">
      <w:pPr>
        <w:pStyle w:val="Indent1Hanging"/>
        <w:tabs>
          <w:tab w:val="left" w:pos="720"/>
          <w:tab w:val="left" w:pos="2880"/>
          <w:tab w:val="center" w:pos="7200"/>
        </w:tabs>
        <w:ind w:left="1080" w:right="1008"/>
        <w:rPr>
          <w:rFonts w:asciiTheme="minorHAnsi" w:hAnsiTheme="minorHAnsi" w:cstheme="minorHAnsi"/>
          <w:sz w:val="22"/>
          <w:szCs w:val="22"/>
        </w:rPr>
      </w:pPr>
      <w:r w:rsidRPr="00511AD4">
        <w:rPr>
          <w:rFonts w:asciiTheme="minorHAnsi" w:hAnsiTheme="minorHAnsi" w:cstheme="minorHAnsi"/>
          <w:sz w:val="22"/>
          <w:szCs w:val="22"/>
        </w:rPr>
        <w:tab/>
        <w:t>Topcoat</w:t>
      </w:r>
      <w:r w:rsidRPr="00511AD4">
        <w:rPr>
          <w:rFonts w:asciiTheme="minorHAnsi" w:hAnsiTheme="minorHAnsi" w:cstheme="minorHAnsi"/>
          <w:sz w:val="22"/>
          <w:szCs w:val="22"/>
        </w:rPr>
        <w:tab/>
        <w:t xml:space="preserve"> </w:t>
      </w:r>
      <w:r w:rsidR="008F1B77" w:rsidRPr="00511AD4">
        <w:rPr>
          <w:rFonts w:asciiTheme="minorHAnsi" w:hAnsiTheme="minorHAnsi" w:cstheme="minorHAnsi"/>
          <w:sz w:val="22"/>
          <w:szCs w:val="22"/>
        </w:rPr>
        <w:t>TGIC-Polyester powder coating</w:t>
      </w:r>
      <w:r w:rsidR="008F1B77" w:rsidRPr="00511AD4">
        <w:rPr>
          <w:rFonts w:asciiTheme="minorHAnsi" w:hAnsiTheme="minorHAnsi" w:cstheme="minorHAnsi"/>
          <w:sz w:val="22"/>
          <w:szCs w:val="22"/>
        </w:rPr>
        <w:tab/>
        <w:t>2 mils</w:t>
      </w:r>
    </w:p>
    <w:p w14:paraId="1C98C97C" w14:textId="77777777" w:rsidR="008F1B77" w:rsidRPr="00511AD4" w:rsidRDefault="008F1B77" w:rsidP="00E54807">
      <w:pPr>
        <w:pStyle w:val="Indent1Hanging"/>
        <w:ind w:right="1008"/>
        <w:rPr>
          <w:rFonts w:asciiTheme="minorHAnsi" w:hAnsiTheme="minorHAnsi" w:cstheme="minorHAnsi"/>
          <w:sz w:val="22"/>
          <w:szCs w:val="22"/>
        </w:rPr>
      </w:pPr>
    </w:p>
    <w:p w14:paraId="2C76522B" w14:textId="77777777" w:rsidR="008F1B77" w:rsidRPr="00511AD4" w:rsidRDefault="008F1B77" w:rsidP="00E54807">
      <w:pPr>
        <w:pStyle w:val="Indent1Hanging"/>
        <w:ind w:right="1008" w:firstLine="360"/>
        <w:jc w:val="left"/>
        <w:rPr>
          <w:rFonts w:asciiTheme="minorHAnsi" w:hAnsiTheme="minorHAnsi" w:cstheme="minorHAnsi"/>
          <w:sz w:val="22"/>
          <w:szCs w:val="22"/>
        </w:rPr>
      </w:pPr>
    </w:p>
    <w:p w14:paraId="523B1755" w14:textId="77777777" w:rsidR="008F1B77" w:rsidRDefault="008F1B77" w:rsidP="00E54807">
      <w:pPr>
        <w:pStyle w:val="Indent1Hanging"/>
        <w:ind w:right="1008" w:firstLine="360"/>
        <w:jc w:val="left"/>
        <w:rPr>
          <w:rFonts w:asciiTheme="minorHAnsi" w:hAnsiTheme="minorHAnsi" w:cstheme="minorHAnsi"/>
          <w:sz w:val="22"/>
          <w:szCs w:val="22"/>
        </w:rPr>
      </w:pPr>
      <w:r w:rsidRPr="00511AD4">
        <w:rPr>
          <w:rFonts w:asciiTheme="minorHAnsi" w:hAnsiTheme="minorHAnsi" w:cstheme="minorHAnsi"/>
          <w:sz w:val="22"/>
          <w:szCs w:val="22"/>
        </w:rPr>
        <w:t>Coating shall conform to the following performance criteria:</w:t>
      </w:r>
    </w:p>
    <w:p w14:paraId="3FFAFE4E" w14:textId="77777777" w:rsidR="005D764F" w:rsidRDefault="005D764F" w:rsidP="000C40C0">
      <w:pPr>
        <w:pStyle w:val="Indent1Hanging"/>
        <w:ind w:right="1008" w:firstLine="360"/>
        <w:jc w:val="left"/>
        <w:rPr>
          <w:rFonts w:asciiTheme="minorHAnsi" w:hAnsiTheme="minorHAnsi" w:cstheme="minorHAnsi"/>
          <w:sz w:val="22"/>
          <w:szCs w:val="22"/>
        </w:rPr>
      </w:pPr>
    </w:p>
    <w:p w14:paraId="1AFADBCB" w14:textId="77777777" w:rsidR="005D764F" w:rsidRPr="00DB22B0" w:rsidRDefault="005D764F" w:rsidP="005D764F">
      <w:pPr>
        <w:pStyle w:val="Indent1Hanging"/>
        <w:rPr>
          <w:rFonts w:asciiTheme="minorHAnsi" w:hAnsiTheme="minorHAnsi"/>
          <w:sz w:val="22"/>
          <w:szCs w:val="22"/>
        </w:rPr>
      </w:pPr>
    </w:p>
    <w:tbl>
      <w:tblPr>
        <w:tblStyle w:val="LightShading-Accent11"/>
        <w:tblW w:w="0" w:type="auto"/>
        <w:jc w:val="center"/>
        <w:tblLayout w:type="fixed"/>
        <w:tblLook w:val="0000" w:firstRow="0" w:lastRow="0" w:firstColumn="0" w:lastColumn="0" w:noHBand="0" w:noVBand="0"/>
      </w:tblPr>
      <w:tblGrid>
        <w:gridCol w:w="2248"/>
        <w:gridCol w:w="3210"/>
      </w:tblGrid>
      <w:tr w:rsidR="005D764F" w:rsidRPr="00DB22B0" w14:paraId="000203E9"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24CEABFA" w14:textId="77777777" w:rsidR="005D764F" w:rsidRPr="00DB22B0" w:rsidRDefault="005D764F" w:rsidP="005D764F">
            <w:pPr>
              <w:pStyle w:val="TableCentered"/>
              <w:keepNext w:val="0"/>
              <w:rPr>
                <w:rFonts w:asciiTheme="minorHAnsi" w:hAnsiTheme="minorHAnsi"/>
                <w:b/>
                <w:sz w:val="22"/>
                <w:szCs w:val="22"/>
              </w:rPr>
            </w:pPr>
            <w:r w:rsidRPr="00DB22B0">
              <w:rPr>
                <w:rFonts w:asciiTheme="minorHAnsi" w:hAnsiTheme="minorHAnsi"/>
                <w:b/>
                <w:sz w:val="22"/>
                <w:szCs w:val="22"/>
              </w:rPr>
              <w:t>Property</w:t>
            </w:r>
          </w:p>
        </w:tc>
        <w:tc>
          <w:tcPr>
            <w:tcW w:w="3210" w:type="dxa"/>
          </w:tcPr>
          <w:p w14:paraId="27A85643"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B22B0">
              <w:rPr>
                <w:rFonts w:asciiTheme="minorHAnsi" w:hAnsiTheme="minorHAnsi"/>
                <w:b/>
                <w:sz w:val="22"/>
                <w:szCs w:val="22"/>
              </w:rPr>
              <w:t>Reference</w:t>
            </w:r>
          </w:p>
        </w:tc>
      </w:tr>
      <w:tr w:rsidR="005D764F" w:rsidRPr="00DB22B0" w14:paraId="36D29F41"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685CC4A1"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Adhesion</w:t>
            </w:r>
          </w:p>
        </w:tc>
        <w:tc>
          <w:tcPr>
            <w:tcW w:w="3210" w:type="dxa"/>
          </w:tcPr>
          <w:p w14:paraId="49F03D2A"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0675272"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3359B</w:t>
            </w:r>
          </w:p>
        </w:tc>
      </w:tr>
      <w:tr w:rsidR="005D764F" w:rsidRPr="00DB22B0" w14:paraId="0F82C6CD"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49345129"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Pencil hardness</w:t>
            </w:r>
          </w:p>
        </w:tc>
        <w:tc>
          <w:tcPr>
            <w:tcW w:w="3210" w:type="dxa"/>
          </w:tcPr>
          <w:p w14:paraId="771A75D9"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4D27EB82"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3363</w:t>
            </w:r>
          </w:p>
        </w:tc>
      </w:tr>
      <w:tr w:rsidR="005D764F" w:rsidRPr="00DB22B0" w14:paraId="7C2E79D3"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27116185"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Flexibility</w:t>
            </w:r>
          </w:p>
        </w:tc>
        <w:tc>
          <w:tcPr>
            <w:tcW w:w="3210" w:type="dxa"/>
          </w:tcPr>
          <w:p w14:paraId="60D6E3E3"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EF15AA0"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522</w:t>
            </w:r>
          </w:p>
        </w:tc>
      </w:tr>
      <w:tr w:rsidR="005D764F" w:rsidRPr="00DB22B0" w14:paraId="6ACDC492"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1E047B5B"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Impact resistance</w:t>
            </w:r>
          </w:p>
        </w:tc>
        <w:tc>
          <w:tcPr>
            <w:tcW w:w="3210" w:type="dxa"/>
          </w:tcPr>
          <w:p w14:paraId="2CFD1485"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04091095"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lastRenderedPageBreak/>
              <w:t>D 2794, Modified</w:t>
            </w:r>
          </w:p>
        </w:tc>
      </w:tr>
      <w:tr w:rsidR="005D764F" w:rsidRPr="00DB22B0" w14:paraId="596DE163"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2FB07D4"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lastRenderedPageBreak/>
              <w:t>Abrasion resistance</w:t>
            </w:r>
          </w:p>
        </w:tc>
        <w:tc>
          <w:tcPr>
            <w:tcW w:w="3210" w:type="dxa"/>
          </w:tcPr>
          <w:p w14:paraId="23683459"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ACF632"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D 4060, Modified</w:t>
            </w:r>
          </w:p>
        </w:tc>
      </w:tr>
      <w:tr w:rsidR="005D764F" w:rsidRPr="00DB22B0" w14:paraId="24200792"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676C6B4E"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Salt spray resistance</w:t>
            </w:r>
          </w:p>
        </w:tc>
        <w:tc>
          <w:tcPr>
            <w:tcW w:w="3210" w:type="dxa"/>
            <w:tcBorders>
              <w:bottom w:val="nil"/>
            </w:tcBorders>
          </w:tcPr>
          <w:p w14:paraId="455D6F18"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C7BCACE"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B 117</w:t>
            </w:r>
          </w:p>
        </w:tc>
      </w:tr>
      <w:tr w:rsidR="005D764F" w:rsidRPr="00DB22B0" w14:paraId="5334E995"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tcBorders>
              <w:bottom w:val="single" w:sz="8" w:space="0" w:color="4F81BD" w:themeColor="accent1"/>
            </w:tcBorders>
            <w:shd w:val="clear" w:color="auto" w:fill="FFFFFF" w:themeFill="background1"/>
          </w:tcPr>
          <w:p w14:paraId="7BCF317F"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Humidity resistance</w:t>
            </w:r>
          </w:p>
        </w:tc>
        <w:tc>
          <w:tcPr>
            <w:tcW w:w="3210" w:type="dxa"/>
            <w:tcBorders>
              <w:top w:val="nil"/>
              <w:bottom w:val="single" w:sz="8" w:space="0" w:color="4F81BD" w:themeColor="accent1"/>
            </w:tcBorders>
          </w:tcPr>
          <w:p w14:paraId="56AABD96"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38056C"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2247</w:t>
            </w:r>
          </w:p>
        </w:tc>
      </w:tr>
    </w:tbl>
    <w:p w14:paraId="2FF1E1F4" w14:textId="73256D92" w:rsidR="008F1B77" w:rsidRDefault="008F1B77" w:rsidP="009D5122">
      <w:pPr>
        <w:spacing w:after="0" w:line="240" w:lineRule="auto"/>
        <w:ind w:left="1440" w:right="1008"/>
        <w:rPr>
          <w:rFonts w:cstheme="minorHAnsi"/>
        </w:rPr>
      </w:pPr>
      <w:r w:rsidRPr="002B1F93">
        <w:rPr>
          <w:rFonts w:cstheme="minorHAnsi"/>
          <w:bCs/>
        </w:rPr>
        <w:t>Measurement and Payment:</w:t>
      </w:r>
      <w:r w:rsidRPr="00511AD4">
        <w:rPr>
          <w:rFonts w:cstheme="minorHAnsi"/>
        </w:rPr>
        <w:t xml:space="preserve"> Bike railing will be measured per lineal foot installed, complete in place.  This shall include all labor, equipment and material necessary for the completion of the bid item.  </w:t>
      </w:r>
    </w:p>
    <w:p w14:paraId="7DE95FA3" w14:textId="77777777" w:rsidR="009D5122" w:rsidRPr="00511AD4" w:rsidRDefault="009D5122" w:rsidP="009D5122">
      <w:pPr>
        <w:spacing w:after="0" w:line="240" w:lineRule="auto"/>
        <w:ind w:left="1440" w:right="1008"/>
        <w:rPr>
          <w:rFonts w:cstheme="minorHAnsi"/>
        </w:rPr>
      </w:pPr>
    </w:p>
    <w:p w14:paraId="6D762BE6" w14:textId="7D06FC1A" w:rsidR="008F1B77" w:rsidRDefault="008F1B77" w:rsidP="009D5122">
      <w:pPr>
        <w:tabs>
          <w:tab w:val="left" w:pos="540"/>
          <w:tab w:val="left" w:pos="1080"/>
        </w:tabs>
        <w:spacing w:after="0" w:line="240" w:lineRule="auto"/>
        <w:ind w:left="720" w:right="1008"/>
        <w:rPr>
          <w:rFonts w:cstheme="minorHAnsi"/>
        </w:rPr>
      </w:pPr>
      <w:r w:rsidRPr="00511AD4">
        <w:rPr>
          <w:rFonts w:cstheme="minorHAnsi"/>
        </w:rPr>
        <w:tab/>
      </w:r>
      <w:r w:rsidR="005D764F">
        <w:rPr>
          <w:rFonts w:cstheme="minorHAnsi"/>
        </w:rPr>
        <w:tab/>
      </w:r>
      <w:r w:rsidRPr="00511AD4">
        <w:rPr>
          <w:rFonts w:cstheme="minorHAnsi"/>
        </w:rPr>
        <w:t>Payment for this item will be made under:</w:t>
      </w:r>
    </w:p>
    <w:p w14:paraId="10027672" w14:textId="77777777" w:rsidR="009D5122" w:rsidRPr="00511AD4" w:rsidRDefault="009D5122" w:rsidP="009D5122">
      <w:pPr>
        <w:tabs>
          <w:tab w:val="left" w:pos="540"/>
          <w:tab w:val="left" w:pos="1080"/>
        </w:tabs>
        <w:spacing w:after="0" w:line="240" w:lineRule="auto"/>
        <w:ind w:left="720" w:right="1008"/>
        <w:rPr>
          <w:rFonts w:cstheme="minorHAnsi"/>
        </w:rPr>
      </w:pPr>
    </w:p>
    <w:p w14:paraId="697F03B9" w14:textId="4986B6C6" w:rsidR="008F1B77" w:rsidRDefault="008F1B77"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r w:rsidRPr="00511AD4">
        <w:rPr>
          <w:rStyle w:val="Emphasis"/>
          <w:rFonts w:cstheme="minorHAnsi"/>
          <w:i w:val="0"/>
        </w:rPr>
        <w:tab/>
      </w:r>
      <w:r w:rsidR="003C1557" w:rsidRPr="00511AD4">
        <w:rPr>
          <w:rStyle w:val="Emphasis"/>
          <w:rFonts w:cstheme="minorHAnsi"/>
          <w:i w:val="0"/>
        </w:rPr>
        <w:t xml:space="preserve">     </w:t>
      </w:r>
      <w:r w:rsidR="005D764F">
        <w:rPr>
          <w:rStyle w:val="Emphasis"/>
          <w:rFonts w:cstheme="minorHAnsi"/>
          <w:i w:val="0"/>
        </w:rPr>
        <w:t xml:space="preserve">  </w:t>
      </w:r>
      <w:r w:rsidRPr="00511AD4">
        <w:rPr>
          <w:rStyle w:val="Emphasis"/>
          <w:rFonts w:cstheme="minorHAnsi"/>
          <w:i w:val="0"/>
        </w:rPr>
        <w:t>SSP 20107</w:t>
      </w:r>
      <w:r w:rsidR="001F3694">
        <w:rPr>
          <w:rStyle w:val="Emphasis"/>
          <w:rFonts w:cstheme="minorHAnsi"/>
          <w:i w:val="0"/>
        </w:rPr>
        <w:t xml:space="preserve"> - </w:t>
      </w:r>
      <w:r w:rsidRPr="00511AD4">
        <w:rPr>
          <w:rStyle w:val="Emphasis"/>
          <w:rFonts w:cstheme="minorHAnsi"/>
          <w:i w:val="0"/>
        </w:rPr>
        <w:t>Bike Railing………………………………………………………………………………Per Lineal Foot</w:t>
      </w:r>
    </w:p>
    <w:p w14:paraId="501EAF15" w14:textId="77777777" w:rsidR="009D5122" w:rsidRPr="00511AD4" w:rsidRDefault="009D5122"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48BEC312" w14:textId="001AA512" w:rsidR="00991BFA" w:rsidRDefault="00991BFA" w:rsidP="009D5122">
      <w:pPr>
        <w:pStyle w:val="Heading1"/>
        <w:spacing w:before="0" w:after="0" w:line="240" w:lineRule="auto"/>
        <w:ind w:left="720" w:right="1008"/>
        <w:rPr>
          <w:rFonts w:asciiTheme="minorHAnsi" w:hAnsiTheme="minorHAnsi" w:cstheme="minorHAnsi"/>
          <w:color w:val="auto"/>
          <w:sz w:val="22"/>
          <w:szCs w:val="22"/>
        </w:rPr>
      </w:pPr>
      <w:bookmarkStart w:id="763" w:name="_Toc508968882"/>
      <w:r w:rsidRPr="00511AD4">
        <w:rPr>
          <w:rFonts w:asciiTheme="minorHAnsi" w:hAnsiTheme="minorHAnsi" w:cstheme="minorHAnsi"/>
          <w:color w:val="auto"/>
          <w:sz w:val="22"/>
          <w:szCs w:val="22"/>
        </w:rPr>
        <w:t>SSP 20108</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C</w:t>
      </w:r>
      <w:r w:rsidR="001F3694">
        <w:rPr>
          <w:rFonts w:asciiTheme="minorHAnsi" w:hAnsiTheme="minorHAnsi" w:cstheme="minorHAnsi"/>
          <w:color w:val="auto"/>
          <w:sz w:val="22"/>
          <w:szCs w:val="22"/>
        </w:rPr>
        <w:t>OMBO PEDESTRIAN AND BIKE TRAFFIC RAILING</w:t>
      </w:r>
      <w:bookmarkEnd w:id="763"/>
    </w:p>
    <w:p w14:paraId="193B4E53" w14:textId="77777777" w:rsidR="009D5122" w:rsidRPr="009D5122" w:rsidRDefault="009D5122" w:rsidP="00262D5A">
      <w:pPr>
        <w:spacing w:after="0"/>
      </w:pPr>
    </w:p>
    <w:p w14:paraId="594E74D6" w14:textId="7E6326A9" w:rsidR="00991BFA" w:rsidRDefault="00991BFA" w:rsidP="00B05328">
      <w:pPr>
        <w:spacing w:after="0" w:line="240" w:lineRule="auto"/>
        <w:ind w:left="720" w:right="1008"/>
        <w:rPr>
          <w:rFonts w:cstheme="minorHAnsi"/>
          <w:bCs/>
        </w:rPr>
      </w:pPr>
      <w:r w:rsidRPr="002B1F93">
        <w:rPr>
          <w:rFonts w:cstheme="minorHAnsi"/>
          <w:bCs/>
        </w:rPr>
        <w:t xml:space="preserve">Description: This item consists of furnishing and installing bike railing at locations shown on the drawings, or as directed.  </w:t>
      </w:r>
      <w:r w:rsidR="001D2EC1" w:rsidRPr="002B1F93">
        <w:rPr>
          <w:rFonts w:cstheme="minorHAnsi"/>
          <w:bCs/>
        </w:rPr>
        <w:t>Combo pedestrian and bike traffic railing</w:t>
      </w:r>
      <w:r w:rsidRPr="002B1F93">
        <w:rPr>
          <w:rFonts w:cstheme="minorHAnsi"/>
          <w:bCs/>
        </w:rPr>
        <w:t xml:space="preserve"> shall be installed in accordance with the details specified in the currently adopted ACHD supplement to the ISPWC – SD 2040-K.</w:t>
      </w:r>
    </w:p>
    <w:p w14:paraId="3CCF2784" w14:textId="77777777" w:rsidR="00B05328" w:rsidRPr="002B1F93" w:rsidRDefault="00B05328" w:rsidP="00B05328">
      <w:pPr>
        <w:spacing w:after="0" w:line="240" w:lineRule="auto"/>
        <w:ind w:left="720" w:right="1008"/>
        <w:rPr>
          <w:rFonts w:cstheme="minorHAnsi"/>
          <w:bCs/>
        </w:rPr>
      </w:pPr>
    </w:p>
    <w:p w14:paraId="31E513C7" w14:textId="722BD22F" w:rsidR="00991BFA" w:rsidRDefault="00991BFA" w:rsidP="00B05328">
      <w:pPr>
        <w:spacing w:after="0" w:line="240" w:lineRule="auto"/>
        <w:ind w:left="720" w:right="1008"/>
        <w:rPr>
          <w:rFonts w:cstheme="minorHAnsi"/>
        </w:rPr>
      </w:pPr>
      <w:r w:rsidRPr="002B1F93">
        <w:rPr>
          <w:rFonts w:cstheme="minorHAnsi"/>
          <w:bCs/>
        </w:rPr>
        <w:t>Materials and Workmanship:</w:t>
      </w:r>
      <w:r w:rsidRPr="00511AD4">
        <w:rPr>
          <w:rFonts w:cstheme="minorHAnsi"/>
        </w:rPr>
        <w:t xml:space="preserve">  All materials supplied shall meet the requirements outlined below as well as the requirements outlined in the currently adopted ACHD supplement to the ISPWC – SD 2040-K.  </w:t>
      </w:r>
    </w:p>
    <w:p w14:paraId="162B501C" w14:textId="77777777" w:rsidR="00B05328" w:rsidRPr="00511AD4" w:rsidRDefault="00B05328" w:rsidP="00B05328">
      <w:pPr>
        <w:spacing w:after="0" w:line="240" w:lineRule="auto"/>
        <w:ind w:left="720" w:right="1008"/>
        <w:rPr>
          <w:rFonts w:cstheme="minorHAnsi"/>
        </w:rPr>
      </w:pPr>
    </w:p>
    <w:p w14:paraId="3C34918F" w14:textId="16ACFF8A" w:rsidR="00991BFA" w:rsidRDefault="00991BFA" w:rsidP="00B05328">
      <w:pPr>
        <w:spacing w:after="0" w:line="240" w:lineRule="auto"/>
        <w:ind w:left="720" w:right="1008"/>
        <w:rPr>
          <w:rFonts w:cstheme="minorHAnsi"/>
        </w:rPr>
      </w:pPr>
      <w:r w:rsidRPr="00511AD4">
        <w:rPr>
          <w:rFonts w:cstheme="minorHAnsi"/>
        </w:rPr>
        <w:t>All joints shall be welded unless the Engineer specifically approves other fastening methods. Finish exposed welds flush and smooth.  Accurately set and securely attach work plumb and level.</w:t>
      </w:r>
    </w:p>
    <w:p w14:paraId="05D421E9" w14:textId="77777777" w:rsidR="00B05328" w:rsidRPr="00511AD4" w:rsidRDefault="00B05328" w:rsidP="00B05328">
      <w:pPr>
        <w:spacing w:after="0" w:line="240" w:lineRule="auto"/>
        <w:ind w:left="720" w:right="1008"/>
        <w:rPr>
          <w:rFonts w:cstheme="minorHAnsi"/>
        </w:rPr>
      </w:pPr>
    </w:p>
    <w:p w14:paraId="47C0F3BD" w14:textId="362593C7" w:rsidR="00991BFA" w:rsidRDefault="00991BFA" w:rsidP="00B05328">
      <w:pPr>
        <w:spacing w:after="0" w:line="240" w:lineRule="auto"/>
        <w:ind w:left="720" w:right="1008"/>
        <w:rPr>
          <w:rFonts w:cstheme="minorHAnsi"/>
        </w:rPr>
      </w:pPr>
      <w:r w:rsidRPr="00511AD4">
        <w:rPr>
          <w:rFonts w:cstheme="minorHAnsi"/>
        </w:rPr>
        <w:t>This item shall include furnishing and applying paint in accordance with the manufacturer’s recommendations and ITD Standard Specification, Section 627.03, Part C. The railing shall be painted with No. D Paint System, Powder Coating for New Steel Bridge Rails.</w:t>
      </w:r>
    </w:p>
    <w:p w14:paraId="5AA3129B" w14:textId="77777777" w:rsidR="00B05328" w:rsidRPr="00511AD4" w:rsidRDefault="00B05328" w:rsidP="00B05328">
      <w:pPr>
        <w:spacing w:after="0" w:line="240" w:lineRule="auto"/>
        <w:ind w:left="720" w:right="1008"/>
        <w:rPr>
          <w:rFonts w:cstheme="minorHAnsi"/>
        </w:rPr>
      </w:pPr>
    </w:p>
    <w:p w14:paraId="50537CDD" w14:textId="3D0DB1EE" w:rsidR="00991BFA" w:rsidRDefault="00991BFA" w:rsidP="00B05328">
      <w:pPr>
        <w:spacing w:after="0" w:line="240" w:lineRule="auto"/>
        <w:ind w:left="720" w:right="1008"/>
        <w:rPr>
          <w:rFonts w:cstheme="minorHAnsi"/>
        </w:rPr>
      </w:pPr>
      <w:r w:rsidRPr="00511AD4">
        <w:rPr>
          <w:rFonts w:cstheme="minorHAnsi"/>
        </w:rPr>
        <w:t>Primer – Generic Type, Zinc-rich epoxy powder coating</w:t>
      </w:r>
    </w:p>
    <w:p w14:paraId="516FC755" w14:textId="77777777" w:rsidR="00B05328" w:rsidRPr="00511AD4" w:rsidRDefault="00B05328" w:rsidP="00B05328">
      <w:pPr>
        <w:spacing w:after="0" w:line="240" w:lineRule="auto"/>
        <w:ind w:left="720" w:right="1008"/>
        <w:rPr>
          <w:rFonts w:cstheme="minorHAnsi"/>
        </w:rPr>
      </w:pPr>
    </w:p>
    <w:p w14:paraId="2DEA1702" w14:textId="483EF9D8" w:rsidR="00991BFA" w:rsidRDefault="00991BFA" w:rsidP="00B05328">
      <w:pPr>
        <w:spacing w:after="0" w:line="240" w:lineRule="auto"/>
        <w:ind w:left="720" w:right="1008"/>
        <w:rPr>
          <w:rFonts w:cstheme="minorHAnsi"/>
        </w:rPr>
      </w:pPr>
      <w:r w:rsidRPr="00511AD4">
        <w:rPr>
          <w:rFonts w:cstheme="minorHAnsi"/>
        </w:rPr>
        <w:t>Topcoat – Generic Type, TGIC – Polyester powder coating. Color – Black</w:t>
      </w:r>
    </w:p>
    <w:p w14:paraId="3303B7E0" w14:textId="77777777" w:rsidR="00B05328" w:rsidRPr="00511AD4" w:rsidRDefault="00B05328" w:rsidP="00B05328">
      <w:pPr>
        <w:spacing w:after="0" w:line="240" w:lineRule="auto"/>
        <w:ind w:left="720" w:right="1008"/>
        <w:rPr>
          <w:rFonts w:cstheme="minorHAnsi"/>
        </w:rPr>
      </w:pPr>
    </w:p>
    <w:p w14:paraId="088170B6" w14:textId="77777777" w:rsidR="00991BFA" w:rsidRPr="00511AD4" w:rsidRDefault="00991BFA"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Special Requirements for Paint System D.</w:t>
      </w:r>
    </w:p>
    <w:p w14:paraId="68CDA672" w14:textId="77777777" w:rsidR="00991BFA" w:rsidRPr="00511AD4" w:rsidRDefault="00991BFA" w:rsidP="00E54807">
      <w:pPr>
        <w:pStyle w:val="Indent1Hanging"/>
        <w:ind w:right="1008" w:firstLine="0"/>
        <w:rPr>
          <w:rFonts w:asciiTheme="minorHAnsi" w:hAnsiTheme="minorHAnsi" w:cstheme="minorHAnsi"/>
          <w:sz w:val="22"/>
          <w:szCs w:val="22"/>
        </w:rPr>
      </w:pPr>
    </w:p>
    <w:p w14:paraId="34774353" w14:textId="77777777" w:rsidR="00991BFA" w:rsidRPr="00511AD4" w:rsidRDefault="00991BFA"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Coating shall have the following minimum thicknesses:</w:t>
      </w:r>
    </w:p>
    <w:p w14:paraId="5E5E8DCF" w14:textId="77777777" w:rsidR="005D764F" w:rsidRPr="00DB22B0" w:rsidRDefault="005D764F" w:rsidP="00E54807">
      <w:pPr>
        <w:pStyle w:val="Indent1Hanging"/>
        <w:tabs>
          <w:tab w:val="center" w:pos="7200"/>
        </w:tabs>
        <w:ind w:left="0" w:firstLine="0"/>
        <w:rPr>
          <w:rFonts w:asciiTheme="minorHAnsi" w:hAnsiTheme="minorHAnsi"/>
          <w:sz w:val="22"/>
          <w:szCs w:val="22"/>
        </w:rPr>
      </w:pPr>
      <w:r w:rsidRPr="00DB22B0">
        <w:rPr>
          <w:rFonts w:asciiTheme="minorHAnsi" w:hAnsiTheme="minorHAnsi"/>
          <w:sz w:val="22"/>
          <w:szCs w:val="22"/>
        </w:rPr>
        <w:tab/>
        <w:t>Minimum Dry</w:t>
      </w:r>
    </w:p>
    <w:p w14:paraId="6C73230D" w14:textId="77777777" w:rsidR="005D764F" w:rsidRPr="00DB22B0" w:rsidRDefault="005D764F" w:rsidP="00E54807">
      <w:pPr>
        <w:pStyle w:val="Indent1Hanging"/>
        <w:tabs>
          <w:tab w:val="left" w:pos="720"/>
          <w:tab w:val="left" w:pos="2880"/>
          <w:tab w:val="center" w:pos="7200"/>
        </w:tabs>
        <w:ind w:left="0"/>
        <w:rPr>
          <w:rFonts w:asciiTheme="minorHAnsi" w:hAnsiTheme="minorHAnsi"/>
          <w:sz w:val="22"/>
          <w:szCs w:val="22"/>
        </w:rPr>
      </w:pPr>
      <w:r w:rsidRPr="00DB22B0">
        <w:rPr>
          <w:rFonts w:asciiTheme="minorHAnsi" w:hAnsiTheme="minorHAnsi"/>
          <w:sz w:val="22"/>
          <w:szCs w:val="22"/>
        </w:rPr>
        <w:tab/>
      </w:r>
      <w:r>
        <w:rPr>
          <w:rFonts w:asciiTheme="minorHAnsi" w:hAnsiTheme="minorHAnsi"/>
          <w:sz w:val="22"/>
          <w:szCs w:val="22"/>
        </w:rPr>
        <w:tab/>
      </w:r>
      <w:r w:rsidRPr="00DB22B0">
        <w:rPr>
          <w:rFonts w:asciiTheme="minorHAnsi" w:hAnsiTheme="minorHAnsi"/>
          <w:sz w:val="22"/>
          <w:szCs w:val="22"/>
          <w:u w:val="single"/>
        </w:rPr>
        <w:t>Coat</w:t>
      </w:r>
      <w:r w:rsidRPr="00DB22B0">
        <w:rPr>
          <w:rFonts w:asciiTheme="minorHAnsi" w:hAnsiTheme="minorHAnsi"/>
          <w:sz w:val="22"/>
          <w:szCs w:val="22"/>
        </w:rPr>
        <w:tab/>
      </w:r>
      <w:r w:rsidRPr="00DB22B0">
        <w:rPr>
          <w:rFonts w:asciiTheme="minorHAnsi" w:hAnsiTheme="minorHAnsi"/>
          <w:sz w:val="22"/>
          <w:szCs w:val="22"/>
          <w:u w:val="single"/>
        </w:rPr>
        <w:t>Formula</w:t>
      </w:r>
      <w:r w:rsidRPr="00DB22B0">
        <w:rPr>
          <w:rFonts w:asciiTheme="minorHAnsi" w:hAnsiTheme="minorHAnsi"/>
          <w:sz w:val="22"/>
          <w:szCs w:val="22"/>
        </w:rPr>
        <w:tab/>
      </w:r>
      <w:r w:rsidRPr="00DB22B0">
        <w:rPr>
          <w:rFonts w:asciiTheme="minorHAnsi" w:hAnsiTheme="minorHAnsi"/>
          <w:sz w:val="22"/>
          <w:szCs w:val="22"/>
          <w:u w:val="single"/>
        </w:rPr>
        <w:t>Film Thickness</w:t>
      </w:r>
    </w:p>
    <w:p w14:paraId="1814964C" w14:textId="77777777" w:rsidR="005D764F" w:rsidRPr="00DB22B0" w:rsidRDefault="005D764F" w:rsidP="00E54807">
      <w:pPr>
        <w:pStyle w:val="Indent1Hanging"/>
        <w:tabs>
          <w:tab w:val="left" w:pos="720"/>
          <w:tab w:val="left" w:pos="2880"/>
          <w:tab w:val="center" w:pos="7200"/>
        </w:tabs>
        <w:ind w:left="0"/>
        <w:rPr>
          <w:rFonts w:asciiTheme="minorHAnsi" w:hAnsiTheme="minorHAnsi"/>
          <w:sz w:val="22"/>
          <w:szCs w:val="22"/>
        </w:rPr>
      </w:pPr>
      <w:r w:rsidRPr="00DB22B0">
        <w:rPr>
          <w:rFonts w:asciiTheme="minorHAnsi" w:hAnsiTheme="minorHAnsi"/>
          <w:sz w:val="22"/>
          <w:szCs w:val="22"/>
        </w:rPr>
        <w:tab/>
      </w:r>
      <w:r>
        <w:rPr>
          <w:rFonts w:asciiTheme="minorHAnsi" w:hAnsiTheme="minorHAnsi"/>
          <w:sz w:val="22"/>
          <w:szCs w:val="22"/>
        </w:rPr>
        <w:tab/>
      </w:r>
      <w:r w:rsidRPr="00DB22B0">
        <w:rPr>
          <w:rFonts w:asciiTheme="minorHAnsi" w:hAnsiTheme="minorHAnsi"/>
          <w:sz w:val="22"/>
          <w:szCs w:val="22"/>
        </w:rPr>
        <w:t>Prime</w:t>
      </w:r>
      <w:r w:rsidRPr="00DB22B0">
        <w:rPr>
          <w:rFonts w:asciiTheme="minorHAnsi" w:hAnsiTheme="minorHAnsi"/>
          <w:sz w:val="22"/>
          <w:szCs w:val="22"/>
        </w:rPr>
        <w:tab/>
        <w:t>Zinc-rich epoxy powder coating</w:t>
      </w:r>
      <w:r w:rsidRPr="00DB22B0">
        <w:rPr>
          <w:rFonts w:asciiTheme="minorHAnsi" w:hAnsiTheme="minorHAnsi"/>
          <w:sz w:val="22"/>
          <w:szCs w:val="22"/>
        </w:rPr>
        <w:tab/>
        <w:t>3 mils</w:t>
      </w:r>
    </w:p>
    <w:p w14:paraId="68D69CBA" w14:textId="77777777" w:rsidR="005D764F" w:rsidRPr="00DB22B0" w:rsidRDefault="005D764F" w:rsidP="00E54807">
      <w:pPr>
        <w:pStyle w:val="Indent1Hanging"/>
        <w:tabs>
          <w:tab w:val="left" w:pos="720"/>
          <w:tab w:val="left" w:pos="2880"/>
          <w:tab w:val="center" w:pos="7200"/>
        </w:tabs>
        <w:ind w:left="0"/>
        <w:rPr>
          <w:rFonts w:asciiTheme="minorHAnsi" w:hAnsiTheme="minorHAnsi"/>
          <w:sz w:val="22"/>
          <w:szCs w:val="22"/>
        </w:rPr>
      </w:pPr>
      <w:r w:rsidRPr="00DB22B0">
        <w:rPr>
          <w:rFonts w:asciiTheme="minorHAnsi" w:hAnsiTheme="minorHAnsi"/>
          <w:sz w:val="22"/>
          <w:szCs w:val="22"/>
        </w:rPr>
        <w:tab/>
      </w:r>
      <w:r>
        <w:rPr>
          <w:rFonts w:asciiTheme="minorHAnsi" w:hAnsiTheme="minorHAnsi"/>
          <w:sz w:val="22"/>
          <w:szCs w:val="22"/>
        </w:rPr>
        <w:tab/>
      </w:r>
      <w:r w:rsidRPr="00DB22B0">
        <w:rPr>
          <w:rFonts w:asciiTheme="minorHAnsi" w:hAnsiTheme="minorHAnsi"/>
          <w:sz w:val="22"/>
          <w:szCs w:val="22"/>
        </w:rPr>
        <w:t>Topcoat</w:t>
      </w:r>
      <w:r w:rsidRPr="00DB22B0">
        <w:rPr>
          <w:rFonts w:asciiTheme="minorHAnsi" w:hAnsiTheme="minorHAnsi"/>
          <w:sz w:val="22"/>
          <w:szCs w:val="22"/>
        </w:rPr>
        <w:tab/>
        <w:t>TGIC-Polyester powder coating</w:t>
      </w:r>
      <w:r w:rsidRPr="00DB22B0">
        <w:rPr>
          <w:rFonts w:asciiTheme="minorHAnsi" w:hAnsiTheme="minorHAnsi"/>
          <w:sz w:val="22"/>
          <w:szCs w:val="22"/>
        </w:rPr>
        <w:tab/>
        <w:t>2 mils</w:t>
      </w:r>
    </w:p>
    <w:p w14:paraId="0C47717A" w14:textId="77777777" w:rsidR="00991BFA" w:rsidRPr="00511AD4" w:rsidRDefault="00991BFA" w:rsidP="00E54807">
      <w:pPr>
        <w:pStyle w:val="Indent1Hanging"/>
        <w:ind w:right="1008" w:firstLine="360"/>
        <w:jc w:val="left"/>
        <w:rPr>
          <w:rFonts w:asciiTheme="minorHAnsi" w:hAnsiTheme="minorHAnsi" w:cstheme="minorHAnsi"/>
          <w:sz w:val="22"/>
          <w:szCs w:val="22"/>
        </w:rPr>
      </w:pPr>
    </w:p>
    <w:p w14:paraId="2BD909FF" w14:textId="77777777" w:rsidR="00991BFA" w:rsidRDefault="00991BFA" w:rsidP="00E54807">
      <w:pPr>
        <w:pStyle w:val="Indent1Hanging"/>
        <w:ind w:right="1008" w:firstLine="360"/>
        <w:jc w:val="left"/>
        <w:rPr>
          <w:rFonts w:asciiTheme="minorHAnsi" w:hAnsiTheme="minorHAnsi" w:cstheme="minorHAnsi"/>
          <w:sz w:val="22"/>
          <w:szCs w:val="22"/>
        </w:rPr>
      </w:pPr>
      <w:r w:rsidRPr="00511AD4">
        <w:rPr>
          <w:rFonts w:asciiTheme="minorHAnsi" w:hAnsiTheme="minorHAnsi" w:cstheme="minorHAnsi"/>
          <w:sz w:val="22"/>
          <w:szCs w:val="22"/>
        </w:rPr>
        <w:t>Coating shall conform to the following performance criteria:</w:t>
      </w:r>
    </w:p>
    <w:p w14:paraId="406149B6" w14:textId="77777777" w:rsidR="005D764F" w:rsidRPr="00DB22B0" w:rsidRDefault="005D764F" w:rsidP="005D764F">
      <w:pPr>
        <w:pStyle w:val="Indent1Hanging"/>
        <w:rPr>
          <w:rFonts w:asciiTheme="minorHAnsi" w:hAnsiTheme="minorHAnsi"/>
          <w:sz w:val="22"/>
          <w:szCs w:val="22"/>
        </w:rPr>
      </w:pPr>
    </w:p>
    <w:tbl>
      <w:tblPr>
        <w:tblStyle w:val="LightShading-Accent11"/>
        <w:tblW w:w="0" w:type="auto"/>
        <w:jc w:val="center"/>
        <w:tblLayout w:type="fixed"/>
        <w:tblLook w:val="0000" w:firstRow="0" w:lastRow="0" w:firstColumn="0" w:lastColumn="0" w:noHBand="0" w:noVBand="0"/>
      </w:tblPr>
      <w:tblGrid>
        <w:gridCol w:w="2248"/>
        <w:gridCol w:w="3210"/>
      </w:tblGrid>
      <w:tr w:rsidR="005D764F" w:rsidRPr="00DB22B0" w14:paraId="489C0726"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6F55AF4B" w14:textId="77777777" w:rsidR="005D764F" w:rsidRPr="00DB22B0" w:rsidRDefault="005D764F" w:rsidP="005D764F">
            <w:pPr>
              <w:pStyle w:val="TableCentered"/>
              <w:keepNext w:val="0"/>
              <w:rPr>
                <w:rFonts w:asciiTheme="minorHAnsi" w:hAnsiTheme="minorHAnsi"/>
                <w:b/>
                <w:sz w:val="22"/>
                <w:szCs w:val="22"/>
              </w:rPr>
            </w:pPr>
            <w:r w:rsidRPr="00DB22B0">
              <w:rPr>
                <w:rFonts w:asciiTheme="minorHAnsi" w:hAnsiTheme="minorHAnsi"/>
                <w:b/>
                <w:sz w:val="22"/>
                <w:szCs w:val="22"/>
              </w:rPr>
              <w:t>Property</w:t>
            </w:r>
          </w:p>
        </w:tc>
        <w:tc>
          <w:tcPr>
            <w:tcW w:w="3210" w:type="dxa"/>
          </w:tcPr>
          <w:p w14:paraId="4532CAD4"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B22B0">
              <w:rPr>
                <w:rFonts w:asciiTheme="minorHAnsi" w:hAnsiTheme="minorHAnsi"/>
                <w:b/>
                <w:sz w:val="22"/>
                <w:szCs w:val="22"/>
              </w:rPr>
              <w:t>Reference</w:t>
            </w:r>
          </w:p>
        </w:tc>
      </w:tr>
      <w:tr w:rsidR="005D764F" w:rsidRPr="00DB22B0" w14:paraId="69AFC97C"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24CB185E"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Adhesion</w:t>
            </w:r>
          </w:p>
        </w:tc>
        <w:tc>
          <w:tcPr>
            <w:tcW w:w="3210" w:type="dxa"/>
          </w:tcPr>
          <w:p w14:paraId="1E72A6A4"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F6FA8E9"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3359B</w:t>
            </w:r>
          </w:p>
        </w:tc>
      </w:tr>
      <w:tr w:rsidR="005D764F" w:rsidRPr="00DB22B0" w14:paraId="087E7D2D"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17D187E5"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Pencil hardness</w:t>
            </w:r>
          </w:p>
        </w:tc>
        <w:tc>
          <w:tcPr>
            <w:tcW w:w="3210" w:type="dxa"/>
          </w:tcPr>
          <w:p w14:paraId="5C571A9B"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14A491EA"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lastRenderedPageBreak/>
              <w:t>D 3363</w:t>
            </w:r>
          </w:p>
        </w:tc>
      </w:tr>
      <w:tr w:rsidR="005D764F" w:rsidRPr="00DB22B0" w14:paraId="06BDF65F"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794DF8A"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lastRenderedPageBreak/>
              <w:t>Flexibility</w:t>
            </w:r>
          </w:p>
        </w:tc>
        <w:tc>
          <w:tcPr>
            <w:tcW w:w="3210" w:type="dxa"/>
          </w:tcPr>
          <w:p w14:paraId="2550BA2E"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50332BB"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522</w:t>
            </w:r>
          </w:p>
        </w:tc>
      </w:tr>
      <w:tr w:rsidR="005D764F" w:rsidRPr="00DB22B0" w14:paraId="0E6F0EC8"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40A14419"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Impact resistance</w:t>
            </w:r>
          </w:p>
        </w:tc>
        <w:tc>
          <w:tcPr>
            <w:tcW w:w="3210" w:type="dxa"/>
          </w:tcPr>
          <w:p w14:paraId="05BE45A8"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82F7F3"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2794, Modified</w:t>
            </w:r>
          </w:p>
        </w:tc>
      </w:tr>
      <w:tr w:rsidR="005D764F" w:rsidRPr="00DB22B0" w14:paraId="3DA77C50"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5596B88A"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Abrasion resistance</w:t>
            </w:r>
          </w:p>
        </w:tc>
        <w:tc>
          <w:tcPr>
            <w:tcW w:w="3210" w:type="dxa"/>
          </w:tcPr>
          <w:p w14:paraId="12327495"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34AF2191"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D 4060, Modified</w:t>
            </w:r>
          </w:p>
        </w:tc>
      </w:tr>
      <w:tr w:rsidR="005D764F" w:rsidRPr="00DB22B0" w14:paraId="60602209"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D58CB39"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Salt spray resistance</w:t>
            </w:r>
          </w:p>
        </w:tc>
        <w:tc>
          <w:tcPr>
            <w:tcW w:w="3210" w:type="dxa"/>
            <w:tcBorders>
              <w:bottom w:val="nil"/>
            </w:tcBorders>
          </w:tcPr>
          <w:p w14:paraId="32793275"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E9189CB"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B 117</w:t>
            </w:r>
          </w:p>
        </w:tc>
      </w:tr>
      <w:tr w:rsidR="005D764F" w:rsidRPr="00DB22B0" w14:paraId="3B669FA8"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tcBorders>
              <w:bottom w:val="single" w:sz="8" w:space="0" w:color="4F81BD" w:themeColor="accent1"/>
            </w:tcBorders>
            <w:shd w:val="clear" w:color="auto" w:fill="FFFFFF" w:themeFill="background1"/>
          </w:tcPr>
          <w:p w14:paraId="6306A5AF"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Humidity resistance</w:t>
            </w:r>
          </w:p>
        </w:tc>
        <w:tc>
          <w:tcPr>
            <w:tcW w:w="3210" w:type="dxa"/>
            <w:tcBorders>
              <w:top w:val="nil"/>
              <w:bottom w:val="single" w:sz="8" w:space="0" w:color="4F81BD" w:themeColor="accent1"/>
            </w:tcBorders>
          </w:tcPr>
          <w:p w14:paraId="110F126E"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0A42B000"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2247</w:t>
            </w:r>
          </w:p>
        </w:tc>
      </w:tr>
    </w:tbl>
    <w:p w14:paraId="6B07B796" w14:textId="77777777" w:rsidR="005D764F" w:rsidRPr="00511AD4" w:rsidRDefault="005D764F" w:rsidP="000C40C0">
      <w:pPr>
        <w:pStyle w:val="Indent1Hanging"/>
        <w:ind w:right="1008" w:firstLine="360"/>
        <w:jc w:val="left"/>
        <w:rPr>
          <w:rFonts w:asciiTheme="minorHAnsi" w:hAnsiTheme="minorHAnsi" w:cstheme="minorHAnsi"/>
          <w:sz w:val="22"/>
          <w:szCs w:val="22"/>
        </w:rPr>
      </w:pPr>
    </w:p>
    <w:p w14:paraId="221AE13E" w14:textId="30B1CF23" w:rsidR="00991BFA" w:rsidRDefault="00991BFA" w:rsidP="00B05328">
      <w:pPr>
        <w:spacing w:after="0" w:line="240" w:lineRule="auto"/>
        <w:ind w:left="1440" w:right="1008"/>
        <w:rPr>
          <w:rFonts w:cstheme="minorHAnsi"/>
        </w:rPr>
      </w:pPr>
      <w:r w:rsidRPr="002B1F93">
        <w:rPr>
          <w:rFonts w:cstheme="minorHAnsi"/>
          <w:bCs/>
        </w:rPr>
        <w:t>Measurement and Payment:</w:t>
      </w:r>
      <w:r w:rsidRPr="00511AD4">
        <w:rPr>
          <w:rFonts w:cstheme="minorHAnsi"/>
        </w:rPr>
        <w:t xml:space="preserve"> Combo pedestrian and bike traffic railing will be measured per lineal foot installed, complete in place.  This shall include all labor, equipment and material necessary for the completion of the bid item.  </w:t>
      </w:r>
    </w:p>
    <w:p w14:paraId="3064457C" w14:textId="77777777" w:rsidR="00B05328" w:rsidRPr="00511AD4" w:rsidRDefault="00B05328" w:rsidP="00B05328">
      <w:pPr>
        <w:spacing w:after="0" w:line="240" w:lineRule="auto"/>
        <w:ind w:left="1440" w:right="1008"/>
        <w:rPr>
          <w:rFonts w:cstheme="minorHAnsi"/>
        </w:rPr>
      </w:pPr>
    </w:p>
    <w:p w14:paraId="7C3FC2CA" w14:textId="11CA82BC" w:rsidR="00991BFA" w:rsidRDefault="00991BFA" w:rsidP="00B05328">
      <w:pPr>
        <w:tabs>
          <w:tab w:val="left" w:pos="540"/>
          <w:tab w:val="left" w:pos="1080"/>
        </w:tabs>
        <w:spacing w:after="0" w:line="240" w:lineRule="auto"/>
        <w:ind w:left="720" w:right="1008"/>
        <w:rPr>
          <w:rFonts w:cstheme="minorHAnsi"/>
        </w:rPr>
      </w:pPr>
      <w:r w:rsidRPr="00511AD4">
        <w:rPr>
          <w:rFonts w:cstheme="minorHAnsi"/>
        </w:rPr>
        <w:tab/>
      </w:r>
      <w:r w:rsidR="005D764F">
        <w:rPr>
          <w:rFonts w:cstheme="minorHAnsi"/>
        </w:rPr>
        <w:tab/>
      </w:r>
      <w:r w:rsidRPr="00511AD4">
        <w:rPr>
          <w:rFonts w:cstheme="minorHAnsi"/>
        </w:rPr>
        <w:t>Payment for this item will be made under:</w:t>
      </w:r>
    </w:p>
    <w:p w14:paraId="21063439" w14:textId="77777777" w:rsidR="00B05328" w:rsidRPr="00511AD4" w:rsidRDefault="00B05328" w:rsidP="00B05328">
      <w:pPr>
        <w:tabs>
          <w:tab w:val="left" w:pos="540"/>
          <w:tab w:val="left" w:pos="1080"/>
        </w:tabs>
        <w:spacing w:after="0" w:line="240" w:lineRule="auto"/>
        <w:ind w:left="720" w:right="1008"/>
        <w:rPr>
          <w:rFonts w:cstheme="minorHAnsi"/>
        </w:rPr>
      </w:pPr>
    </w:p>
    <w:p w14:paraId="3520B339" w14:textId="060E44F4" w:rsidR="00991BFA" w:rsidRDefault="00991BFA"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r w:rsidRPr="00511AD4">
        <w:rPr>
          <w:rStyle w:val="Emphasis"/>
          <w:rFonts w:cstheme="minorHAnsi"/>
          <w:i w:val="0"/>
        </w:rPr>
        <w:tab/>
      </w:r>
      <w:r w:rsidR="003C1557" w:rsidRPr="00511AD4">
        <w:rPr>
          <w:rStyle w:val="Emphasis"/>
          <w:rFonts w:cstheme="minorHAnsi"/>
          <w:i w:val="0"/>
        </w:rPr>
        <w:t xml:space="preserve">    </w:t>
      </w:r>
      <w:r w:rsidR="005D764F">
        <w:rPr>
          <w:rStyle w:val="Emphasis"/>
          <w:rFonts w:cstheme="minorHAnsi"/>
          <w:i w:val="0"/>
        </w:rPr>
        <w:t xml:space="preserve">  </w:t>
      </w:r>
      <w:r w:rsidR="003C1557" w:rsidRPr="00511AD4">
        <w:rPr>
          <w:rStyle w:val="Emphasis"/>
          <w:rFonts w:cstheme="minorHAnsi"/>
          <w:i w:val="0"/>
        </w:rPr>
        <w:t xml:space="preserve"> </w:t>
      </w:r>
      <w:r w:rsidRPr="00511AD4">
        <w:rPr>
          <w:rStyle w:val="Emphasis"/>
          <w:rFonts w:cstheme="minorHAnsi"/>
          <w:i w:val="0"/>
        </w:rPr>
        <w:t>SSP 20108</w:t>
      </w:r>
      <w:r w:rsidR="001F3694">
        <w:rPr>
          <w:rStyle w:val="Emphasis"/>
          <w:rFonts w:cstheme="minorHAnsi"/>
          <w:i w:val="0"/>
        </w:rPr>
        <w:t xml:space="preserve"> - </w:t>
      </w:r>
      <w:r w:rsidRPr="00511AD4">
        <w:rPr>
          <w:rStyle w:val="Emphasis"/>
          <w:rFonts w:cstheme="minorHAnsi"/>
          <w:i w:val="0"/>
        </w:rPr>
        <w:t>Combo Pedestrian and Bike Traffic Railing………………………Per Lineal Foot</w:t>
      </w:r>
    </w:p>
    <w:p w14:paraId="6C77FABD" w14:textId="77777777" w:rsidR="00B05328" w:rsidRPr="00511AD4" w:rsidRDefault="00B05328"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428864A7" w14:textId="0A885B28" w:rsidR="00D96849" w:rsidRDefault="00804C6A" w:rsidP="00B05328">
      <w:pPr>
        <w:pStyle w:val="Heading1"/>
        <w:spacing w:before="0" w:after="0" w:line="240" w:lineRule="auto"/>
        <w:ind w:left="720" w:right="1008"/>
        <w:rPr>
          <w:rFonts w:asciiTheme="minorHAnsi" w:hAnsiTheme="minorHAnsi" w:cstheme="minorHAnsi"/>
          <w:color w:val="auto"/>
          <w:sz w:val="22"/>
          <w:szCs w:val="22"/>
        </w:rPr>
      </w:pPr>
      <w:bookmarkStart w:id="764" w:name="_Toc507753761"/>
      <w:bookmarkStart w:id="765" w:name="_Toc507754413"/>
      <w:bookmarkStart w:id="766" w:name="_Toc507755066"/>
      <w:bookmarkStart w:id="767" w:name="_Toc507755718"/>
      <w:bookmarkStart w:id="768" w:name="_Toc507756370"/>
      <w:bookmarkStart w:id="769" w:name="_Toc508010669"/>
      <w:bookmarkStart w:id="770" w:name="_Toc508968883"/>
      <w:bookmarkStart w:id="771" w:name="_Toc507753762"/>
      <w:bookmarkStart w:id="772" w:name="_Toc507754414"/>
      <w:bookmarkStart w:id="773" w:name="_Toc507755067"/>
      <w:bookmarkStart w:id="774" w:name="_Toc507755719"/>
      <w:bookmarkStart w:id="775" w:name="_Toc507756371"/>
      <w:bookmarkStart w:id="776" w:name="_Toc508010670"/>
      <w:bookmarkStart w:id="777" w:name="_Toc508968884"/>
      <w:bookmarkStart w:id="778" w:name="_Toc507753763"/>
      <w:bookmarkStart w:id="779" w:name="_Toc507754415"/>
      <w:bookmarkStart w:id="780" w:name="_Toc507755068"/>
      <w:bookmarkStart w:id="781" w:name="_Toc507755720"/>
      <w:bookmarkStart w:id="782" w:name="_Toc507756372"/>
      <w:bookmarkStart w:id="783" w:name="_Toc508010671"/>
      <w:bookmarkStart w:id="784" w:name="_Toc508968885"/>
      <w:bookmarkStart w:id="785" w:name="_Toc507753764"/>
      <w:bookmarkStart w:id="786" w:name="_Toc507754416"/>
      <w:bookmarkStart w:id="787" w:name="_Toc507755069"/>
      <w:bookmarkStart w:id="788" w:name="_Toc507755721"/>
      <w:bookmarkStart w:id="789" w:name="_Toc507756373"/>
      <w:bookmarkStart w:id="790" w:name="_Toc508010672"/>
      <w:bookmarkStart w:id="791" w:name="_Toc508968886"/>
      <w:bookmarkStart w:id="792" w:name="_Toc507753765"/>
      <w:bookmarkStart w:id="793" w:name="_Toc507754417"/>
      <w:bookmarkStart w:id="794" w:name="_Toc507755070"/>
      <w:bookmarkStart w:id="795" w:name="_Toc507755722"/>
      <w:bookmarkStart w:id="796" w:name="_Toc507756374"/>
      <w:bookmarkStart w:id="797" w:name="_Toc508010673"/>
      <w:bookmarkStart w:id="798" w:name="_Toc508968887"/>
      <w:bookmarkStart w:id="799" w:name="_Toc507753766"/>
      <w:bookmarkStart w:id="800" w:name="_Toc507754418"/>
      <w:bookmarkStart w:id="801" w:name="_Toc507755071"/>
      <w:bookmarkStart w:id="802" w:name="_Toc507755723"/>
      <w:bookmarkStart w:id="803" w:name="_Toc507756375"/>
      <w:bookmarkStart w:id="804" w:name="_Toc508010674"/>
      <w:bookmarkStart w:id="805" w:name="_Toc508968888"/>
      <w:bookmarkStart w:id="806" w:name="_Toc507753767"/>
      <w:bookmarkStart w:id="807" w:name="_Toc507754419"/>
      <w:bookmarkStart w:id="808" w:name="_Toc507755072"/>
      <w:bookmarkStart w:id="809" w:name="_Toc507755724"/>
      <w:bookmarkStart w:id="810" w:name="_Toc507756376"/>
      <w:bookmarkStart w:id="811" w:name="_Toc508010675"/>
      <w:bookmarkStart w:id="812" w:name="_Toc508968889"/>
      <w:bookmarkStart w:id="813" w:name="_Toc507753768"/>
      <w:bookmarkStart w:id="814" w:name="_Toc507754420"/>
      <w:bookmarkStart w:id="815" w:name="_Toc507755073"/>
      <w:bookmarkStart w:id="816" w:name="_Toc507755725"/>
      <w:bookmarkStart w:id="817" w:name="_Toc507756377"/>
      <w:bookmarkStart w:id="818" w:name="_Toc508010676"/>
      <w:bookmarkStart w:id="819" w:name="_Toc508968890"/>
      <w:bookmarkStart w:id="820" w:name="_Toc507753769"/>
      <w:bookmarkStart w:id="821" w:name="_Toc507754421"/>
      <w:bookmarkStart w:id="822" w:name="_Toc507755074"/>
      <w:bookmarkStart w:id="823" w:name="_Toc507755726"/>
      <w:bookmarkStart w:id="824" w:name="_Toc507756378"/>
      <w:bookmarkStart w:id="825" w:name="_Toc508010677"/>
      <w:bookmarkStart w:id="826" w:name="_Toc508968891"/>
      <w:bookmarkStart w:id="827" w:name="_Toc507753770"/>
      <w:bookmarkStart w:id="828" w:name="_Toc507754422"/>
      <w:bookmarkStart w:id="829" w:name="_Toc507755075"/>
      <w:bookmarkStart w:id="830" w:name="_Toc507755727"/>
      <w:bookmarkStart w:id="831" w:name="_Toc507756379"/>
      <w:bookmarkStart w:id="832" w:name="_Toc508010678"/>
      <w:bookmarkStart w:id="833" w:name="_Toc508968892"/>
      <w:bookmarkStart w:id="834" w:name="_Toc507753771"/>
      <w:bookmarkStart w:id="835" w:name="_Toc507754423"/>
      <w:bookmarkStart w:id="836" w:name="_Toc507755076"/>
      <w:bookmarkStart w:id="837" w:name="_Toc507755728"/>
      <w:bookmarkStart w:id="838" w:name="_Toc507756380"/>
      <w:bookmarkStart w:id="839" w:name="_Toc508010679"/>
      <w:bookmarkStart w:id="840" w:name="_Toc508968893"/>
      <w:bookmarkStart w:id="841" w:name="_Toc507753772"/>
      <w:bookmarkStart w:id="842" w:name="_Toc507754424"/>
      <w:bookmarkStart w:id="843" w:name="_Toc507755077"/>
      <w:bookmarkStart w:id="844" w:name="_Toc507755729"/>
      <w:bookmarkStart w:id="845" w:name="_Toc507756381"/>
      <w:bookmarkStart w:id="846" w:name="_Toc508010680"/>
      <w:bookmarkStart w:id="847" w:name="_Toc508968894"/>
      <w:bookmarkStart w:id="848" w:name="_Toc507753773"/>
      <w:bookmarkStart w:id="849" w:name="_Toc507754425"/>
      <w:bookmarkStart w:id="850" w:name="_Toc507755078"/>
      <w:bookmarkStart w:id="851" w:name="_Toc507755730"/>
      <w:bookmarkStart w:id="852" w:name="_Toc507756382"/>
      <w:bookmarkStart w:id="853" w:name="_Toc508010681"/>
      <w:bookmarkStart w:id="854" w:name="_Toc508968895"/>
      <w:bookmarkStart w:id="855" w:name="_Toc507753774"/>
      <w:bookmarkStart w:id="856" w:name="_Toc507754426"/>
      <w:bookmarkStart w:id="857" w:name="_Toc507755079"/>
      <w:bookmarkStart w:id="858" w:name="_Toc507755731"/>
      <w:bookmarkStart w:id="859" w:name="_Toc507756383"/>
      <w:bookmarkStart w:id="860" w:name="_Toc508010682"/>
      <w:bookmarkStart w:id="861" w:name="_Toc508968896"/>
      <w:bookmarkStart w:id="862" w:name="_Toc507753775"/>
      <w:bookmarkStart w:id="863" w:name="_Toc507754427"/>
      <w:bookmarkStart w:id="864" w:name="_Toc507755080"/>
      <w:bookmarkStart w:id="865" w:name="_Toc507755732"/>
      <w:bookmarkStart w:id="866" w:name="_Toc507756384"/>
      <w:bookmarkStart w:id="867" w:name="_Toc508010683"/>
      <w:bookmarkStart w:id="868" w:name="_Toc508968897"/>
      <w:bookmarkStart w:id="869" w:name="_Toc507753776"/>
      <w:bookmarkStart w:id="870" w:name="_Toc507754428"/>
      <w:bookmarkStart w:id="871" w:name="_Toc507755081"/>
      <w:bookmarkStart w:id="872" w:name="_Toc507755733"/>
      <w:bookmarkStart w:id="873" w:name="_Toc507756385"/>
      <w:bookmarkStart w:id="874" w:name="_Toc508010684"/>
      <w:bookmarkStart w:id="875" w:name="_Toc508968898"/>
      <w:bookmarkStart w:id="876" w:name="_Toc507753777"/>
      <w:bookmarkStart w:id="877" w:name="_Toc507754429"/>
      <w:bookmarkStart w:id="878" w:name="_Toc507755082"/>
      <w:bookmarkStart w:id="879" w:name="_Toc507755734"/>
      <w:bookmarkStart w:id="880" w:name="_Toc507756386"/>
      <w:bookmarkStart w:id="881" w:name="_Toc508010685"/>
      <w:bookmarkStart w:id="882" w:name="_Toc508968899"/>
      <w:bookmarkStart w:id="883" w:name="_Toc507753778"/>
      <w:bookmarkStart w:id="884" w:name="_Toc507754430"/>
      <w:bookmarkStart w:id="885" w:name="_Toc507755083"/>
      <w:bookmarkStart w:id="886" w:name="_Toc507755735"/>
      <w:bookmarkStart w:id="887" w:name="_Toc507756387"/>
      <w:bookmarkStart w:id="888" w:name="_Toc508010686"/>
      <w:bookmarkStart w:id="889" w:name="_Toc508968900"/>
      <w:bookmarkStart w:id="890" w:name="_Toc507753779"/>
      <w:bookmarkStart w:id="891" w:name="_Toc507754431"/>
      <w:bookmarkStart w:id="892" w:name="_Toc507755084"/>
      <w:bookmarkStart w:id="893" w:name="_Toc507755736"/>
      <w:bookmarkStart w:id="894" w:name="_Toc507756388"/>
      <w:bookmarkStart w:id="895" w:name="_Toc508010687"/>
      <w:bookmarkStart w:id="896" w:name="_Toc508968901"/>
      <w:bookmarkStart w:id="897" w:name="_Toc507753780"/>
      <w:bookmarkStart w:id="898" w:name="_Toc507754432"/>
      <w:bookmarkStart w:id="899" w:name="_Toc507755085"/>
      <w:bookmarkStart w:id="900" w:name="_Toc507755737"/>
      <w:bookmarkStart w:id="901" w:name="_Toc507756389"/>
      <w:bookmarkStart w:id="902" w:name="_Toc508010688"/>
      <w:bookmarkStart w:id="903" w:name="_Toc508968902"/>
      <w:bookmarkStart w:id="904" w:name="_Toc507753781"/>
      <w:bookmarkStart w:id="905" w:name="_Toc507754433"/>
      <w:bookmarkStart w:id="906" w:name="_Toc507755086"/>
      <w:bookmarkStart w:id="907" w:name="_Toc507755738"/>
      <w:bookmarkStart w:id="908" w:name="_Toc507756390"/>
      <w:bookmarkStart w:id="909" w:name="_Toc508010689"/>
      <w:bookmarkStart w:id="910" w:name="_Toc508968903"/>
      <w:bookmarkStart w:id="911" w:name="_Toc507753782"/>
      <w:bookmarkStart w:id="912" w:name="_Toc507754434"/>
      <w:bookmarkStart w:id="913" w:name="_Toc507755087"/>
      <w:bookmarkStart w:id="914" w:name="_Toc507755739"/>
      <w:bookmarkStart w:id="915" w:name="_Toc507756391"/>
      <w:bookmarkStart w:id="916" w:name="_Toc508010690"/>
      <w:bookmarkStart w:id="917" w:name="_Toc508968904"/>
      <w:bookmarkStart w:id="918" w:name="_Toc508968905"/>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511AD4">
        <w:rPr>
          <w:rFonts w:asciiTheme="minorHAnsi" w:hAnsiTheme="minorHAnsi" w:cstheme="minorHAnsi"/>
          <w:color w:val="auto"/>
          <w:sz w:val="22"/>
          <w:szCs w:val="22"/>
        </w:rPr>
        <w:t>SSP 20109</w:t>
      </w:r>
      <w:r w:rsidR="0076587F">
        <w:rPr>
          <w:rFonts w:asciiTheme="minorHAnsi" w:hAnsiTheme="minorHAnsi" w:cstheme="minorHAnsi"/>
          <w:color w:val="auto"/>
          <w:sz w:val="22"/>
          <w:szCs w:val="22"/>
        </w:rPr>
        <w:t xml:space="preserve"> - </w:t>
      </w:r>
      <w:r w:rsidR="006A37F1" w:rsidRPr="00511AD4">
        <w:rPr>
          <w:rFonts w:asciiTheme="minorHAnsi" w:hAnsiTheme="minorHAnsi" w:cstheme="minorHAnsi"/>
          <w:color w:val="auto"/>
          <w:sz w:val="22"/>
          <w:szCs w:val="22"/>
        </w:rPr>
        <w:t>B</w:t>
      </w:r>
      <w:r w:rsidR="001F3694">
        <w:rPr>
          <w:rFonts w:asciiTheme="minorHAnsi" w:hAnsiTheme="minorHAnsi" w:cstheme="minorHAnsi"/>
          <w:color w:val="auto"/>
          <w:sz w:val="22"/>
          <w:szCs w:val="22"/>
        </w:rPr>
        <w:t>RIDGE RAILING</w:t>
      </w:r>
      <w:bookmarkEnd w:id="918"/>
    </w:p>
    <w:p w14:paraId="2C1DCCFF" w14:textId="77777777" w:rsidR="00B05328" w:rsidRPr="00B05328" w:rsidRDefault="00B05328" w:rsidP="00B05328">
      <w:pPr>
        <w:spacing w:after="0"/>
      </w:pPr>
    </w:p>
    <w:p w14:paraId="058A376F" w14:textId="0E4E26B6" w:rsidR="006A37F1" w:rsidRDefault="005552F1" w:rsidP="00B05328">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 xml:space="preserve">This item consists of furnishing and installing the </w:t>
      </w:r>
      <w:r w:rsidR="004D27F3" w:rsidRPr="002B1F93">
        <w:rPr>
          <w:rFonts w:cstheme="minorHAnsi"/>
          <w:bCs/>
        </w:rPr>
        <w:t>pedestrian</w:t>
      </w:r>
      <w:r w:rsidR="00D96849" w:rsidRPr="002B1F93">
        <w:rPr>
          <w:rFonts w:cstheme="minorHAnsi"/>
          <w:bCs/>
        </w:rPr>
        <w:t xml:space="preserve"> rail on the bridge </w:t>
      </w:r>
      <w:r w:rsidR="004D27F3" w:rsidRPr="002B1F93">
        <w:rPr>
          <w:rFonts w:cstheme="minorHAnsi"/>
          <w:bCs/>
        </w:rPr>
        <w:t>at locations</w:t>
      </w:r>
      <w:r w:rsidR="00D96849" w:rsidRPr="002B1F93">
        <w:rPr>
          <w:rFonts w:cstheme="minorHAnsi"/>
          <w:bCs/>
        </w:rPr>
        <w:t xml:space="preserve"> shown on the drawings. </w:t>
      </w:r>
      <w:r w:rsidR="001D2EC1" w:rsidRPr="002B1F93">
        <w:rPr>
          <w:rFonts w:cstheme="minorHAnsi"/>
          <w:bCs/>
        </w:rPr>
        <w:t xml:space="preserve"> Combo pedestrian and bike traffic railing shall be installed in accordance with the details specified in the currently adopted ACHD supplement to the ISPWC – SD 2040-M.</w:t>
      </w:r>
    </w:p>
    <w:p w14:paraId="672FBFF3" w14:textId="77777777" w:rsidR="00B05328" w:rsidRPr="002B1F93" w:rsidRDefault="00B05328" w:rsidP="00B05328">
      <w:pPr>
        <w:spacing w:after="0" w:line="240" w:lineRule="auto"/>
        <w:ind w:left="720" w:right="1008"/>
        <w:rPr>
          <w:rFonts w:cstheme="minorHAnsi"/>
          <w:bCs/>
        </w:rPr>
      </w:pPr>
    </w:p>
    <w:p w14:paraId="227D4BDB" w14:textId="2DE3B115" w:rsidR="001D2EC1" w:rsidRDefault="00317D15" w:rsidP="00B05328">
      <w:pPr>
        <w:spacing w:after="0" w:line="240" w:lineRule="auto"/>
        <w:ind w:left="720" w:right="1008"/>
        <w:rPr>
          <w:rFonts w:cstheme="minorHAnsi"/>
        </w:rPr>
      </w:pPr>
      <w:r w:rsidRPr="002B1F93">
        <w:rPr>
          <w:rFonts w:cstheme="minorHAnsi"/>
          <w:bCs/>
        </w:rPr>
        <w:t xml:space="preserve">Materials </w:t>
      </w:r>
      <w:r w:rsidR="001D2EC1" w:rsidRPr="002B1F93">
        <w:rPr>
          <w:rFonts w:cstheme="minorHAnsi"/>
          <w:bCs/>
        </w:rPr>
        <w:t>and</w:t>
      </w:r>
      <w:r w:rsidRPr="002B1F93">
        <w:rPr>
          <w:rFonts w:cstheme="minorHAnsi"/>
          <w:bCs/>
        </w:rPr>
        <w:t xml:space="preserve"> </w:t>
      </w:r>
      <w:r w:rsidR="006F3495" w:rsidRPr="002B1F93">
        <w:rPr>
          <w:rFonts w:cstheme="minorHAnsi"/>
          <w:bCs/>
        </w:rPr>
        <w:t>Workmanship:</w:t>
      </w:r>
      <w:r w:rsidR="006F3495" w:rsidRPr="00511AD4">
        <w:rPr>
          <w:rFonts w:cstheme="minorHAnsi"/>
        </w:rPr>
        <w:t xml:space="preserve">  </w:t>
      </w:r>
      <w:r w:rsidR="001D2EC1" w:rsidRPr="00511AD4">
        <w:rPr>
          <w:rFonts w:cstheme="minorHAnsi"/>
        </w:rPr>
        <w:t xml:space="preserve">All materials supplied shall meet the requirements outlined below as well as the requirements outlined in the currently adopted ACHD supplement to the ISPWC – SD 2040-K.  </w:t>
      </w:r>
    </w:p>
    <w:p w14:paraId="130D4A5F" w14:textId="77777777" w:rsidR="00B05328" w:rsidRPr="00511AD4" w:rsidRDefault="00B05328" w:rsidP="00B05328">
      <w:pPr>
        <w:spacing w:after="0" w:line="240" w:lineRule="auto"/>
        <w:ind w:left="720" w:right="1008"/>
        <w:rPr>
          <w:rFonts w:cstheme="minorHAnsi"/>
        </w:rPr>
      </w:pPr>
    </w:p>
    <w:p w14:paraId="3BD3E2AE" w14:textId="7FEAECE2" w:rsidR="00D96849" w:rsidRDefault="00D96849" w:rsidP="00B05328">
      <w:pPr>
        <w:spacing w:after="0" w:line="240" w:lineRule="auto"/>
        <w:ind w:left="720" w:right="1008"/>
        <w:rPr>
          <w:rFonts w:cstheme="minorHAnsi"/>
        </w:rPr>
      </w:pPr>
      <w:r w:rsidRPr="00511AD4">
        <w:rPr>
          <w:rFonts w:cstheme="minorHAnsi"/>
        </w:rPr>
        <w:t>All joints shall be welded unless the Engineer specifically approves other fastening methods. Finish exposed welds flush and smooth.  Accurately set and securely attach work plumb and level.</w:t>
      </w:r>
    </w:p>
    <w:p w14:paraId="728E9A27" w14:textId="77777777" w:rsidR="00B05328" w:rsidRPr="00511AD4" w:rsidRDefault="00B05328" w:rsidP="00B05328">
      <w:pPr>
        <w:spacing w:after="0" w:line="240" w:lineRule="auto"/>
        <w:ind w:left="720" w:right="1008"/>
        <w:rPr>
          <w:rFonts w:cstheme="minorHAnsi"/>
        </w:rPr>
      </w:pPr>
    </w:p>
    <w:p w14:paraId="4AAC0A0C" w14:textId="63BCB457" w:rsidR="007F7D77" w:rsidRDefault="00D96849" w:rsidP="00B05328">
      <w:pPr>
        <w:spacing w:after="0" w:line="240" w:lineRule="auto"/>
        <w:ind w:left="720" w:right="1008"/>
        <w:rPr>
          <w:rFonts w:cstheme="minorHAnsi"/>
        </w:rPr>
      </w:pPr>
      <w:r w:rsidRPr="00511AD4">
        <w:rPr>
          <w:rFonts w:cstheme="minorHAnsi"/>
        </w:rPr>
        <w:t>This item shall include furnishing and applying paint in accordance with the manufacturer’s recommendations</w:t>
      </w:r>
      <w:r w:rsidR="00DB22B0" w:rsidRPr="00511AD4">
        <w:rPr>
          <w:rFonts w:cstheme="minorHAnsi"/>
        </w:rPr>
        <w:t xml:space="preserve"> and ITD Standard Specification, </w:t>
      </w:r>
      <w:r w:rsidRPr="00511AD4">
        <w:rPr>
          <w:rFonts w:cstheme="minorHAnsi"/>
        </w:rPr>
        <w:t>Section 627</w:t>
      </w:r>
      <w:r w:rsidR="003C68B7" w:rsidRPr="00511AD4">
        <w:rPr>
          <w:rFonts w:cstheme="minorHAnsi"/>
        </w:rPr>
        <w:t>.03, Part C</w:t>
      </w:r>
      <w:r w:rsidRPr="00511AD4">
        <w:rPr>
          <w:rFonts w:cstheme="minorHAnsi"/>
        </w:rPr>
        <w:t xml:space="preserve">. </w:t>
      </w:r>
      <w:r w:rsidR="00804C6A" w:rsidRPr="00511AD4">
        <w:rPr>
          <w:rFonts w:cstheme="minorHAnsi"/>
        </w:rPr>
        <w:t>The</w:t>
      </w:r>
      <w:r w:rsidR="00485B5A" w:rsidRPr="00511AD4">
        <w:rPr>
          <w:rFonts w:cstheme="minorHAnsi"/>
        </w:rPr>
        <w:t xml:space="preserve"> r</w:t>
      </w:r>
      <w:r w:rsidRPr="00511AD4">
        <w:rPr>
          <w:rFonts w:cstheme="minorHAnsi"/>
        </w:rPr>
        <w:t xml:space="preserve">ailing shall be painted with No. </w:t>
      </w:r>
      <w:r w:rsidR="00DB22B0" w:rsidRPr="00511AD4">
        <w:rPr>
          <w:rFonts w:cstheme="minorHAnsi"/>
        </w:rPr>
        <w:t>D</w:t>
      </w:r>
      <w:r w:rsidRPr="00511AD4">
        <w:rPr>
          <w:rFonts w:cstheme="minorHAnsi"/>
        </w:rPr>
        <w:t xml:space="preserve"> Paint System</w:t>
      </w:r>
      <w:r w:rsidR="00DB22B0" w:rsidRPr="00511AD4">
        <w:rPr>
          <w:rFonts w:cstheme="minorHAnsi"/>
        </w:rPr>
        <w:t>, Powder Coating for New Steel Bridge Rails</w:t>
      </w:r>
      <w:r w:rsidRPr="00511AD4">
        <w:rPr>
          <w:rFonts w:cstheme="minorHAnsi"/>
        </w:rPr>
        <w:t>.</w:t>
      </w:r>
    </w:p>
    <w:p w14:paraId="595F5647" w14:textId="77777777" w:rsidR="00B05328" w:rsidRPr="00511AD4" w:rsidRDefault="00B05328" w:rsidP="00B05328">
      <w:pPr>
        <w:spacing w:after="0" w:line="240" w:lineRule="auto"/>
        <w:ind w:left="720" w:right="1008"/>
        <w:rPr>
          <w:rFonts w:cstheme="minorHAnsi"/>
        </w:rPr>
      </w:pPr>
    </w:p>
    <w:p w14:paraId="450A4A39" w14:textId="397DD87B" w:rsidR="007F7D77" w:rsidRDefault="00DB22B0" w:rsidP="00B05328">
      <w:pPr>
        <w:spacing w:after="0" w:line="240" w:lineRule="auto"/>
        <w:ind w:left="720" w:right="1008"/>
        <w:rPr>
          <w:rFonts w:cstheme="minorHAnsi"/>
        </w:rPr>
      </w:pPr>
      <w:r w:rsidRPr="00511AD4">
        <w:rPr>
          <w:rFonts w:cstheme="minorHAnsi"/>
        </w:rPr>
        <w:t>Primer – Generic Type, Zinc-rich epoxy powder coating</w:t>
      </w:r>
    </w:p>
    <w:p w14:paraId="2BE6B5BC" w14:textId="77777777" w:rsidR="00B05328" w:rsidRPr="00511AD4" w:rsidRDefault="00B05328" w:rsidP="00B05328">
      <w:pPr>
        <w:spacing w:after="0" w:line="240" w:lineRule="auto"/>
        <w:ind w:left="720" w:right="1008"/>
        <w:rPr>
          <w:rFonts w:cstheme="minorHAnsi"/>
        </w:rPr>
      </w:pPr>
    </w:p>
    <w:p w14:paraId="36CE3AB5" w14:textId="4CD6B8F9" w:rsidR="00DB22B0" w:rsidRDefault="00DB22B0" w:rsidP="00B05328">
      <w:pPr>
        <w:spacing w:after="0" w:line="240" w:lineRule="auto"/>
        <w:ind w:left="720" w:right="1008"/>
        <w:rPr>
          <w:rFonts w:cstheme="minorHAnsi"/>
        </w:rPr>
      </w:pPr>
      <w:r w:rsidRPr="00511AD4">
        <w:rPr>
          <w:rFonts w:cstheme="minorHAnsi"/>
        </w:rPr>
        <w:t>Topcoat – Generic Type, TGIC – Polyester powder coating. Color – Black</w:t>
      </w:r>
    </w:p>
    <w:p w14:paraId="648313D4" w14:textId="77777777" w:rsidR="00B05328" w:rsidRPr="00511AD4" w:rsidRDefault="00B05328" w:rsidP="00B05328">
      <w:pPr>
        <w:spacing w:after="0" w:line="240" w:lineRule="auto"/>
        <w:ind w:left="720" w:right="1008"/>
        <w:rPr>
          <w:rFonts w:cstheme="minorHAnsi"/>
        </w:rPr>
      </w:pPr>
    </w:p>
    <w:p w14:paraId="20AF0EF8" w14:textId="77777777" w:rsidR="00DB22B0" w:rsidRPr="00511AD4" w:rsidRDefault="00DB22B0"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Special Requirements for Paint System D.</w:t>
      </w:r>
    </w:p>
    <w:p w14:paraId="76DDF211" w14:textId="77777777" w:rsidR="00DB22B0" w:rsidRPr="00511AD4" w:rsidRDefault="00DB22B0" w:rsidP="00E54807">
      <w:pPr>
        <w:pStyle w:val="Indent1Hanging"/>
        <w:ind w:right="1008" w:firstLine="0"/>
        <w:rPr>
          <w:rFonts w:asciiTheme="minorHAnsi" w:hAnsiTheme="minorHAnsi" w:cstheme="minorHAnsi"/>
          <w:sz w:val="22"/>
          <w:szCs w:val="22"/>
        </w:rPr>
      </w:pPr>
    </w:p>
    <w:p w14:paraId="3B9C7C4C" w14:textId="77777777" w:rsidR="00DB22B0" w:rsidRPr="00511AD4" w:rsidRDefault="00DB22B0"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Coating shall have the following minimum thicknesses:</w:t>
      </w:r>
    </w:p>
    <w:p w14:paraId="7D594ED7" w14:textId="77777777" w:rsidR="00DB22B0" w:rsidRPr="00511AD4" w:rsidRDefault="00DB22B0" w:rsidP="00E54807">
      <w:pPr>
        <w:pStyle w:val="Indent1Hanging"/>
        <w:tabs>
          <w:tab w:val="center" w:pos="7200"/>
        </w:tabs>
        <w:ind w:right="1008" w:firstLine="0"/>
        <w:rPr>
          <w:rFonts w:asciiTheme="minorHAnsi" w:hAnsiTheme="minorHAnsi" w:cstheme="minorHAnsi"/>
          <w:sz w:val="22"/>
          <w:szCs w:val="22"/>
        </w:rPr>
      </w:pPr>
      <w:r w:rsidRPr="00511AD4">
        <w:rPr>
          <w:rFonts w:asciiTheme="minorHAnsi" w:hAnsiTheme="minorHAnsi" w:cstheme="minorHAnsi"/>
          <w:sz w:val="22"/>
          <w:szCs w:val="22"/>
        </w:rPr>
        <w:tab/>
        <w:t>Minimum Dry</w:t>
      </w:r>
    </w:p>
    <w:p w14:paraId="66328923" w14:textId="77777777" w:rsidR="00DB22B0" w:rsidRPr="00511AD4" w:rsidRDefault="00DB22B0" w:rsidP="00E54807">
      <w:pPr>
        <w:pStyle w:val="Indent1Hanging"/>
        <w:tabs>
          <w:tab w:val="left" w:pos="720"/>
          <w:tab w:val="left" w:pos="2880"/>
          <w:tab w:val="center" w:pos="7200"/>
        </w:tabs>
        <w:ind w:right="1008"/>
        <w:rPr>
          <w:rFonts w:asciiTheme="minorHAnsi" w:hAnsiTheme="minorHAnsi" w:cstheme="minorHAnsi"/>
          <w:sz w:val="22"/>
          <w:szCs w:val="22"/>
        </w:rPr>
      </w:pPr>
      <w:r w:rsidRPr="00511AD4">
        <w:rPr>
          <w:rFonts w:asciiTheme="minorHAnsi" w:hAnsiTheme="minorHAnsi" w:cstheme="minorHAnsi"/>
          <w:sz w:val="22"/>
          <w:szCs w:val="22"/>
        </w:rPr>
        <w:tab/>
      </w:r>
      <w:r w:rsidRPr="00511AD4">
        <w:rPr>
          <w:rFonts w:asciiTheme="minorHAnsi" w:hAnsiTheme="minorHAnsi" w:cstheme="minorHAnsi"/>
          <w:sz w:val="22"/>
          <w:szCs w:val="22"/>
          <w:u w:val="single"/>
        </w:rPr>
        <w:t>Coat</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Formula</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Film Thickness</w:t>
      </w:r>
    </w:p>
    <w:p w14:paraId="3BC3E772" w14:textId="77777777" w:rsidR="00DB22B0" w:rsidRPr="00511AD4" w:rsidRDefault="00DB22B0" w:rsidP="00E54807">
      <w:pPr>
        <w:pStyle w:val="Indent1Hanging"/>
        <w:tabs>
          <w:tab w:val="left" w:pos="720"/>
          <w:tab w:val="left" w:pos="2880"/>
          <w:tab w:val="center" w:pos="7200"/>
        </w:tabs>
        <w:ind w:right="1008"/>
        <w:rPr>
          <w:rFonts w:asciiTheme="minorHAnsi" w:hAnsiTheme="minorHAnsi" w:cstheme="minorHAnsi"/>
          <w:sz w:val="22"/>
          <w:szCs w:val="22"/>
        </w:rPr>
      </w:pPr>
      <w:r w:rsidRPr="00511AD4">
        <w:rPr>
          <w:rFonts w:asciiTheme="minorHAnsi" w:hAnsiTheme="minorHAnsi" w:cstheme="minorHAnsi"/>
          <w:sz w:val="22"/>
          <w:szCs w:val="22"/>
        </w:rPr>
        <w:tab/>
        <w:t>Prime</w:t>
      </w:r>
      <w:r w:rsidRPr="00511AD4">
        <w:rPr>
          <w:rFonts w:asciiTheme="minorHAnsi" w:hAnsiTheme="minorHAnsi" w:cstheme="minorHAnsi"/>
          <w:sz w:val="22"/>
          <w:szCs w:val="22"/>
        </w:rPr>
        <w:tab/>
        <w:t>Zinc-rich epoxy powder coating</w:t>
      </w:r>
      <w:r w:rsidRPr="00511AD4">
        <w:rPr>
          <w:rFonts w:asciiTheme="minorHAnsi" w:hAnsiTheme="minorHAnsi" w:cstheme="minorHAnsi"/>
          <w:sz w:val="22"/>
          <w:szCs w:val="22"/>
        </w:rPr>
        <w:tab/>
        <w:t>3 mils</w:t>
      </w:r>
    </w:p>
    <w:p w14:paraId="6592D12F" w14:textId="77777777" w:rsidR="00DB22B0" w:rsidRPr="00511AD4" w:rsidRDefault="00DB22B0" w:rsidP="00E54807">
      <w:pPr>
        <w:pStyle w:val="Indent1Hanging"/>
        <w:tabs>
          <w:tab w:val="left" w:pos="720"/>
          <w:tab w:val="left" w:pos="2880"/>
          <w:tab w:val="center" w:pos="7200"/>
        </w:tabs>
        <w:ind w:right="1008"/>
        <w:rPr>
          <w:rFonts w:asciiTheme="minorHAnsi" w:hAnsiTheme="minorHAnsi" w:cstheme="minorHAnsi"/>
          <w:sz w:val="22"/>
          <w:szCs w:val="22"/>
        </w:rPr>
      </w:pPr>
      <w:r w:rsidRPr="00511AD4">
        <w:rPr>
          <w:rFonts w:asciiTheme="minorHAnsi" w:hAnsiTheme="minorHAnsi" w:cstheme="minorHAnsi"/>
          <w:sz w:val="22"/>
          <w:szCs w:val="22"/>
        </w:rPr>
        <w:tab/>
        <w:t>Topcoat</w:t>
      </w:r>
      <w:r w:rsidRPr="00511AD4">
        <w:rPr>
          <w:rFonts w:asciiTheme="minorHAnsi" w:hAnsiTheme="minorHAnsi" w:cstheme="minorHAnsi"/>
          <w:sz w:val="22"/>
          <w:szCs w:val="22"/>
        </w:rPr>
        <w:tab/>
        <w:t>TGIC-Polyester powder coating</w:t>
      </w:r>
      <w:r w:rsidRPr="00511AD4">
        <w:rPr>
          <w:rFonts w:asciiTheme="minorHAnsi" w:hAnsiTheme="minorHAnsi" w:cstheme="minorHAnsi"/>
          <w:sz w:val="22"/>
          <w:szCs w:val="22"/>
        </w:rPr>
        <w:tab/>
        <w:t>2 mils</w:t>
      </w:r>
    </w:p>
    <w:p w14:paraId="4C6FF0EF" w14:textId="77777777" w:rsidR="00DB22B0" w:rsidRPr="00511AD4" w:rsidRDefault="00DB22B0" w:rsidP="00E54807">
      <w:pPr>
        <w:pStyle w:val="Indent1Hanging"/>
        <w:ind w:right="1008"/>
        <w:rPr>
          <w:rFonts w:asciiTheme="minorHAnsi" w:hAnsiTheme="minorHAnsi" w:cstheme="minorHAnsi"/>
          <w:sz w:val="22"/>
          <w:szCs w:val="22"/>
        </w:rPr>
      </w:pPr>
    </w:p>
    <w:p w14:paraId="7D7ADA23" w14:textId="77777777" w:rsidR="008E2827" w:rsidRPr="00511AD4" w:rsidRDefault="008E2827" w:rsidP="00E54807">
      <w:pPr>
        <w:pStyle w:val="Indent1Hanging"/>
        <w:ind w:right="1008" w:firstLine="360"/>
        <w:jc w:val="left"/>
        <w:rPr>
          <w:rFonts w:asciiTheme="minorHAnsi" w:hAnsiTheme="minorHAnsi" w:cstheme="minorHAnsi"/>
          <w:sz w:val="22"/>
          <w:szCs w:val="22"/>
        </w:rPr>
      </w:pPr>
    </w:p>
    <w:p w14:paraId="6D0F5E55" w14:textId="77777777" w:rsidR="00DB22B0" w:rsidRDefault="00DB22B0" w:rsidP="00E54807">
      <w:pPr>
        <w:pStyle w:val="Indent1Hanging"/>
        <w:ind w:right="1008" w:firstLine="360"/>
        <w:jc w:val="left"/>
        <w:rPr>
          <w:rFonts w:asciiTheme="minorHAnsi" w:hAnsiTheme="minorHAnsi" w:cstheme="minorHAnsi"/>
          <w:sz w:val="22"/>
          <w:szCs w:val="22"/>
        </w:rPr>
      </w:pPr>
      <w:r w:rsidRPr="00511AD4">
        <w:rPr>
          <w:rFonts w:asciiTheme="minorHAnsi" w:hAnsiTheme="minorHAnsi" w:cstheme="minorHAnsi"/>
          <w:sz w:val="22"/>
          <w:szCs w:val="22"/>
        </w:rPr>
        <w:t>Coating shall conform to the following performance criteria:</w:t>
      </w:r>
    </w:p>
    <w:p w14:paraId="01A2D932" w14:textId="77777777" w:rsidR="005D764F" w:rsidRPr="00DB22B0" w:rsidRDefault="005D764F" w:rsidP="005D764F">
      <w:pPr>
        <w:pStyle w:val="Indent1Hanging"/>
        <w:rPr>
          <w:rFonts w:asciiTheme="minorHAnsi" w:hAnsiTheme="minorHAnsi"/>
          <w:sz w:val="22"/>
          <w:szCs w:val="22"/>
        </w:rPr>
      </w:pPr>
    </w:p>
    <w:tbl>
      <w:tblPr>
        <w:tblStyle w:val="LightShading-Accent11"/>
        <w:tblW w:w="0" w:type="auto"/>
        <w:jc w:val="center"/>
        <w:tblLayout w:type="fixed"/>
        <w:tblLook w:val="0000" w:firstRow="0" w:lastRow="0" w:firstColumn="0" w:lastColumn="0" w:noHBand="0" w:noVBand="0"/>
      </w:tblPr>
      <w:tblGrid>
        <w:gridCol w:w="2248"/>
        <w:gridCol w:w="3210"/>
      </w:tblGrid>
      <w:tr w:rsidR="005D764F" w:rsidRPr="00DB22B0" w14:paraId="01002D9B"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F72FF72" w14:textId="77777777" w:rsidR="005D764F" w:rsidRPr="00DB22B0" w:rsidRDefault="005D764F" w:rsidP="005D764F">
            <w:pPr>
              <w:pStyle w:val="TableCentered"/>
              <w:keepNext w:val="0"/>
              <w:rPr>
                <w:rFonts w:asciiTheme="minorHAnsi" w:hAnsiTheme="minorHAnsi"/>
                <w:b/>
                <w:sz w:val="22"/>
                <w:szCs w:val="22"/>
              </w:rPr>
            </w:pPr>
            <w:r w:rsidRPr="00DB22B0">
              <w:rPr>
                <w:rFonts w:asciiTheme="minorHAnsi" w:hAnsiTheme="minorHAnsi"/>
                <w:b/>
                <w:sz w:val="22"/>
                <w:szCs w:val="22"/>
              </w:rPr>
              <w:t>Property</w:t>
            </w:r>
          </w:p>
        </w:tc>
        <w:tc>
          <w:tcPr>
            <w:tcW w:w="3210" w:type="dxa"/>
          </w:tcPr>
          <w:p w14:paraId="59BE9FAA"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B22B0">
              <w:rPr>
                <w:rFonts w:asciiTheme="minorHAnsi" w:hAnsiTheme="minorHAnsi"/>
                <w:b/>
                <w:sz w:val="22"/>
                <w:szCs w:val="22"/>
              </w:rPr>
              <w:t>Reference</w:t>
            </w:r>
          </w:p>
        </w:tc>
      </w:tr>
      <w:tr w:rsidR="005D764F" w:rsidRPr="00DB22B0" w14:paraId="66BB42F9"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EE2358C"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Adhesion</w:t>
            </w:r>
          </w:p>
        </w:tc>
        <w:tc>
          <w:tcPr>
            <w:tcW w:w="3210" w:type="dxa"/>
          </w:tcPr>
          <w:p w14:paraId="472D3C70"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D746E61"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3359B</w:t>
            </w:r>
          </w:p>
        </w:tc>
      </w:tr>
      <w:tr w:rsidR="005D764F" w:rsidRPr="00DB22B0" w14:paraId="4946E62C"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39052C17"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Pencil hardness</w:t>
            </w:r>
          </w:p>
        </w:tc>
        <w:tc>
          <w:tcPr>
            <w:tcW w:w="3210" w:type="dxa"/>
          </w:tcPr>
          <w:p w14:paraId="16793BD6"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43F92D2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3363</w:t>
            </w:r>
          </w:p>
        </w:tc>
      </w:tr>
      <w:tr w:rsidR="005D764F" w:rsidRPr="00DB22B0" w14:paraId="6DEDDBA4"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3FF9031F"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Flexibility</w:t>
            </w:r>
          </w:p>
        </w:tc>
        <w:tc>
          <w:tcPr>
            <w:tcW w:w="3210" w:type="dxa"/>
          </w:tcPr>
          <w:p w14:paraId="4EF98DA2"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56BB63BB"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522</w:t>
            </w:r>
          </w:p>
        </w:tc>
      </w:tr>
      <w:tr w:rsidR="005D764F" w:rsidRPr="00DB22B0" w14:paraId="79C76938"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9101332"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Impact resistance</w:t>
            </w:r>
          </w:p>
        </w:tc>
        <w:tc>
          <w:tcPr>
            <w:tcW w:w="3210" w:type="dxa"/>
          </w:tcPr>
          <w:p w14:paraId="58BD3F4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325A84"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2794, Modified</w:t>
            </w:r>
          </w:p>
        </w:tc>
      </w:tr>
      <w:tr w:rsidR="005D764F" w:rsidRPr="00DB22B0" w14:paraId="7EEC99EC"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21C7F81"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Abrasion resistance</w:t>
            </w:r>
          </w:p>
        </w:tc>
        <w:tc>
          <w:tcPr>
            <w:tcW w:w="3210" w:type="dxa"/>
          </w:tcPr>
          <w:p w14:paraId="4A5462EF"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2645A65"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D 4060, Modified</w:t>
            </w:r>
          </w:p>
        </w:tc>
      </w:tr>
      <w:tr w:rsidR="005D764F" w:rsidRPr="00DB22B0" w14:paraId="1E469326"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5D9ECA4"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Salt spray resistance</w:t>
            </w:r>
          </w:p>
        </w:tc>
        <w:tc>
          <w:tcPr>
            <w:tcW w:w="3210" w:type="dxa"/>
            <w:tcBorders>
              <w:bottom w:val="nil"/>
            </w:tcBorders>
          </w:tcPr>
          <w:p w14:paraId="24583DC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8479C5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B 117</w:t>
            </w:r>
          </w:p>
        </w:tc>
      </w:tr>
      <w:tr w:rsidR="005D764F" w:rsidRPr="00DB22B0" w14:paraId="68B92DB4"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tcBorders>
              <w:bottom w:val="single" w:sz="8" w:space="0" w:color="4F81BD" w:themeColor="accent1"/>
            </w:tcBorders>
            <w:shd w:val="clear" w:color="auto" w:fill="FFFFFF" w:themeFill="background1"/>
          </w:tcPr>
          <w:p w14:paraId="1487D9D8"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Humidity resistance</w:t>
            </w:r>
          </w:p>
        </w:tc>
        <w:tc>
          <w:tcPr>
            <w:tcW w:w="3210" w:type="dxa"/>
            <w:tcBorders>
              <w:top w:val="nil"/>
              <w:bottom w:val="single" w:sz="8" w:space="0" w:color="4F81BD" w:themeColor="accent1"/>
            </w:tcBorders>
          </w:tcPr>
          <w:p w14:paraId="3ABD006C"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7FC5F79D"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2247</w:t>
            </w:r>
          </w:p>
        </w:tc>
      </w:tr>
    </w:tbl>
    <w:p w14:paraId="231B5358" w14:textId="77777777" w:rsidR="005D764F" w:rsidRDefault="005D764F" w:rsidP="000C40C0">
      <w:pPr>
        <w:ind w:left="720" w:right="1008"/>
        <w:rPr>
          <w:rFonts w:cstheme="minorHAnsi"/>
          <w:b/>
        </w:rPr>
      </w:pPr>
    </w:p>
    <w:p w14:paraId="6A592198" w14:textId="139C9106" w:rsidR="001D2EC1" w:rsidRDefault="006F3495" w:rsidP="00EE5707">
      <w:pPr>
        <w:spacing w:after="0" w:line="240" w:lineRule="auto"/>
        <w:ind w:left="720" w:right="1008"/>
        <w:rPr>
          <w:rFonts w:cstheme="minorHAnsi"/>
        </w:rPr>
      </w:pPr>
      <w:r w:rsidRPr="00EE5707">
        <w:rPr>
          <w:rFonts w:cstheme="minorHAnsi"/>
        </w:rPr>
        <w:t xml:space="preserve">Measurement and Payment: </w:t>
      </w:r>
      <w:r w:rsidR="001D2EC1" w:rsidRPr="00511AD4">
        <w:rPr>
          <w:rFonts w:cstheme="minorHAnsi"/>
        </w:rPr>
        <w:t xml:space="preserve">Bridge railing will be measured per lineal foot installed, complete in place.  This shall include all labor, equipment and material necessary for the completion of the bid item.  </w:t>
      </w:r>
    </w:p>
    <w:p w14:paraId="787440F5" w14:textId="77777777" w:rsidR="00B05328" w:rsidRPr="00511AD4" w:rsidRDefault="00B05328" w:rsidP="00EE5707">
      <w:pPr>
        <w:spacing w:after="0" w:line="240" w:lineRule="auto"/>
        <w:ind w:left="720" w:right="1008"/>
        <w:rPr>
          <w:rFonts w:cstheme="minorHAnsi"/>
        </w:rPr>
      </w:pPr>
    </w:p>
    <w:p w14:paraId="786AC11F" w14:textId="174498D8" w:rsidR="008F1447" w:rsidRDefault="008F1447" w:rsidP="00EE5707">
      <w:pPr>
        <w:spacing w:after="0" w:line="240" w:lineRule="auto"/>
        <w:ind w:left="720" w:right="1008"/>
        <w:rPr>
          <w:rFonts w:cstheme="minorHAnsi"/>
        </w:rPr>
      </w:pPr>
      <w:r w:rsidRPr="00511AD4">
        <w:rPr>
          <w:rFonts w:cstheme="minorHAnsi"/>
        </w:rPr>
        <w:t>Payment for this item will be made under:</w:t>
      </w:r>
    </w:p>
    <w:p w14:paraId="03BA9F3E" w14:textId="77777777" w:rsidR="00B05328" w:rsidRPr="00511AD4" w:rsidRDefault="00B05328" w:rsidP="00EE5707">
      <w:pPr>
        <w:spacing w:after="0" w:line="240" w:lineRule="auto"/>
        <w:ind w:left="720" w:right="1008"/>
        <w:rPr>
          <w:rFonts w:cstheme="minorHAnsi"/>
        </w:rPr>
      </w:pPr>
    </w:p>
    <w:p w14:paraId="327FBA99" w14:textId="3005C973" w:rsidR="00D96849" w:rsidRPr="00EE5707" w:rsidRDefault="00D96849" w:rsidP="00EE5707">
      <w:pPr>
        <w:spacing w:after="0" w:line="240" w:lineRule="auto"/>
        <w:ind w:left="720" w:right="1008"/>
        <w:rPr>
          <w:iCs/>
        </w:rPr>
      </w:pPr>
      <w:r w:rsidRPr="00EE5707">
        <w:rPr>
          <w:iCs/>
        </w:rPr>
        <w:t>SSP 20109</w:t>
      </w:r>
      <w:r w:rsidR="001F3694" w:rsidRPr="00EE5707">
        <w:rPr>
          <w:iCs/>
        </w:rPr>
        <w:t xml:space="preserve"> - </w:t>
      </w:r>
      <w:r w:rsidR="006A37F1" w:rsidRPr="00EE5707">
        <w:rPr>
          <w:iCs/>
        </w:rPr>
        <w:t xml:space="preserve">Bridge </w:t>
      </w:r>
      <w:r w:rsidRPr="00EE5707">
        <w:rPr>
          <w:iCs/>
        </w:rPr>
        <w:t>Railing</w:t>
      </w:r>
      <w:r w:rsidR="006E3736" w:rsidRPr="00EE5707">
        <w:rPr>
          <w:iCs/>
        </w:rPr>
        <w:t>……………………………………………………………………….</w:t>
      </w:r>
      <w:r w:rsidRPr="00EE5707">
        <w:rPr>
          <w:iCs/>
        </w:rPr>
        <w:t>Per Linea</w:t>
      </w:r>
      <w:r w:rsidR="001D2EC1" w:rsidRPr="00EE5707">
        <w:rPr>
          <w:iCs/>
        </w:rPr>
        <w:t>l</w:t>
      </w:r>
      <w:r w:rsidRPr="00EE5707">
        <w:rPr>
          <w:iCs/>
        </w:rPr>
        <w:t xml:space="preserve"> Foot</w:t>
      </w:r>
    </w:p>
    <w:p w14:paraId="0D7C7998" w14:textId="77777777" w:rsidR="00B05328" w:rsidRPr="00511AD4" w:rsidRDefault="00B05328"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69264EA1" w14:textId="7B51820C" w:rsidR="001D2EC1" w:rsidRDefault="001D2EC1" w:rsidP="00B05328">
      <w:pPr>
        <w:pStyle w:val="Heading1"/>
        <w:spacing w:before="0" w:after="0" w:line="240" w:lineRule="auto"/>
        <w:ind w:left="720" w:right="1008"/>
        <w:rPr>
          <w:rFonts w:asciiTheme="minorHAnsi" w:hAnsiTheme="minorHAnsi" w:cstheme="minorHAnsi"/>
          <w:color w:val="auto"/>
          <w:sz w:val="22"/>
          <w:szCs w:val="22"/>
        </w:rPr>
      </w:pPr>
      <w:bookmarkStart w:id="919" w:name="_Toc508968906"/>
      <w:r w:rsidRPr="00511AD4">
        <w:rPr>
          <w:rFonts w:asciiTheme="minorHAnsi" w:hAnsiTheme="minorHAnsi" w:cstheme="minorHAnsi"/>
          <w:color w:val="auto"/>
          <w:sz w:val="22"/>
          <w:szCs w:val="22"/>
        </w:rPr>
        <w:t>SSP 25020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E</w:t>
      </w:r>
      <w:r w:rsidR="001F3694">
        <w:rPr>
          <w:rFonts w:asciiTheme="minorHAnsi" w:hAnsiTheme="minorHAnsi" w:cstheme="minorHAnsi"/>
          <w:color w:val="auto"/>
          <w:sz w:val="22"/>
          <w:szCs w:val="22"/>
        </w:rPr>
        <w:t>ROSION CONTROL MAT</w:t>
      </w:r>
      <w:bookmarkEnd w:id="919"/>
    </w:p>
    <w:p w14:paraId="00F711A8" w14:textId="77777777" w:rsidR="00B05328" w:rsidRPr="00B05328" w:rsidRDefault="00B05328" w:rsidP="00B05328">
      <w:pPr>
        <w:spacing w:after="0"/>
      </w:pPr>
    </w:p>
    <w:p w14:paraId="7DA36887" w14:textId="216D00EC" w:rsidR="001D2EC1" w:rsidRDefault="001D2EC1" w:rsidP="00B05328">
      <w:pPr>
        <w:spacing w:after="0" w:line="240" w:lineRule="auto"/>
        <w:ind w:left="720" w:right="1008"/>
        <w:rPr>
          <w:rFonts w:eastAsia="Calibri" w:cstheme="minorHAnsi"/>
          <w:bCs/>
        </w:rPr>
      </w:pPr>
      <w:r w:rsidRPr="002B1F93">
        <w:rPr>
          <w:rFonts w:cstheme="minorHAnsi"/>
          <w:bCs/>
        </w:rPr>
        <w:t xml:space="preserve">Description: </w:t>
      </w:r>
      <w:r w:rsidRPr="002B1F93">
        <w:rPr>
          <w:rFonts w:eastAsia="Calibri" w:cstheme="minorHAnsi"/>
          <w:bCs/>
        </w:rPr>
        <w:t>This work consists of furnishing and installing Erosion Control Mat (ECM) on the bottoms and side slopes of embankments, channels or as shown on the plans or as directed by the Engineer.</w:t>
      </w:r>
    </w:p>
    <w:p w14:paraId="6DC91BA0" w14:textId="77777777" w:rsidR="00B05328" w:rsidRPr="002B1F93" w:rsidRDefault="00B05328" w:rsidP="00B05328">
      <w:pPr>
        <w:spacing w:after="0" w:line="240" w:lineRule="auto"/>
        <w:ind w:left="720" w:right="1008"/>
        <w:rPr>
          <w:rFonts w:eastAsia="Calibri" w:cstheme="minorHAnsi"/>
          <w:bCs/>
        </w:rPr>
      </w:pPr>
    </w:p>
    <w:p w14:paraId="00EDEE6B" w14:textId="5735AFD0" w:rsidR="001D2EC1" w:rsidRDefault="001D2EC1" w:rsidP="00B05328">
      <w:pPr>
        <w:spacing w:after="0" w:line="240" w:lineRule="auto"/>
        <w:ind w:left="720" w:right="1008"/>
        <w:rPr>
          <w:rFonts w:eastAsia="Calibri" w:cstheme="minorHAnsi"/>
        </w:rPr>
      </w:pPr>
      <w:r w:rsidRPr="002B1F93">
        <w:rPr>
          <w:rStyle w:val="Emphasis"/>
          <w:rFonts w:cstheme="minorHAnsi"/>
          <w:bCs/>
          <w:i w:val="0"/>
        </w:rPr>
        <w:t>Materials:</w:t>
      </w:r>
      <w:r w:rsidRPr="00511AD4">
        <w:rPr>
          <w:rStyle w:val="Emphasis"/>
          <w:rFonts w:cstheme="minorHAnsi"/>
          <w:i w:val="0"/>
        </w:rPr>
        <w:t xml:space="preserve"> </w:t>
      </w:r>
      <w:r w:rsidRPr="00511AD4">
        <w:rPr>
          <w:rFonts w:eastAsia="Calibri" w:cstheme="minorHAnsi"/>
        </w:rPr>
        <w:t>The ECM shall conform to the following properties:</w:t>
      </w:r>
    </w:p>
    <w:p w14:paraId="41A6A956" w14:textId="77777777" w:rsidR="00B05328" w:rsidRPr="00511AD4" w:rsidRDefault="00B05328" w:rsidP="00B05328">
      <w:pPr>
        <w:spacing w:after="0" w:line="240" w:lineRule="auto"/>
        <w:ind w:left="720" w:right="1008"/>
        <w:rPr>
          <w:rFonts w:eastAsia="Calibri" w:cstheme="minorHAnsi"/>
        </w:rPr>
      </w:pPr>
    </w:p>
    <w:p w14:paraId="42E03D96" w14:textId="77777777" w:rsidR="001D2EC1" w:rsidRPr="00511AD4" w:rsidRDefault="001D2EC1" w:rsidP="00B05328">
      <w:pPr>
        <w:spacing w:after="0" w:line="240" w:lineRule="auto"/>
        <w:ind w:left="720" w:right="1008"/>
        <w:rPr>
          <w:rFonts w:eastAsia="Calibri" w:cstheme="minorHAnsi"/>
          <w:u w:val="single"/>
        </w:rPr>
      </w:pPr>
      <w:r w:rsidRPr="00511AD4">
        <w:rPr>
          <w:rFonts w:eastAsia="Calibri" w:cstheme="minorHAnsi"/>
          <w:u w:val="single"/>
        </w:rPr>
        <w:t>Geotextile Property</w:t>
      </w:r>
      <w:r w:rsidRPr="00511AD4">
        <w:rPr>
          <w:rFonts w:eastAsia="Calibri" w:cstheme="minorHAnsi"/>
          <w:u w:val="single"/>
        </w:rPr>
        <w:tab/>
      </w:r>
      <w:r w:rsidRPr="00511AD4">
        <w:rPr>
          <w:rFonts w:eastAsia="Calibri" w:cstheme="minorHAnsi"/>
          <w:u w:val="single"/>
        </w:rPr>
        <w:tab/>
        <w:t>Test Method</w:t>
      </w:r>
      <w:r w:rsidRPr="00511AD4">
        <w:rPr>
          <w:rFonts w:eastAsia="Calibri" w:cstheme="minorHAnsi"/>
          <w:u w:val="single"/>
        </w:rPr>
        <w:tab/>
      </w:r>
      <w:r w:rsidRPr="00511AD4">
        <w:rPr>
          <w:rFonts w:eastAsia="Calibri" w:cstheme="minorHAnsi"/>
          <w:u w:val="single"/>
        </w:rPr>
        <w:tab/>
      </w:r>
      <w:r w:rsidRPr="00511AD4">
        <w:rPr>
          <w:rFonts w:eastAsia="Calibri" w:cstheme="minorHAnsi"/>
          <w:u w:val="single"/>
        </w:rPr>
        <w:tab/>
        <w:t>Typical</w:t>
      </w:r>
      <w:r w:rsidRPr="00511AD4">
        <w:rPr>
          <w:rFonts w:eastAsia="Calibri" w:cstheme="minorHAnsi"/>
          <w:u w:val="single"/>
        </w:rPr>
        <w:tab/>
      </w:r>
      <w:r w:rsidRPr="00511AD4">
        <w:rPr>
          <w:rFonts w:eastAsia="Calibri" w:cstheme="minorHAnsi"/>
          <w:u w:val="single"/>
        </w:rPr>
        <w:tab/>
      </w:r>
    </w:p>
    <w:p w14:paraId="2FA77E9C"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Thickness:</w:t>
      </w:r>
      <w:r w:rsidRPr="00511AD4">
        <w:rPr>
          <w:rFonts w:eastAsia="Calibri" w:cstheme="minorHAnsi"/>
        </w:rPr>
        <w:tab/>
      </w:r>
      <w:r w:rsidRPr="00511AD4">
        <w:rPr>
          <w:rFonts w:eastAsia="Calibri" w:cstheme="minorHAnsi"/>
        </w:rPr>
        <w:tab/>
      </w:r>
      <w:r w:rsidRPr="00511AD4">
        <w:rPr>
          <w:rFonts w:eastAsia="Calibri" w:cstheme="minorHAnsi"/>
        </w:rPr>
        <w:tab/>
        <w:t>ASTM D-6525</w:t>
      </w:r>
      <w:r w:rsidRPr="00511AD4">
        <w:rPr>
          <w:rFonts w:eastAsia="Calibri" w:cstheme="minorHAnsi"/>
        </w:rPr>
        <w:tab/>
      </w:r>
      <w:r w:rsidRPr="00511AD4">
        <w:rPr>
          <w:rFonts w:eastAsia="Calibri" w:cstheme="minorHAnsi"/>
        </w:rPr>
        <w:tab/>
      </w:r>
      <w:r w:rsidRPr="00511AD4">
        <w:rPr>
          <w:rFonts w:eastAsia="Calibri" w:cstheme="minorHAnsi"/>
        </w:rPr>
        <w:tab/>
        <w:t>0.4 in</w:t>
      </w:r>
    </w:p>
    <w:p w14:paraId="47B0E0D1"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Resiliency:</w:t>
      </w:r>
      <w:r w:rsidRPr="00511AD4">
        <w:rPr>
          <w:rFonts w:eastAsia="Calibri" w:cstheme="minorHAnsi"/>
        </w:rPr>
        <w:tab/>
      </w:r>
      <w:r w:rsidRPr="00511AD4">
        <w:rPr>
          <w:rFonts w:eastAsia="Calibri" w:cstheme="minorHAnsi"/>
        </w:rPr>
        <w:tab/>
      </w:r>
      <w:r w:rsidRPr="00511AD4">
        <w:rPr>
          <w:rFonts w:eastAsia="Calibri" w:cstheme="minorHAnsi"/>
        </w:rPr>
        <w:tab/>
        <w:t>ASTM D-6524</w:t>
      </w:r>
      <w:r w:rsidRPr="00511AD4">
        <w:rPr>
          <w:rFonts w:eastAsia="Calibri" w:cstheme="minorHAnsi"/>
        </w:rPr>
        <w:tab/>
      </w:r>
      <w:r w:rsidRPr="00511AD4">
        <w:rPr>
          <w:rFonts w:eastAsia="Calibri" w:cstheme="minorHAnsi"/>
        </w:rPr>
        <w:tab/>
      </w:r>
      <w:r w:rsidRPr="00511AD4">
        <w:rPr>
          <w:rFonts w:eastAsia="Calibri" w:cstheme="minorHAnsi"/>
        </w:rPr>
        <w:tab/>
        <w:t>80%</w:t>
      </w:r>
    </w:p>
    <w:p w14:paraId="67AD89F7"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Mass per Unit Area:</w:t>
      </w:r>
      <w:r w:rsidRPr="00511AD4">
        <w:rPr>
          <w:rFonts w:eastAsia="Calibri" w:cstheme="minorHAnsi"/>
        </w:rPr>
        <w:tab/>
      </w:r>
      <w:r w:rsidRPr="00511AD4">
        <w:rPr>
          <w:rFonts w:eastAsia="Calibri" w:cstheme="minorHAnsi"/>
        </w:rPr>
        <w:tab/>
        <w:t>ASTM D-6566</w:t>
      </w:r>
      <w:r w:rsidRPr="00511AD4">
        <w:rPr>
          <w:rFonts w:eastAsia="Calibri" w:cstheme="minorHAnsi"/>
        </w:rPr>
        <w:tab/>
      </w:r>
      <w:r w:rsidRPr="00511AD4">
        <w:rPr>
          <w:rFonts w:eastAsia="Calibri" w:cstheme="minorHAnsi"/>
        </w:rPr>
        <w:tab/>
      </w:r>
      <w:r w:rsidRPr="00511AD4">
        <w:rPr>
          <w:rFonts w:eastAsia="Calibri" w:cstheme="minorHAnsi"/>
        </w:rPr>
        <w:tab/>
        <w:t>13.5 oz/yd</w:t>
      </w:r>
      <w:r w:rsidRPr="00511AD4">
        <w:rPr>
          <w:rFonts w:eastAsia="Calibri" w:cstheme="minorHAnsi"/>
          <w:vertAlign w:val="superscript"/>
        </w:rPr>
        <w:t>2</w:t>
      </w:r>
    </w:p>
    <w:p w14:paraId="0792B2FC"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Tensile Strength:</w:t>
      </w:r>
      <w:r w:rsidRPr="00511AD4">
        <w:rPr>
          <w:rFonts w:eastAsia="Calibri" w:cstheme="minorHAnsi"/>
        </w:rPr>
        <w:tab/>
      </w:r>
      <w:r w:rsidRPr="00511AD4">
        <w:rPr>
          <w:rFonts w:eastAsia="Calibri" w:cstheme="minorHAnsi"/>
        </w:rPr>
        <w:tab/>
        <w:t>ASTM D-6818</w:t>
      </w:r>
      <w:r w:rsidRPr="00511AD4">
        <w:rPr>
          <w:rFonts w:eastAsia="Calibri" w:cstheme="minorHAnsi"/>
        </w:rPr>
        <w:tab/>
      </w:r>
      <w:r w:rsidRPr="00511AD4">
        <w:rPr>
          <w:rFonts w:eastAsia="Calibri" w:cstheme="minorHAnsi"/>
        </w:rPr>
        <w:tab/>
      </w:r>
      <w:r w:rsidRPr="00511AD4">
        <w:rPr>
          <w:rFonts w:eastAsia="Calibri" w:cstheme="minorHAnsi"/>
        </w:rPr>
        <w:tab/>
        <w:t>4000x3000 lbs/ft</w:t>
      </w:r>
    </w:p>
    <w:p w14:paraId="21E91064"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Tensile Elongation:</w:t>
      </w:r>
      <w:r w:rsidRPr="00511AD4">
        <w:rPr>
          <w:rFonts w:eastAsia="Calibri" w:cstheme="minorHAnsi"/>
        </w:rPr>
        <w:tab/>
      </w:r>
      <w:r w:rsidRPr="00511AD4">
        <w:rPr>
          <w:rFonts w:eastAsia="Calibri" w:cstheme="minorHAnsi"/>
        </w:rPr>
        <w:tab/>
        <w:t>ASTM D-6818</w:t>
      </w:r>
      <w:r w:rsidRPr="00511AD4">
        <w:rPr>
          <w:rFonts w:eastAsia="Calibri" w:cstheme="minorHAnsi"/>
        </w:rPr>
        <w:tab/>
      </w:r>
      <w:r w:rsidRPr="00511AD4">
        <w:rPr>
          <w:rFonts w:eastAsia="Calibri" w:cstheme="minorHAnsi"/>
        </w:rPr>
        <w:tab/>
      </w:r>
      <w:r w:rsidRPr="00511AD4">
        <w:rPr>
          <w:rFonts w:eastAsia="Calibri" w:cstheme="minorHAnsi"/>
        </w:rPr>
        <w:tab/>
        <w:t>65%</w:t>
      </w:r>
    </w:p>
    <w:p w14:paraId="05269191"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Light Penetration</w:t>
      </w:r>
      <w:r w:rsidRPr="00511AD4">
        <w:rPr>
          <w:rFonts w:eastAsia="Calibri" w:cstheme="minorHAnsi"/>
        </w:rPr>
        <w:tab/>
      </w:r>
      <w:r w:rsidRPr="00511AD4">
        <w:rPr>
          <w:rFonts w:eastAsia="Calibri" w:cstheme="minorHAnsi"/>
        </w:rPr>
        <w:tab/>
        <w:t>ASTM D-6567</w:t>
      </w:r>
      <w:r w:rsidRPr="00511AD4">
        <w:rPr>
          <w:rFonts w:eastAsia="Calibri" w:cstheme="minorHAnsi"/>
        </w:rPr>
        <w:tab/>
      </w:r>
      <w:r w:rsidRPr="00511AD4">
        <w:rPr>
          <w:rFonts w:eastAsia="Calibri" w:cstheme="minorHAnsi"/>
        </w:rPr>
        <w:tab/>
      </w:r>
      <w:r w:rsidRPr="00511AD4">
        <w:rPr>
          <w:rFonts w:eastAsia="Calibri" w:cstheme="minorHAnsi"/>
        </w:rPr>
        <w:tab/>
        <w:t>10%</w:t>
      </w:r>
    </w:p>
    <w:p w14:paraId="33AB14DC"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Flexibility/Stiffness:</w:t>
      </w:r>
      <w:r w:rsidRPr="00511AD4">
        <w:rPr>
          <w:rFonts w:eastAsia="Calibri" w:cstheme="minorHAnsi"/>
        </w:rPr>
        <w:tab/>
      </w:r>
      <w:r w:rsidRPr="00511AD4">
        <w:rPr>
          <w:rFonts w:eastAsia="Calibri" w:cstheme="minorHAnsi"/>
        </w:rPr>
        <w:tab/>
        <w:t>ASTM D-6575</w:t>
      </w:r>
      <w:r w:rsidRPr="00511AD4">
        <w:rPr>
          <w:rFonts w:eastAsia="Calibri" w:cstheme="minorHAnsi"/>
        </w:rPr>
        <w:tab/>
      </w:r>
      <w:r w:rsidRPr="00511AD4">
        <w:rPr>
          <w:rFonts w:eastAsia="Calibri" w:cstheme="minorHAnsi"/>
        </w:rPr>
        <w:tab/>
      </w:r>
      <w:r w:rsidRPr="00511AD4">
        <w:rPr>
          <w:rFonts w:eastAsia="Calibri" w:cstheme="minorHAnsi"/>
        </w:rPr>
        <w:tab/>
        <w:t>0.534 in-lbs</w:t>
      </w:r>
    </w:p>
    <w:p w14:paraId="454C03B4" w14:textId="31BB1BDD" w:rsidR="001D2EC1" w:rsidRDefault="001D2EC1" w:rsidP="00B05328">
      <w:pPr>
        <w:spacing w:after="0" w:line="240" w:lineRule="auto"/>
        <w:ind w:left="720" w:right="1008"/>
        <w:rPr>
          <w:rFonts w:eastAsia="Calibri" w:cstheme="minorHAnsi"/>
        </w:rPr>
      </w:pPr>
      <w:r w:rsidRPr="00511AD4">
        <w:rPr>
          <w:rFonts w:eastAsia="Calibri" w:cstheme="minorHAnsi"/>
        </w:rPr>
        <w:t>UV Resistance:</w:t>
      </w:r>
      <w:r w:rsidRPr="00511AD4">
        <w:rPr>
          <w:rFonts w:eastAsia="Calibri" w:cstheme="minorHAnsi"/>
        </w:rPr>
        <w:tab/>
      </w:r>
      <w:r w:rsidRPr="00511AD4">
        <w:rPr>
          <w:rFonts w:eastAsia="Calibri" w:cstheme="minorHAnsi"/>
        </w:rPr>
        <w:tab/>
      </w:r>
      <w:r w:rsidRPr="00511AD4">
        <w:rPr>
          <w:rFonts w:cstheme="minorHAnsi"/>
        </w:rPr>
        <w:tab/>
      </w:r>
      <w:r w:rsidRPr="00511AD4">
        <w:rPr>
          <w:rFonts w:eastAsia="Calibri" w:cstheme="minorHAnsi"/>
        </w:rPr>
        <w:t>ASTM D-4355</w:t>
      </w:r>
      <w:r w:rsidRPr="00511AD4">
        <w:rPr>
          <w:rFonts w:eastAsia="Calibri" w:cstheme="minorHAnsi"/>
        </w:rPr>
        <w:tab/>
      </w:r>
      <w:r w:rsidRPr="00511AD4">
        <w:rPr>
          <w:rFonts w:eastAsia="Calibri" w:cstheme="minorHAnsi"/>
        </w:rPr>
        <w:tab/>
      </w:r>
      <w:r w:rsidRPr="00511AD4">
        <w:rPr>
          <w:rFonts w:eastAsia="Calibri" w:cstheme="minorHAnsi"/>
        </w:rPr>
        <w:tab/>
        <w:t>90% at 6000 hrs</w:t>
      </w:r>
    </w:p>
    <w:p w14:paraId="7228BC08" w14:textId="77777777" w:rsidR="00B05328" w:rsidRPr="00511AD4" w:rsidRDefault="00B05328" w:rsidP="00B05328">
      <w:pPr>
        <w:spacing w:after="0" w:line="240" w:lineRule="auto"/>
        <w:ind w:left="720" w:right="1008"/>
        <w:rPr>
          <w:rFonts w:eastAsia="Calibri" w:cstheme="minorHAnsi"/>
        </w:rPr>
      </w:pPr>
    </w:p>
    <w:p w14:paraId="1036EAAF" w14:textId="1FC27B70" w:rsidR="001D2EC1" w:rsidRDefault="001D2EC1" w:rsidP="00B05328">
      <w:pPr>
        <w:spacing w:after="0" w:line="240" w:lineRule="auto"/>
        <w:ind w:left="720" w:right="1008"/>
        <w:rPr>
          <w:rFonts w:eastAsia="Calibri" w:cstheme="minorHAnsi"/>
        </w:rPr>
      </w:pPr>
      <w:r w:rsidRPr="00511AD4">
        <w:rPr>
          <w:rFonts w:eastAsia="Calibri" w:cstheme="minorHAnsi"/>
        </w:rPr>
        <w:t>The ECM shall be constructed of a three-dimensional matrix of polypropylene yarns designed in a uniform, dimensionally stable and homogenous configuration of pyramid-like structures.</w:t>
      </w:r>
    </w:p>
    <w:p w14:paraId="03064D56" w14:textId="77777777" w:rsidR="00B05328" w:rsidRPr="00511AD4" w:rsidRDefault="00B05328" w:rsidP="00B05328">
      <w:pPr>
        <w:spacing w:after="0" w:line="240" w:lineRule="auto"/>
        <w:ind w:left="720" w:right="1008"/>
        <w:rPr>
          <w:rFonts w:eastAsia="Calibri" w:cstheme="minorHAnsi"/>
        </w:rPr>
      </w:pPr>
    </w:p>
    <w:p w14:paraId="25D5EA55" w14:textId="23D180F6" w:rsidR="001D2EC1" w:rsidRDefault="001D2EC1" w:rsidP="00B05328">
      <w:pPr>
        <w:spacing w:after="0" w:line="240" w:lineRule="auto"/>
        <w:ind w:left="720" w:right="1008"/>
        <w:rPr>
          <w:rFonts w:eastAsia="Calibri" w:cstheme="minorHAnsi"/>
          <w:bCs/>
        </w:rPr>
      </w:pPr>
      <w:r w:rsidRPr="002B1F93">
        <w:rPr>
          <w:rStyle w:val="Emphasis"/>
          <w:rFonts w:cstheme="minorHAnsi"/>
          <w:bCs/>
          <w:i w:val="0"/>
        </w:rPr>
        <w:t>Workmanship:</w:t>
      </w:r>
      <w:r w:rsidRPr="00511AD4">
        <w:rPr>
          <w:rStyle w:val="Emphasis"/>
          <w:rFonts w:cstheme="minorHAnsi"/>
          <w:i w:val="0"/>
        </w:rPr>
        <w:t xml:space="preserve"> </w:t>
      </w:r>
      <w:r w:rsidRPr="00511AD4">
        <w:rPr>
          <w:rFonts w:eastAsia="Calibri" w:cstheme="minorHAnsi"/>
          <w:bCs/>
        </w:rPr>
        <w:t xml:space="preserve">In areas where ECM is to be installed, the Contractor shall prepare the topsoil by removing all rocks, clods, vegetation or other obstructions so that the installed ECM will have direct </w:t>
      </w:r>
      <w:r w:rsidRPr="00511AD4">
        <w:rPr>
          <w:rFonts w:eastAsia="Calibri" w:cstheme="minorHAnsi"/>
          <w:bCs/>
        </w:rPr>
        <w:lastRenderedPageBreak/>
        <w:t>contact with the soil surface. Lay the ECM loose to maintain direct contact with the soil and anchor as specified by manufacturer for the specific application (banks or channel bottom). Apply seed and fertilizer as specified in SSP 29060 Hydroseeding.  After seeding, spread and rake ½ inch of fine topsoil into the ECM and completely fill the voids. Use the backside of a rake or other flat tools to ensure a smooth soil-filled surface. Use shovels, rakes or brooms for fine grading and finishing. Smooth soil fill in order to just expose the top of the ECM matrix.</w:t>
      </w:r>
    </w:p>
    <w:p w14:paraId="374D10FF" w14:textId="77777777" w:rsidR="00B05328" w:rsidRPr="00511AD4" w:rsidRDefault="00B05328" w:rsidP="00B05328">
      <w:pPr>
        <w:spacing w:after="0" w:line="240" w:lineRule="auto"/>
        <w:ind w:left="720" w:right="1008"/>
        <w:rPr>
          <w:rFonts w:eastAsia="Calibri" w:cstheme="minorHAnsi"/>
          <w:bCs/>
        </w:rPr>
      </w:pPr>
    </w:p>
    <w:p w14:paraId="1A8B7F8B" w14:textId="2291D6E3" w:rsidR="001D2EC1" w:rsidRDefault="001D2EC1" w:rsidP="00B05328">
      <w:pPr>
        <w:spacing w:after="0" w:line="240" w:lineRule="auto"/>
        <w:ind w:left="720" w:right="1008"/>
        <w:rPr>
          <w:rFonts w:eastAsia="Calibri" w:cstheme="minorHAnsi"/>
        </w:rPr>
      </w:pPr>
      <w:r w:rsidRPr="00511AD4">
        <w:rPr>
          <w:rFonts w:eastAsia="Calibri" w:cstheme="minorHAnsi"/>
        </w:rPr>
        <w:t>After completion of the work, the Contractor shall request an inspection by the Engineer. The Contractor shall correct all conditions unsatisfactory to the Engineer within a 5-day period immediately following the inspection.</w:t>
      </w:r>
    </w:p>
    <w:p w14:paraId="4FED8A8C" w14:textId="77777777" w:rsidR="00B05328" w:rsidRPr="00511AD4" w:rsidRDefault="00B05328" w:rsidP="00B05328">
      <w:pPr>
        <w:spacing w:after="0" w:line="240" w:lineRule="auto"/>
        <w:ind w:left="720" w:right="1008"/>
        <w:rPr>
          <w:rFonts w:eastAsia="Calibri" w:cstheme="minorHAnsi"/>
        </w:rPr>
      </w:pPr>
    </w:p>
    <w:p w14:paraId="74A8C7F7" w14:textId="66E8ECA8" w:rsidR="001D2EC1" w:rsidRDefault="001D2EC1" w:rsidP="00EE5707">
      <w:pPr>
        <w:spacing w:after="0" w:line="240" w:lineRule="auto"/>
        <w:ind w:left="720" w:right="1008"/>
        <w:rPr>
          <w:rFonts w:eastAsia="Calibri" w:cstheme="minorHAnsi"/>
        </w:rPr>
      </w:pPr>
      <w:r w:rsidRPr="00EE5707">
        <w:rPr>
          <w:rFonts w:eastAsia="Calibri"/>
          <w:iCs/>
        </w:rPr>
        <w:t xml:space="preserve">Measurement and Payment: </w:t>
      </w:r>
      <w:r w:rsidRPr="00511AD4">
        <w:rPr>
          <w:rFonts w:eastAsia="Calibri" w:cstheme="minorHAnsi"/>
        </w:rPr>
        <w:t>ECM will be measured by the square yard complete in place, including but not limited to preparation of the topsoil base and topsoil filling. Placement of ECM shall be limited to the areas defined on the plans, or as directed by the Engineer.</w:t>
      </w:r>
    </w:p>
    <w:p w14:paraId="10CBD408" w14:textId="77777777" w:rsidR="00B05328" w:rsidRPr="00511AD4" w:rsidRDefault="00B05328" w:rsidP="00EE5707">
      <w:pPr>
        <w:spacing w:after="0" w:line="240" w:lineRule="auto"/>
        <w:ind w:left="720" w:right="1008"/>
        <w:rPr>
          <w:rFonts w:eastAsia="Calibri" w:cstheme="minorHAnsi"/>
        </w:rPr>
      </w:pPr>
    </w:p>
    <w:p w14:paraId="0A0C5215" w14:textId="7691F911" w:rsidR="001D2EC1" w:rsidRPr="00EE5707" w:rsidRDefault="001D2EC1" w:rsidP="00EE5707">
      <w:pPr>
        <w:spacing w:after="0" w:line="240" w:lineRule="auto"/>
        <w:ind w:left="720" w:right="1008"/>
        <w:rPr>
          <w:rFonts w:eastAsia="Calibri" w:cstheme="minorHAnsi"/>
        </w:rPr>
      </w:pPr>
      <w:r w:rsidRPr="00EE5707">
        <w:rPr>
          <w:rFonts w:eastAsia="Calibri" w:cstheme="minorHAnsi"/>
        </w:rPr>
        <w:t>Payment for this item will be made under:</w:t>
      </w:r>
    </w:p>
    <w:p w14:paraId="590CE9ED" w14:textId="77777777" w:rsidR="00B05328" w:rsidRPr="00EE5707" w:rsidRDefault="00B05328" w:rsidP="00EE5707">
      <w:pPr>
        <w:spacing w:after="0" w:line="240" w:lineRule="auto"/>
        <w:ind w:left="720" w:right="1008"/>
        <w:rPr>
          <w:rFonts w:eastAsia="Calibri" w:cstheme="minorHAnsi"/>
        </w:rPr>
      </w:pPr>
    </w:p>
    <w:p w14:paraId="15B5B324" w14:textId="4D4075C8" w:rsidR="001D2EC1" w:rsidRPr="00EE5707" w:rsidRDefault="001D2EC1" w:rsidP="00EE5707">
      <w:pPr>
        <w:spacing w:after="0" w:line="240" w:lineRule="auto"/>
        <w:ind w:left="720" w:right="1008"/>
        <w:rPr>
          <w:rFonts w:eastAsia="Calibri"/>
          <w:iCs/>
        </w:rPr>
      </w:pPr>
      <w:r w:rsidRPr="00EE5707">
        <w:rPr>
          <w:rFonts w:eastAsia="Calibri"/>
          <w:iCs/>
        </w:rPr>
        <w:t>SSP 25020</w:t>
      </w:r>
      <w:r w:rsidR="001F3694" w:rsidRPr="00EE5707">
        <w:rPr>
          <w:rFonts w:eastAsia="Calibri"/>
          <w:iCs/>
        </w:rPr>
        <w:t xml:space="preserve"> - </w:t>
      </w:r>
      <w:r w:rsidRPr="00EE5707">
        <w:rPr>
          <w:rFonts w:eastAsia="Calibri"/>
          <w:iCs/>
        </w:rPr>
        <w:t>Erosion Control Mat</w:t>
      </w:r>
      <w:r w:rsidR="00FD062E" w:rsidRPr="00EE5707">
        <w:rPr>
          <w:rFonts w:eastAsia="Calibri"/>
          <w:iCs/>
        </w:rPr>
        <w:t>…………………………………………………………..</w:t>
      </w:r>
      <w:r w:rsidRPr="00EE5707">
        <w:rPr>
          <w:rFonts w:eastAsia="Calibri"/>
          <w:iCs/>
        </w:rPr>
        <w:t>Per Square Yard</w:t>
      </w:r>
    </w:p>
    <w:p w14:paraId="735C86FF" w14:textId="77777777" w:rsidR="00B05328" w:rsidRPr="00511AD4" w:rsidRDefault="00B05328"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76A638CD" w14:textId="749438B2" w:rsidR="001D2EC1" w:rsidRDefault="001D2EC1" w:rsidP="00B05328">
      <w:pPr>
        <w:pStyle w:val="Heading1"/>
        <w:spacing w:before="0" w:after="0" w:line="240" w:lineRule="auto"/>
        <w:ind w:left="720" w:right="1008"/>
        <w:rPr>
          <w:rFonts w:asciiTheme="minorHAnsi" w:hAnsiTheme="minorHAnsi" w:cstheme="minorHAnsi"/>
          <w:color w:val="auto"/>
          <w:sz w:val="22"/>
          <w:szCs w:val="22"/>
        </w:rPr>
      </w:pPr>
      <w:bookmarkStart w:id="920" w:name="_Toc508968907"/>
      <w:r w:rsidRPr="00511AD4">
        <w:rPr>
          <w:rFonts w:asciiTheme="minorHAnsi" w:hAnsiTheme="minorHAnsi" w:cstheme="minorHAnsi"/>
          <w:color w:val="auto"/>
          <w:sz w:val="22"/>
          <w:szCs w:val="22"/>
        </w:rPr>
        <w:t>SSP 25030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D</w:t>
      </w:r>
      <w:r w:rsidR="001F3694">
        <w:rPr>
          <w:rFonts w:asciiTheme="minorHAnsi" w:hAnsiTheme="minorHAnsi" w:cstheme="minorHAnsi"/>
          <w:color w:val="auto"/>
          <w:sz w:val="22"/>
          <w:szCs w:val="22"/>
        </w:rPr>
        <w:t>EMOLISH AND REMOVE EXISTING BUILDING</w:t>
      </w:r>
      <w:bookmarkEnd w:id="920"/>
    </w:p>
    <w:p w14:paraId="754FFA13" w14:textId="77777777" w:rsidR="00B05328" w:rsidRPr="00B05328" w:rsidRDefault="00B05328" w:rsidP="00262D5A">
      <w:pPr>
        <w:spacing w:after="0"/>
      </w:pPr>
    </w:p>
    <w:p w14:paraId="61DE10AC" w14:textId="18399D05" w:rsidR="001D2EC1" w:rsidRDefault="001D2EC1" w:rsidP="00B05328">
      <w:pPr>
        <w:spacing w:after="0" w:line="240" w:lineRule="auto"/>
        <w:ind w:left="720" w:right="1008"/>
        <w:rPr>
          <w:rFonts w:cstheme="minorHAnsi"/>
          <w:bCs/>
        </w:rPr>
      </w:pPr>
      <w:r w:rsidRPr="002B1F93">
        <w:rPr>
          <w:rFonts w:cstheme="minorHAnsi"/>
          <w:bCs/>
        </w:rPr>
        <w:t>Description: This item shall include all work and costs associated with building demolishment and removal in the areas as shown on the plans.</w:t>
      </w:r>
    </w:p>
    <w:p w14:paraId="754994DE" w14:textId="77777777" w:rsidR="00B05328" w:rsidRPr="002B1F93" w:rsidRDefault="00B05328" w:rsidP="00B05328">
      <w:pPr>
        <w:spacing w:after="0" w:line="240" w:lineRule="auto"/>
        <w:ind w:left="720" w:right="1008"/>
        <w:rPr>
          <w:rFonts w:cstheme="minorHAnsi"/>
          <w:bCs/>
        </w:rPr>
      </w:pPr>
    </w:p>
    <w:p w14:paraId="1F328E99" w14:textId="22E0F080" w:rsidR="001D2EC1" w:rsidRDefault="001D2EC1" w:rsidP="00B05328">
      <w:pPr>
        <w:spacing w:after="0" w:line="240" w:lineRule="auto"/>
        <w:ind w:left="720" w:right="1008"/>
        <w:rPr>
          <w:rFonts w:cstheme="minorHAnsi"/>
        </w:rPr>
      </w:pPr>
      <w:r w:rsidRPr="002B1F93">
        <w:rPr>
          <w:rFonts w:cstheme="minorHAnsi"/>
          <w:bCs/>
        </w:rPr>
        <w:t xml:space="preserve">Materials </w:t>
      </w:r>
      <w:r w:rsidR="00FD062E" w:rsidRPr="002B1F93">
        <w:rPr>
          <w:rFonts w:cstheme="minorHAnsi"/>
          <w:bCs/>
        </w:rPr>
        <w:t>and</w:t>
      </w:r>
      <w:r w:rsidRPr="002B1F93">
        <w:rPr>
          <w:rFonts w:cstheme="minorHAnsi"/>
          <w:bCs/>
        </w:rPr>
        <w:t xml:space="preserve"> Workmanship:</w:t>
      </w:r>
      <w:r w:rsidRPr="00511AD4">
        <w:rPr>
          <w:rFonts w:cstheme="minorHAnsi"/>
        </w:rPr>
        <w:t xml:space="preserve"> These removals shall be completed within the first 30 days of the construction schedule, unless otherwise approved by the Engineer.  Contact the ACHD Utility Coordinator at 387-6258 prior to building demolition to coordinate the capping of existing utilities.  The cost to cap the utilities to the individual properties is included in this item.  Contractor is required to schedule an inspection with city inspector to verify that the utilities have been capped.  Contractor is required to provide a copy of the city certification that the utilities have been capped to ACHD Property Manager. </w:t>
      </w:r>
    </w:p>
    <w:p w14:paraId="2A772F0D" w14:textId="77777777" w:rsidR="00B05328" w:rsidRPr="00511AD4" w:rsidRDefault="00B05328" w:rsidP="00B05328">
      <w:pPr>
        <w:spacing w:after="0" w:line="240" w:lineRule="auto"/>
        <w:ind w:left="720" w:right="1008"/>
        <w:rPr>
          <w:rFonts w:cstheme="minorHAnsi"/>
        </w:rPr>
      </w:pPr>
    </w:p>
    <w:p w14:paraId="71953D93" w14:textId="3954C350" w:rsidR="001D2EC1" w:rsidRDefault="001D2EC1" w:rsidP="00B05328">
      <w:pPr>
        <w:spacing w:after="0" w:line="240" w:lineRule="auto"/>
        <w:ind w:left="720" w:right="1008"/>
        <w:rPr>
          <w:rFonts w:cstheme="minorHAnsi"/>
        </w:rPr>
      </w:pPr>
      <w:r w:rsidRPr="00511AD4">
        <w:rPr>
          <w:rFonts w:cstheme="minorHAnsi"/>
        </w:rPr>
        <w:t xml:space="preserve">Contractor </w:t>
      </w:r>
      <w:r w:rsidR="00FD062E" w:rsidRPr="00511AD4">
        <w:rPr>
          <w:rFonts w:cstheme="minorHAnsi"/>
        </w:rPr>
        <w:t>shall</w:t>
      </w:r>
      <w:r w:rsidRPr="00511AD4">
        <w:rPr>
          <w:rFonts w:cstheme="minorHAnsi"/>
        </w:rPr>
        <w:t xml:space="preserve"> obtain any permits necessary to demolish the structure, including but not limited to asbestos/hazard materials.</w:t>
      </w:r>
    </w:p>
    <w:p w14:paraId="03D5B9BF" w14:textId="77777777" w:rsidR="00B05328" w:rsidRPr="00511AD4" w:rsidRDefault="00B05328" w:rsidP="00B05328">
      <w:pPr>
        <w:spacing w:after="0" w:line="240" w:lineRule="auto"/>
        <w:ind w:left="720" w:right="1008"/>
        <w:rPr>
          <w:rFonts w:cstheme="minorHAnsi"/>
        </w:rPr>
      </w:pPr>
    </w:p>
    <w:p w14:paraId="056820E0" w14:textId="39437428" w:rsidR="001D2EC1" w:rsidRDefault="001D2EC1" w:rsidP="00B05328">
      <w:pPr>
        <w:spacing w:after="0" w:line="240" w:lineRule="auto"/>
        <w:ind w:left="720" w:right="1008"/>
        <w:rPr>
          <w:rFonts w:cstheme="minorHAnsi"/>
        </w:rPr>
      </w:pPr>
      <w:r w:rsidRPr="00511AD4">
        <w:rPr>
          <w:rFonts w:cstheme="minorHAnsi"/>
        </w:rPr>
        <w:t>The Contractor shall entirely remove all structures, foundations, slabs, underground tanks, or other appurtenances both above and below ground.</w:t>
      </w:r>
    </w:p>
    <w:p w14:paraId="6BCBFCF8" w14:textId="77777777" w:rsidR="00B05328" w:rsidRPr="00511AD4" w:rsidRDefault="00B05328" w:rsidP="00B05328">
      <w:pPr>
        <w:spacing w:after="0" w:line="240" w:lineRule="auto"/>
        <w:ind w:left="720" w:right="1008"/>
        <w:rPr>
          <w:rFonts w:cstheme="minorHAnsi"/>
        </w:rPr>
      </w:pPr>
    </w:p>
    <w:p w14:paraId="06C1D738" w14:textId="0BB49927" w:rsidR="001D2EC1" w:rsidRDefault="001D2EC1" w:rsidP="00B05328">
      <w:pPr>
        <w:spacing w:after="0" w:line="240" w:lineRule="auto"/>
        <w:ind w:left="720" w:right="1008"/>
        <w:rPr>
          <w:rFonts w:cstheme="minorHAnsi"/>
        </w:rPr>
      </w:pPr>
      <w:r w:rsidRPr="00511AD4">
        <w:rPr>
          <w:rFonts w:cstheme="minorHAnsi"/>
        </w:rPr>
        <w:t>Also included in this item are the following: Removal of all asphalt and gravel, placement of backfill to fill cavities left by removal of items to the level of the surrounding ground, and scarification of the entire work area to a depth of 12 inches to loosen existing material. The parcel shall be finished graded to present a pleasing appearance with slopes rounded and flattened to blend naturally with the adjacent topography.</w:t>
      </w:r>
    </w:p>
    <w:p w14:paraId="2A6425BE" w14:textId="77777777" w:rsidR="00B05328" w:rsidRPr="00511AD4" w:rsidRDefault="00B05328" w:rsidP="00B05328">
      <w:pPr>
        <w:spacing w:after="0" w:line="240" w:lineRule="auto"/>
        <w:ind w:left="720" w:right="1008"/>
        <w:rPr>
          <w:rFonts w:cstheme="minorHAnsi"/>
        </w:rPr>
      </w:pPr>
    </w:p>
    <w:p w14:paraId="556A2867" w14:textId="5F08A2D1" w:rsidR="001D2EC1" w:rsidRDefault="001D2EC1" w:rsidP="00B05328">
      <w:pPr>
        <w:spacing w:after="0" w:line="240" w:lineRule="auto"/>
        <w:ind w:left="720" w:right="1008"/>
        <w:rPr>
          <w:rFonts w:cstheme="minorHAnsi"/>
        </w:rPr>
      </w:pPr>
      <w:r w:rsidRPr="00511AD4">
        <w:rPr>
          <w:rFonts w:cstheme="minorHAnsi"/>
        </w:rPr>
        <w:t xml:space="preserve">Backfill shall be </w:t>
      </w:r>
      <w:r w:rsidR="00FD062E" w:rsidRPr="00511AD4">
        <w:rPr>
          <w:rFonts w:cstheme="minorHAnsi"/>
        </w:rPr>
        <w:t>6</w:t>
      </w:r>
      <w:r w:rsidRPr="00511AD4">
        <w:rPr>
          <w:rFonts w:cstheme="minorHAnsi"/>
        </w:rPr>
        <w:t xml:space="preserve">" Minus Uncrushed Aggregate conforming to ISPWC Division 800 compacted to 95 % maximum density as determined by </w:t>
      </w:r>
      <w:r w:rsidR="00FD062E" w:rsidRPr="00511AD4">
        <w:rPr>
          <w:rFonts w:cstheme="minorHAnsi"/>
        </w:rPr>
        <w:t xml:space="preserve">IDAHO </w:t>
      </w:r>
      <w:r w:rsidRPr="00511AD4">
        <w:rPr>
          <w:rFonts w:cstheme="minorHAnsi"/>
        </w:rPr>
        <w:t>T-99</w:t>
      </w:r>
      <w:r w:rsidR="00FD062E" w:rsidRPr="00511AD4">
        <w:rPr>
          <w:rFonts w:cstheme="minorHAnsi"/>
        </w:rPr>
        <w:t xml:space="preserve">. </w:t>
      </w:r>
      <w:r w:rsidRPr="00511AD4">
        <w:rPr>
          <w:rFonts w:cstheme="minorHAnsi"/>
        </w:rPr>
        <w:t xml:space="preserve"> </w:t>
      </w:r>
    </w:p>
    <w:p w14:paraId="695B1FFD" w14:textId="77777777" w:rsidR="00B05328" w:rsidRPr="00511AD4" w:rsidRDefault="00B05328" w:rsidP="00B05328">
      <w:pPr>
        <w:spacing w:after="0" w:line="240" w:lineRule="auto"/>
        <w:ind w:left="720" w:right="1008"/>
        <w:rPr>
          <w:rFonts w:cstheme="minorHAnsi"/>
        </w:rPr>
      </w:pPr>
    </w:p>
    <w:p w14:paraId="649CE5EF" w14:textId="67E7149C" w:rsidR="001D2EC1" w:rsidRDefault="001D2EC1" w:rsidP="00B05328">
      <w:pPr>
        <w:spacing w:after="0" w:line="240" w:lineRule="auto"/>
        <w:ind w:left="720" w:right="1008"/>
        <w:rPr>
          <w:rFonts w:cstheme="minorHAnsi"/>
        </w:rPr>
      </w:pPr>
      <w:r w:rsidRPr="00511AD4">
        <w:rPr>
          <w:rFonts w:cstheme="minorHAnsi"/>
        </w:rPr>
        <w:t>Four (4) inches of topsoil conforming to SSP 25050, hydroseed with wood mulch and tackifier shall be placed on graded areas outside the roadway section adjacent to the building removal.</w:t>
      </w:r>
    </w:p>
    <w:p w14:paraId="270E8D80" w14:textId="77777777" w:rsidR="00B05328" w:rsidRPr="00511AD4" w:rsidRDefault="00B05328" w:rsidP="00B05328">
      <w:pPr>
        <w:spacing w:after="0" w:line="240" w:lineRule="auto"/>
        <w:ind w:left="720" w:right="1008"/>
        <w:rPr>
          <w:rFonts w:cstheme="minorHAnsi"/>
        </w:rPr>
      </w:pPr>
    </w:p>
    <w:p w14:paraId="722DFEF4" w14:textId="74571F65" w:rsidR="001D2EC1" w:rsidRDefault="001D2EC1" w:rsidP="00EE5707">
      <w:pPr>
        <w:spacing w:after="0" w:line="240" w:lineRule="auto"/>
        <w:ind w:left="720" w:right="1008"/>
        <w:rPr>
          <w:rFonts w:cstheme="minorHAnsi"/>
        </w:rPr>
      </w:pPr>
      <w:r w:rsidRPr="00EE5707">
        <w:rPr>
          <w:rFonts w:cstheme="minorHAnsi"/>
        </w:rPr>
        <w:lastRenderedPageBreak/>
        <w:t>Measurement and Payment:</w:t>
      </w:r>
      <w:r w:rsidR="00FD062E" w:rsidRPr="00511AD4">
        <w:rPr>
          <w:rFonts w:cstheme="minorHAnsi"/>
        </w:rPr>
        <w:t xml:space="preserve">  </w:t>
      </w:r>
      <w:r w:rsidR="00C7643A" w:rsidRPr="00511AD4">
        <w:rPr>
          <w:rFonts w:cstheme="minorHAnsi"/>
        </w:rPr>
        <w:t xml:space="preserve">This item shall be paid on the per each basis, for each individual building demolish and remove existing building identified on the project plans, or as directed.  </w:t>
      </w:r>
      <w:r w:rsidRPr="00511AD4">
        <w:rPr>
          <w:rFonts w:cstheme="minorHAnsi"/>
        </w:rPr>
        <w:t>Backfill is considered incidental to this item.  Topsoil, hydro-seed, wood fiber, and tackifier shall be paid for under those respective items outlined in the contract.</w:t>
      </w:r>
    </w:p>
    <w:p w14:paraId="4D5C52DD" w14:textId="77777777" w:rsidR="00B05328" w:rsidRPr="00511AD4" w:rsidRDefault="00B05328" w:rsidP="00EE5707">
      <w:pPr>
        <w:spacing w:after="0" w:line="240" w:lineRule="auto"/>
        <w:ind w:left="720" w:right="1008"/>
        <w:rPr>
          <w:rFonts w:cstheme="minorHAnsi"/>
        </w:rPr>
      </w:pPr>
    </w:p>
    <w:p w14:paraId="699ABD84" w14:textId="69E3B4C9" w:rsidR="001D2EC1" w:rsidRDefault="001D2EC1" w:rsidP="00EE5707">
      <w:pPr>
        <w:spacing w:after="0" w:line="240" w:lineRule="auto"/>
        <w:ind w:left="720" w:right="1008"/>
        <w:rPr>
          <w:rFonts w:cstheme="minorHAnsi"/>
        </w:rPr>
      </w:pPr>
      <w:r w:rsidRPr="00511AD4">
        <w:rPr>
          <w:rFonts w:cstheme="minorHAnsi"/>
        </w:rPr>
        <w:t>Payment for this item will be made under:</w:t>
      </w:r>
    </w:p>
    <w:p w14:paraId="5F9B6E51" w14:textId="77777777" w:rsidR="00B05328" w:rsidRPr="00511AD4" w:rsidRDefault="00B05328" w:rsidP="00EE5707">
      <w:pPr>
        <w:spacing w:after="0" w:line="240" w:lineRule="auto"/>
        <w:ind w:left="720" w:right="1008"/>
        <w:rPr>
          <w:rFonts w:cstheme="minorHAnsi"/>
        </w:rPr>
      </w:pPr>
    </w:p>
    <w:p w14:paraId="706559ED" w14:textId="2FE22C25" w:rsidR="001D2EC1" w:rsidRPr="00EE5707" w:rsidRDefault="001D2EC1" w:rsidP="00EE5707">
      <w:pPr>
        <w:spacing w:after="0" w:line="240" w:lineRule="auto"/>
        <w:ind w:left="720" w:right="1008"/>
        <w:rPr>
          <w:iCs/>
        </w:rPr>
      </w:pPr>
      <w:r w:rsidRPr="00EE5707">
        <w:rPr>
          <w:iCs/>
        </w:rPr>
        <w:t>SSP 25030</w:t>
      </w:r>
      <w:r w:rsidR="001F3694" w:rsidRPr="00EE5707">
        <w:rPr>
          <w:iCs/>
        </w:rPr>
        <w:t xml:space="preserve"> - </w:t>
      </w:r>
      <w:r w:rsidRPr="00EE5707">
        <w:rPr>
          <w:iCs/>
        </w:rPr>
        <w:t xml:space="preserve">Demolish </w:t>
      </w:r>
      <w:r w:rsidR="00C7643A" w:rsidRPr="00EE5707">
        <w:rPr>
          <w:iCs/>
        </w:rPr>
        <w:t>and</w:t>
      </w:r>
      <w:r w:rsidRPr="00EE5707">
        <w:rPr>
          <w:iCs/>
        </w:rPr>
        <w:t xml:space="preserve"> Remove Existing </w:t>
      </w:r>
      <w:r w:rsidR="000C40C0" w:rsidRPr="00EE5707">
        <w:rPr>
          <w:iCs/>
        </w:rPr>
        <w:t>B</w:t>
      </w:r>
      <w:r w:rsidRPr="00EE5707">
        <w:rPr>
          <w:iCs/>
        </w:rPr>
        <w:t>uilding</w:t>
      </w:r>
      <w:r w:rsidR="00C7643A" w:rsidRPr="00EE5707">
        <w:rPr>
          <w:iCs/>
        </w:rPr>
        <w:t>..………………………….</w:t>
      </w:r>
      <w:r w:rsidRPr="00EE5707">
        <w:rPr>
          <w:iCs/>
        </w:rPr>
        <w:t>Per Each</w:t>
      </w:r>
    </w:p>
    <w:p w14:paraId="0C994223"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7B37C54A" w14:textId="56FD61E0" w:rsidR="00D96849" w:rsidRDefault="00C37855" w:rsidP="00B05328">
      <w:pPr>
        <w:pStyle w:val="Heading1"/>
        <w:spacing w:before="0" w:after="0" w:line="240" w:lineRule="auto"/>
        <w:ind w:left="720" w:right="1008"/>
        <w:rPr>
          <w:rFonts w:asciiTheme="minorHAnsi" w:hAnsiTheme="minorHAnsi" w:cstheme="minorHAnsi"/>
          <w:color w:val="auto"/>
          <w:sz w:val="22"/>
          <w:szCs w:val="22"/>
        </w:rPr>
      </w:pPr>
      <w:bookmarkStart w:id="921" w:name="_Toc507753786"/>
      <w:bookmarkStart w:id="922" w:name="_Toc507754438"/>
      <w:bookmarkStart w:id="923" w:name="_Toc507755091"/>
      <w:bookmarkStart w:id="924" w:name="_Toc507755743"/>
      <w:bookmarkStart w:id="925" w:name="_Toc507756395"/>
      <w:bookmarkStart w:id="926" w:name="_Toc508010694"/>
      <w:bookmarkStart w:id="927" w:name="_Toc508968908"/>
      <w:bookmarkStart w:id="928" w:name="_Toc507753787"/>
      <w:bookmarkStart w:id="929" w:name="_Toc507754439"/>
      <w:bookmarkStart w:id="930" w:name="_Toc507755092"/>
      <w:bookmarkStart w:id="931" w:name="_Toc507755744"/>
      <w:bookmarkStart w:id="932" w:name="_Toc507756396"/>
      <w:bookmarkStart w:id="933" w:name="_Toc508010695"/>
      <w:bookmarkStart w:id="934" w:name="_Toc508968909"/>
      <w:bookmarkStart w:id="935" w:name="_Toc507753788"/>
      <w:bookmarkStart w:id="936" w:name="_Toc507754440"/>
      <w:bookmarkStart w:id="937" w:name="_Toc507755093"/>
      <w:bookmarkStart w:id="938" w:name="_Toc507755745"/>
      <w:bookmarkStart w:id="939" w:name="_Toc507756397"/>
      <w:bookmarkStart w:id="940" w:name="_Toc508010696"/>
      <w:bookmarkStart w:id="941" w:name="_Toc508968910"/>
      <w:bookmarkStart w:id="942" w:name="_Toc507753789"/>
      <w:bookmarkStart w:id="943" w:name="_Toc507754441"/>
      <w:bookmarkStart w:id="944" w:name="_Toc507755094"/>
      <w:bookmarkStart w:id="945" w:name="_Toc507755746"/>
      <w:bookmarkStart w:id="946" w:name="_Toc507756398"/>
      <w:bookmarkStart w:id="947" w:name="_Toc508010697"/>
      <w:bookmarkStart w:id="948" w:name="_Toc508968911"/>
      <w:bookmarkStart w:id="949" w:name="_Toc507753790"/>
      <w:bookmarkStart w:id="950" w:name="_Toc507754442"/>
      <w:bookmarkStart w:id="951" w:name="_Toc507755095"/>
      <w:bookmarkStart w:id="952" w:name="_Toc507755747"/>
      <w:bookmarkStart w:id="953" w:name="_Toc507756399"/>
      <w:bookmarkStart w:id="954" w:name="_Toc508010698"/>
      <w:bookmarkStart w:id="955" w:name="_Toc508968912"/>
      <w:bookmarkStart w:id="956" w:name="_Toc507753791"/>
      <w:bookmarkStart w:id="957" w:name="_Toc507754443"/>
      <w:bookmarkStart w:id="958" w:name="_Toc507755096"/>
      <w:bookmarkStart w:id="959" w:name="_Toc507755748"/>
      <w:bookmarkStart w:id="960" w:name="_Toc507756400"/>
      <w:bookmarkStart w:id="961" w:name="_Toc508010699"/>
      <w:bookmarkStart w:id="962" w:name="_Toc508968913"/>
      <w:bookmarkStart w:id="963" w:name="_Toc507753792"/>
      <w:bookmarkStart w:id="964" w:name="_Toc507754444"/>
      <w:bookmarkStart w:id="965" w:name="_Toc507755097"/>
      <w:bookmarkStart w:id="966" w:name="_Toc507755749"/>
      <w:bookmarkStart w:id="967" w:name="_Toc507756401"/>
      <w:bookmarkStart w:id="968" w:name="_Toc508010700"/>
      <w:bookmarkStart w:id="969" w:name="_Toc508968914"/>
      <w:bookmarkStart w:id="970" w:name="_Toc507753793"/>
      <w:bookmarkStart w:id="971" w:name="_Toc507754445"/>
      <w:bookmarkStart w:id="972" w:name="_Toc507755098"/>
      <w:bookmarkStart w:id="973" w:name="_Toc507755750"/>
      <w:bookmarkStart w:id="974" w:name="_Toc507756402"/>
      <w:bookmarkStart w:id="975" w:name="_Toc508010701"/>
      <w:bookmarkStart w:id="976" w:name="_Toc508968915"/>
      <w:bookmarkStart w:id="977" w:name="_Toc507753794"/>
      <w:bookmarkStart w:id="978" w:name="_Toc507754446"/>
      <w:bookmarkStart w:id="979" w:name="_Toc507755099"/>
      <w:bookmarkStart w:id="980" w:name="_Toc507755751"/>
      <w:bookmarkStart w:id="981" w:name="_Toc507756403"/>
      <w:bookmarkStart w:id="982" w:name="_Toc508010702"/>
      <w:bookmarkStart w:id="983" w:name="_Toc508968916"/>
      <w:bookmarkStart w:id="984" w:name="_Toc507753795"/>
      <w:bookmarkStart w:id="985" w:name="_Toc507754447"/>
      <w:bookmarkStart w:id="986" w:name="_Toc507755100"/>
      <w:bookmarkStart w:id="987" w:name="_Toc507755752"/>
      <w:bookmarkStart w:id="988" w:name="_Toc507756404"/>
      <w:bookmarkStart w:id="989" w:name="_Toc508010703"/>
      <w:bookmarkStart w:id="990" w:name="_Toc508968917"/>
      <w:bookmarkStart w:id="991" w:name="_Toc507753796"/>
      <w:bookmarkStart w:id="992" w:name="_Toc507754448"/>
      <w:bookmarkStart w:id="993" w:name="_Toc507755101"/>
      <w:bookmarkStart w:id="994" w:name="_Toc507755753"/>
      <w:bookmarkStart w:id="995" w:name="_Toc507756405"/>
      <w:bookmarkStart w:id="996" w:name="_Toc508010704"/>
      <w:bookmarkStart w:id="997" w:name="_Toc508968918"/>
      <w:bookmarkStart w:id="998" w:name="_Toc507753797"/>
      <w:bookmarkStart w:id="999" w:name="_Toc507754449"/>
      <w:bookmarkStart w:id="1000" w:name="_Toc507755102"/>
      <w:bookmarkStart w:id="1001" w:name="_Toc507755754"/>
      <w:bookmarkStart w:id="1002" w:name="_Toc507756406"/>
      <w:bookmarkStart w:id="1003" w:name="_Toc508010705"/>
      <w:bookmarkStart w:id="1004" w:name="_Toc508968919"/>
      <w:bookmarkStart w:id="1005" w:name="_Toc507753798"/>
      <w:bookmarkStart w:id="1006" w:name="_Toc507754450"/>
      <w:bookmarkStart w:id="1007" w:name="_Toc507755103"/>
      <w:bookmarkStart w:id="1008" w:name="_Toc507755755"/>
      <w:bookmarkStart w:id="1009" w:name="_Toc507756407"/>
      <w:bookmarkStart w:id="1010" w:name="_Toc508010706"/>
      <w:bookmarkStart w:id="1011" w:name="_Toc508968920"/>
      <w:bookmarkStart w:id="1012" w:name="_Toc507753799"/>
      <w:bookmarkStart w:id="1013" w:name="_Toc507754451"/>
      <w:bookmarkStart w:id="1014" w:name="_Toc507755104"/>
      <w:bookmarkStart w:id="1015" w:name="_Toc507755756"/>
      <w:bookmarkStart w:id="1016" w:name="_Toc507756408"/>
      <w:bookmarkStart w:id="1017" w:name="_Toc508010707"/>
      <w:bookmarkStart w:id="1018" w:name="_Toc508968921"/>
      <w:bookmarkStart w:id="1019" w:name="_Toc507753800"/>
      <w:bookmarkStart w:id="1020" w:name="_Toc507754452"/>
      <w:bookmarkStart w:id="1021" w:name="_Toc507755105"/>
      <w:bookmarkStart w:id="1022" w:name="_Toc507755757"/>
      <w:bookmarkStart w:id="1023" w:name="_Toc507756409"/>
      <w:bookmarkStart w:id="1024" w:name="_Toc508010708"/>
      <w:bookmarkStart w:id="1025" w:name="_Toc508968922"/>
      <w:bookmarkStart w:id="1026" w:name="_Toc507753801"/>
      <w:bookmarkStart w:id="1027" w:name="_Toc507754453"/>
      <w:bookmarkStart w:id="1028" w:name="_Toc507755106"/>
      <w:bookmarkStart w:id="1029" w:name="_Toc507755758"/>
      <w:bookmarkStart w:id="1030" w:name="_Toc507756410"/>
      <w:bookmarkStart w:id="1031" w:name="_Toc508010709"/>
      <w:bookmarkStart w:id="1032" w:name="_Toc508968923"/>
      <w:bookmarkStart w:id="1033" w:name="_Toc507753802"/>
      <w:bookmarkStart w:id="1034" w:name="_Toc507754454"/>
      <w:bookmarkStart w:id="1035" w:name="_Toc507755107"/>
      <w:bookmarkStart w:id="1036" w:name="_Toc507755759"/>
      <w:bookmarkStart w:id="1037" w:name="_Toc507756411"/>
      <w:bookmarkStart w:id="1038" w:name="_Toc508010710"/>
      <w:bookmarkStart w:id="1039" w:name="_Toc508968924"/>
      <w:bookmarkStart w:id="1040" w:name="_Toc507753803"/>
      <w:bookmarkStart w:id="1041" w:name="_Toc507754455"/>
      <w:bookmarkStart w:id="1042" w:name="_Toc507755108"/>
      <w:bookmarkStart w:id="1043" w:name="_Toc507755760"/>
      <w:bookmarkStart w:id="1044" w:name="_Toc507756412"/>
      <w:bookmarkStart w:id="1045" w:name="_Toc508010711"/>
      <w:bookmarkStart w:id="1046" w:name="_Toc508968925"/>
      <w:bookmarkStart w:id="1047" w:name="_Toc507753804"/>
      <w:bookmarkStart w:id="1048" w:name="_Toc507754456"/>
      <w:bookmarkStart w:id="1049" w:name="_Toc507755109"/>
      <w:bookmarkStart w:id="1050" w:name="_Toc507755761"/>
      <w:bookmarkStart w:id="1051" w:name="_Toc507756413"/>
      <w:bookmarkStart w:id="1052" w:name="_Toc508010712"/>
      <w:bookmarkStart w:id="1053" w:name="_Toc508968926"/>
      <w:bookmarkStart w:id="1054" w:name="_Toc507753805"/>
      <w:bookmarkStart w:id="1055" w:name="_Toc507754457"/>
      <w:bookmarkStart w:id="1056" w:name="_Toc507755110"/>
      <w:bookmarkStart w:id="1057" w:name="_Toc507755762"/>
      <w:bookmarkStart w:id="1058" w:name="_Toc507756414"/>
      <w:bookmarkStart w:id="1059" w:name="_Toc508010713"/>
      <w:bookmarkStart w:id="1060" w:name="_Toc508968927"/>
      <w:bookmarkStart w:id="1061" w:name="_Toc507753806"/>
      <w:bookmarkStart w:id="1062" w:name="_Toc507754458"/>
      <w:bookmarkStart w:id="1063" w:name="_Toc507755111"/>
      <w:bookmarkStart w:id="1064" w:name="_Toc507755763"/>
      <w:bookmarkStart w:id="1065" w:name="_Toc507756415"/>
      <w:bookmarkStart w:id="1066" w:name="_Toc508010714"/>
      <w:bookmarkStart w:id="1067" w:name="_Toc508968928"/>
      <w:bookmarkStart w:id="1068" w:name="_Toc507753807"/>
      <w:bookmarkStart w:id="1069" w:name="_Toc507754459"/>
      <w:bookmarkStart w:id="1070" w:name="_Toc507755112"/>
      <w:bookmarkStart w:id="1071" w:name="_Toc507755764"/>
      <w:bookmarkStart w:id="1072" w:name="_Toc507756416"/>
      <w:bookmarkStart w:id="1073" w:name="_Toc508010715"/>
      <w:bookmarkStart w:id="1074" w:name="_Toc508968929"/>
      <w:bookmarkStart w:id="1075" w:name="_Toc507753808"/>
      <w:bookmarkStart w:id="1076" w:name="_Toc507754460"/>
      <w:bookmarkStart w:id="1077" w:name="_Toc507755113"/>
      <w:bookmarkStart w:id="1078" w:name="_Toc507755765"/>
      <w:bookmarkStart w:id="1079" w:name="_Toc507756417"/>
      <w:bookmarkStart w:id="1080" w:name="_Toc508010716"/>
      <w:bookmarkStart w:id="1081" w:name="_Toc508968930"/>
      <w:bookmarkStart w:id="1082" w:name="_Toc507753809"/>
      <w:bookmarkStart w:id="1083" w:name="_Toc507754461"/>
      <w:bookmarkStart w:id="1084" w:name="_Toc507755114"/>
      <w:bookmarkStart w:id="1085" w:name="_Toc507755766"/>
      <w:bookmarkStart w:id="1086" w:name="_Toc507756418"/>
      <w:bookmarkStart w:id="1087" w:name="_Toc508010717"/>
      <w:bookmarkStart w:id="1088" w:name="_Toc508968931"/>
      <w:bookmarkStart w:id="1089" w:name="_Toc507753810"/>
      <w:bookmarkStart w:id="1090" w:name="_Toc507754462"/>
      <w:bookmarkStart w:id="1091" w:name="_Toc507755115"/>
      <w:bookmarkStart w:id="1092" w:name="_Toc507755767"/>
      <w:bookmarkStart w:id="1093" w:name="_Toc507756419"/>
      <w:bookmarkStart w:id="1094" w:name="_Toc508010718"/>
      <w:bookmarkStart w:id="1095" w:name="_Toc508968932"/>
      <w:bookmarkStart w:id="1096" w:name="_Toc507753811"/>
      <w:bookmarkStart w:id="1097" w:name="_Toc507754463"/>
      <w:bookmarkStart w:id="1098" w:name="_Toc507755116"/>
      <w:bookmarkStart w:id="1099" w:name="_Toc507755768"/>
      <w:bookmarkStart w:id="1100" w:name="_Toc507756420"/>
      <w:bookmarkStart w:id="1101" w:name="_Toc508010719"/>
      <w:bookmarkStart w:id="1102" w:name="_Toc508968933"/>
      <w:bookmarkStart w:id="1103" w:name="_Toc507753812"/>
      <w:bookmarkStart w:id="1104" w:name="_Toc507754464"/>
      <w:bookmarkStart w:id="1105" w:name="_Toc507755117"/>
      <w:bookmarkStart w:id="1106" w:name="_Toc507755769"/>
      <w:bookmarkStart w:id="1107" w:name="_Toc507756421"/>
      <w:bookmarkStart w:id="1108" w:name="_Toc508010720"/>
      <w:bookmarkStart w:id="1109" w:name="_Toc508968934"/>
      <w:bookmarkStart w:id="1110" w:name="_Toc507753813"/>
      <w:bookmarkStart w:id="1111" w:name="_Toc507754465"/>
      <w:bookmarkStart w:id="1112" w:name="_Toc507755118"/>
      <w:bookmarkStart w:id="1113" w:name="_Toc507755770"/>
      <w:bookmarkStart w:id="1114" w:name="_Toc507756422"/>
      <w:bookmarkStart w:id="1115" w:name="_Toc508010721"/>
      <w:bookmarkStart w:id="1116" w:name="_Toc508968935"/>
      <w:bookmarkStart w:id="1117" w:name="_Toc507753814"/>
      <w:bookmarkStart w:id="1118" w:name="_Toc507754466"/>
      <w:bookmarkStart w:id="1119" w:name="_Toc507755119"/>
      <w:bookmarkStart w:id="1120" w:name="_Toc507755771"/>
      <w:bookmarkStart w:id="1121" w:name="_Toc507756423"/>
      <w:bookmarkStart w:id="1122" w:name="_Toc508010722"/>
      <w:bookmarkStart w:id="1123" w:name="_Toc508968936"/>
      <w:bookmarkStart w:id="1124" w:name="_Toc507753815"/>
      <w:bookmarkStart w:id="1125" w:name="_Toc507754467"/>
      <w:bookmarkStart w:id="1126" w:name="_Toc507755120"/>
      <w:bookmarkStart w:id="1127" w:name="_Toc507755772"/>
      <w:bookmarkStart w:id="1128" w:name="_Toc507756424"/>
      <w:bookmarkStart w:id="1129" w:name="_Toc508010723"/>
      <w:bookmarkStart w:id="1130" w:name="_Toc508968937"/>
      <w:bookmarkStart w:id="1131" w:name="_Toc507753816"/>
      <w:bookmarkStart w:id="1132" w:name="_Toc507754468"/>
      <w:bookmarkStart w:id="1133" w:name="_Toc507755121"/>
      <w:bookmarkStart w:id="1134" w:name="_Toc507755773"/>
      <w:bookmarkStart w:id="1135" w:name="_Toc507756425"/>
      <w:bookmarkStart w:id="1136" w:name="_Toc508010724"/>
      <w:bookmarkStart w:id="1137" w:name="_Toc508968938"/>
      <w:bookmarkStart w:id="1138" w:name="_Toc507753817"/>
      <w:bookmarkStart w:id="1139" w:name="_Toc507754469"/>
      <w:bookmarkStart w:id="1140" w:name="_Toc507755122"/>
      <w:bookmarkStart w:id="1141" w:name="_Toc507755774"/>
      <w:bookmarkStart w:id="1142" w:name="_Toc507756426"/>
      <w:bookmarkStart w:id="1143" w:name="_Toc508010725"/>
      <w:bookmarkStart w:id="1144" w:name="_Toc508968939"/>
      <w:bookmarkStart w:id="1145" w:name="_Toc507753818"/>
      <w:bookmarkStart w:id="1146" w:name="_Toc507754470"/>
      <w:bookmarkStart w:id="1147" w:name="_Toc507755123"/>
      <w:bookmarkStart w:id="1148" w:name="_Toc507755775"/>
      <w:bookmarkStart w:id="1149" w:name="_Toc507756427"/>
      <w:bookmarkStart w:id="1150" w:name="_Toc508010726"/>
      <w:bookmarkStart w:id="1151" w:name="_Toc508968940"/>
      <w:bookmarkStart w:id="1152" w:name="_Toc507753819"/>
      <w:bookmarkStart w:id="1153" w:name="_Toc507754471"/>
      <w:bookmarkStart w:id="1154" w:name="_Toc507755124"/>
      <w:bookmarkStart w:id="1155" w:name="_Toc507755776"/>
      <w:bookmarkStart w:id="1156" w:name="_Toc507756428"/>
      <w:bookmarkStart w:id="1157" w:name="_Toc508010727"/>
      <w:bookmarkStart w:id="1158" w:name="_Toc508968941"/>
      <w:bookmarkStart w:id="1159" w:name="_Toc507753820"/>
      <w:bookmarkStart w:id="1160" w:name="_Toc507754472"/>
      <w:bookmarkStart w:id="1161" w:name="_Toc507755125"/>
      <w:bookmarkStart w:id="1162" w:name="_Toc507755777"/>
      <w:bookmarkStart w:id="1163" w:name="_Toc507756429"/>
      <w:bookmarkStart w:id="1164" w:name="_Toc508010728"/>
      <w:bookmarkStart w:id="1165" w:name="_Toc508968942"/>
      <w:bookmarkStart w:id="1166" w:name="_Toc507753821"/>
      <w:bookmarkStart w:id="1167" w:name="_Toc507754473"/>
      <w:bookmarkStart w:id="1168" w:name="_Toc507755126"/>
      <w:bookmarkStart w:id="1169" w:name="_Toc507755778"/>
      <w:bookmarkStart w:id="1170" w:name="_Toc507756430"/>
      <w:bookmarkStart w:id="1171" w:name="_Toc508010729"/>
      <w:bookmarkStart w:id="1172" w:name="_Toc508968943"/>
      <w:bookmarkStart w:id="1173" w:name="_Toc507753822"/>
      <w:bookmarkStart w:id="1174" w:name="_Toc507754474"/>
      <w:bookmarkStart w:id="1175" w:name="_Toc507755127"/>
      <w:bookmarkStart w:id="1176" w:name="_Toc507755779"/>
      <w:bookmarkStart w:id="1177" w:name="_Toc507756431"/>
      <w:bookmarkStart w:id="1178" w:name="_Toc508010730"/>
      <w:bookmarkStart w:id="1179" w:name="_Toc508968944"/>
      <w:bookmarkStart w:id="1180" w:name="_Toc507753823"/>
      <w:bookmarkStart w:id="1181" w:name="_Toc507754475"/>
      <w:bookmarkStart w:id="1182" w:name="_Toc507755128"/>
      <w:bookmarkStart w:id="1183" w:name="_Toc507755780"/>
      <w:bookmarkStart w:id="1184" w:name="_Toc507756432"/>
      <w:bookmarkStart w:id="1185" w:name="_Toc508010731"/>
      <w:bookmarkStart w:id="1186" w:name="_Toc508968945"/>
      <w:bookmarkStart w:id="1187" w:name="_Toc507753824"/>
      <w:bookmarkStart w:id="1188" w:name="_Toc507754476"/>
      <w:bookmarkStart w:id="1189" w:name="_Toc507755129"/>
      <w:bookmarkStart w:id="1190" w:name="_Toc507755781"/>
      <w:bookmarkStart w:id="1191" w:name="_Toc507756433"/>
      <w:bookmarkStart w:id="1192" w:name="_Toc508010732"/>
      <w:bookmarkStart w:id="1193" w:name="_Toc508968946"/>
      <w:bookmarkStart w:id="1194" w:name="_Toc507753825"/>
      <w:bookmarkStart w:id="1195" w:name="_Toc507754477"/>
      <w:bookmarkStart w:id="1196" w:name="_Toc507755130"/>
      <w:bookmarkStart w:id="1197" w:name="_Toc507755782"/>
      <w:bookmarkStart w:id="1198" w:name="_Toc507756434"/>
      <w:bookmarkStart w:id="1199" w:name="_Toc508010733"/>
      <w:bookmarkStart w:id="1200" w:name="_Toc508968947"/>
      <w:bookmarkStart w:id="1201" w:name="_Toc507753826"/>
      <w:bookmarkStart w:id="1202" w:name="_Toc507754478"/>
      <w:bookmarkStart w:id="1203" w:name="_Toc507755131"/>
      <w:bookmarkStart w:id="1204" w:name="_Toc507755783"/>
      <w:bookmarkStart w:id="1205" w:name="_Toc507756435"/>
      <w:bookmarkStart w:id="1206" w:name="_Toc508010734"/>
      <w:bookmarkStart w:id="1207" w:name="_Toc508968948"/>
      <w:bookmarkStart w:id="1208" w:name="_Toc507753827"/>
      <w:bookmarkStart w:id="1209" w:name="_Toc507754479"/>
      <w:bookmarkStart w:id="1210" w:name="_Toc507755132"/>
      <w:bookmarkStart w:id="1211" w:name="_Toc507755784"/>
      <w:bookmarkStart w:id="1212" w:name="_Toc507756436"/>
      <w:bookmarkStart w:id="1213" w:name="_Toc508010735"/>
      <w:bookmarkStart w:id="1214" w:name="_Toc508968949"/>
      <w:bookmarkStart w:id="1215" w:name="_Toc507753828"/>
      <w:bookmarkStart w:id="1216" w:name="_Toc507754480"/>
      <w:bookmarkStart w:id="1217" w:name="_Toc507755133"/>
      <w:bookmarkStart w:id="1218" w:name="_Toc507755785"/>
      <w:bookmarkStart w:id="1219" w:name="_Toc507756437"/>
      <w:bookmarkStart w:id="1220" w:name="_Toc508010736"/>
      <w:bookmarkStart w:id="1221" w:name="_Toc508968950"/>
      <w:bookmarkStart w:id="1222" w:name="_Toc507753829"/>
      <w:bookmarkStart w:id="1223" w:name="_Toc507754481"/>
      <w:bookmarkStart w:id="1224" w:name="_Toc507755134"/>
      <w:bookmarkStart w:id="1225" w:name="_Toc507755786"/>
      <w:bookmarkStart w:id="1226" w:name="_Toc507756438"/>
      <w:bookmarkStart w:id="1227" w:name="_Toc508010737"/>
      <w:bookmarkStart w:id="1228" w:name="_Toc508968951"/>
      <w:bookmarkStart w:id="1229" w:name="_Toc507753830"/>
      <w:bookmarkStart w:id="1230" w:name="_Toc507754482"/>
      <w:bookmarkStart w:id="1231" w:name="_Toc507755135"/>
      <w:bookmarkStart w:id="1232" w:name="_Toc507755787"/>
      <w:bookmarkStart w:id="1233" w:name="_Toc507756439"/>
      <w:bookmarkStart w:id="1234" w:name="_Toc508010738"/>
      <w:bookmarkStart w:id="1235" w:name="_Toc508968952"/>
      <w:bookmarkStart w:id="1236" w:name="_Toc507753831"/>
      <w:bookmarkStart w:id="1237" w:name="_Toc507754483"/>
      <w:bookmarkStart w:id="1238" w:name="_Toc507755136"/>
      <w:bookmarkStart w:id="1239" w:name="_Toc507755788"/>
      <w:bookmarkStart w:id="1240" w:name="_Toc507756440"/>
      <w:bookmarkStart w:id="1241" w:name="_Toc508010739"/>
      <w:bookmarkStart w:id="1242" w:name="_Toc508968953"/>
      <w:bookmarkStart w:id="1243" w:name="_Toc507753832"/>
      <w:bookmarkStart w:id="1244" w:name="_Toc507754484"/>
      <w:bookmarkStart w:id="1245" w:name="_Toc507755137"/>
      <w:bookmarkStart w:id="1246" w:name="_Toc507755789"/>
      <w:bookmarkStart w:id="1247" w:name="_Toc507756441"/>
      <w:bookmarkStart w:id="1248" w:name="_Toc508010740"/>
      <w:bookmarkStart w:id="1249" w:name="_Toc508968954"/>
      <w:bookmarkStart w:id="1250" w:name="_Toc507753833"/>
      <w:bookmarkStart w:id="1251" w:name="_Toc507754485"/>
      <w:bookmarkStart w:id="1252" w:name="_Toc507755138"/>
      <w:bookmarkStart w:id="1253" w:name="_Toc507755790"/>
      <w:bookmarkStart w:id="1254" w:name="_Toc507756442"/>
      <w:bookmarkStart w:id="1255" w:name="_Toc508010741"/>
      <w:bookmarkStart w:id="1256" w:name="_Toc508968955"/>
      <w:bookmarkStart w:id="1257" w:name="_Toc507753834"/>
      <w:bookmarkStart w:id="1258" w:name="_Toc507754486"/>
      <w:bookmarkStart w:id="1259" w:name="_Toc507755139"/>
      <w:bookmarkStart w:id="1260" w:name="_Toc507755791"/>
      <w:bookmarkStart w:id="1261" w:name="_Toc507756443"/>
      <w:bookmarkStart w:id="1262" w:name="_Toc508010742"/>
      <w:bookmarkStart w:id="1263" w:name="_Toc508968956"/>
      <w:bookmarkStart w:id="1264" w:name="_Toc507753835"/>
      <w:bookmarkStart w:id="1265" w:name="_Toc507754487"/>
      <w:bookmarkStart w:id="1266" w:name="_Toc507755140"/>
      <w:bookmarkStart w:id="1267" w:name="_Toc507755792"/>
      <w:bookmarkStart w:id="1268" w:name="_Toc507756444"/>
      <w:bookmarkStart w:id="1269" w:name="_Toc508010743"/>
      <w:bookmarkStart w:id="1270" w:name="_Toc508968957"/>
      <w:bookmarkStart w:id="1271" w:name="_Toc507753836"/>
      <w:bookmarkStart w:id="1272" w:name="_Toc507754488"/>
      <w:bookmarkStart w:id="1273" w:name="_Toc507755141"/>
      <w:bookmarkStart w:id="1274" w:name="_Toc507755793"/>
      <w:bookmarkStart w:id="1275" w:name="_Toc507756445"/>
      <w:bookmarkStart w:id="1276" w:name="_Toc508010744"/>
      <w:bookmarkStart w:id="1277" w:name="_Toc508968958"/>
      <w:bookmarkStart w:id="1278" w:name="_Toc507753837"/>
      <w:bookmarkStart w:id="1279" w:name="_Toc507754489"/>
      <w:bookmarkStart w:id="1280" w:name="_Toc507755142"/>
      <w:bookmarkStart w:id="1281" w:name="_Toc507755794"/>
      <w:bookmarkStart w:id="1282" w:name="_Toc507756446"/>
      <w:bookmarkStart w:id="1283" w:name="_Toc508010745"/>
      <w:bookmarkStart w:id="1284" w:name="_Toc508968959"/>
      <w:bookmarkStart w:id="1285" w:name="_Toc507753838"/>
      <w:bookmarkStart w:id="1286" w:name="_Toc507754490"/>
      <w:bookmarkStart w:id="1287" w:name="_Toc507755143"/>
      <w:bookmarkStart w:id="1288" w:name="_Toc507755795"/>
      <w:bookmarkStart w:id="1289" w:name="_Toc507756447"/>
      <w:bookmarkStart w:id="1290" w:name="_Toc508010746"/>
      <w:bookmarkStart w:id="1291" w:name="_Toc508968960"/>
      <w:bookmarkStart w:id="1292" w:name="_Toc507753839"/>
      <w:bookmarkStart w:id="1293" w:name="_Toc507754491"/>
      <w:bookmarkStart w:id="1294" w:name="_Toc507755144"/>
      <w:bookmarkStart w:id="1295" w:name="_Toc507755796"/>
      <w:bookmarkStart w:id="1296" w:name="_Toc507756448"/>
      <w:bookmarkStart w:id="1297" w:name="_Toc508010747"/>
      <w:bookmarkStart w:id="1298" w:name="_Toc508968961"/>
      <w:bookmarkStart w:id="1299" w:name="_Toc507753840"/>
      <w:bookmarkStart w:id="1300" w:name="_Toc507754492"/>
      <w:bookmarkStart w:id="1301" w:name="_Toc507755145"/>
      <w:bookmarkStart w:id="1302" w:name="_Toc507755797"/>
      <w:bookmarkStart w:id="1303" w:name="_Toc507756449"/>
      <w:bookmarkStart w:id="1304" w:name="_Toc508010748"/>
      <w:bookmarkStart w:id="1305" w:name="_Toc508968962"/>
      <w:bookmarkStart w:id="1306" w:name="_Toc507753841"/>
      <w:bookmarkStart w:id="1307" w:name="_Toc507754493"/>
      <w:bookmarkStart w:id="1308" w:name="_Toc507755146"/>
      <w:bookmarkStart w:id="1309" w:name="_Toc507755798"/>
      <w:bookmarkStart w:id="1310" w:name="_Toc507756450"/>
      <w:bookmarkStart w:id="1311" w:name="_Toc508010749"/>
      <w:bookmarkStart w:id="1312" w:name="_Toc508968963"/>
      <w:bookmarkStart w:id="1313" w:name="_Toc507753842"/>
      <w:bookmarkStart w:id="1314" w:name="_Toc507754494"/>
      <w:bookmarkStart w:id="1315" w:name="_Toc507755147"/>
      <w:bookmarkStart w:id="1316" w:name="_Toc507755799"/>
      <w:bookmarkStart w:id="1317" w:name="_Toc507756451"/>
      <w:bookmarkStart w:id="1318" w:name="_Toc508010750"/>
      <w:bookmarkStart w:id="1319" w:name="_Toc508968964"/>
      <w:bookmarkStart w:id="1320" w:name="_Toc507753843"/>
      <w:bookmarkStart w:id="1321" w:name="_Toc507754495"/>
      <w:bookmarkStart w:id="1322" w:name="_Toc507755148"/>
      <w:bookmarkStart w:id="1323" w:name="_Toc507755800"/>
      <w:bookmarkStart w:id="1324" w:name="_Toc507756452"/>
      <w:bookmarkStart w:id="1325" w:name="_Toc508010751"/>
      <w:bookmarkStart w:id="1326" w:name="_Toc508968965"/>
      <w:bookmarkStart w:id="1327" w:name="_Toc507753844"/>
      <w:bookmarkStart w:id="1328" w:name="_Toc507754496"/>
      <w:bookmarkStart w:id="1329" w:name="_Toc507755149"/>
      <w:bookmarkStart w:id="1330" w:name="_Toc507755801"/>
      <w:bookmarkStart w:id="1331" w:name="_Toc507756453"/>
      <w:bookmarkStart w:id="1332" w:name="_Toc508010752"/>
      <w:bookmarkStart w:id="1333" w:name="_Toc508968966"/>
      <w:bookmarkStart w:id="1334" w:name="_Toc507753845"/>
      <w:bookmarkStart w:id="1335" w:name="_Toc507754497"/>
      <w:bookmarkStart w:id="1336" w:name="_Toc507755150"/>
      <w:bookmarkStart w:id="1337" w:name="_Toc507755802"/>
      <w:bookmarkStart w:id="1338" w:name="_Toc507756454"/>
      <w:bookmarkStart w:id="1339" w:name="_Toc508010753"/>
      <w:bookmarkStart w:id="1340" w:name="_Toc508968967"/>
      <w:bookmarkStart w:id="1341" w:name="_Toc507753846"/>
      <w:bookmarkStart w:id="1342" w:name="_Toc507754498"/>
      <w:bookmarkStart w:id="1343" w:name="_Toc507755151"/>
      <w:bookmarkStart w:id="1344" w:name="_Toc507755803"/>
      <w:bookmarkStart w:id="1345" w:name="_Toc507756455"/>
      <w:bookmarkStart w:id="1346" w:name="_Toc508010754"/>
      <w:bookmarkStart w:id="1347" w:name="_Toc508968968"/>
      <w:bookmarkStart w:id="1348" w:name="_Toc507753847"/>
      <w:bookmarkStart w:id="1349" w:name="_Toc507754499"/>
      <w:bookmarkStart w:id="1350" w:name="_Toc507755152"/>
      <w:bookmarkStart w:id="1351" w:name="_Toc507755804"/>
      <w:bookmarkStart w:id="1352" w:name="_Toc507756456"/>
      <w:bookmarkStart w:id="1353" w:name="_Toc508010755"/>
      <w:bookmarkStart w:id="1354" w:name="_Toc508968969"/>
      <w:bookmarkStart w:id="1355" w:name="_Toc507753848"/>
      <w:bookmarkStart w:id="1356" w:name="_Toc507754500"/>
      <w:bookmarkStart w:id="1357" w:name="_Toc507755153"/>
      <w:bookmarkStart w:id="1358" w:name="_Toc507755805"/>
      <w:bookmarkStart w:id="1359" w:name="_Toc507756457"/>
      <w:bookmarkStart w:id="1360" w:name="_Toc508010756"/>
      <w:bookmarkStart w:id="1361" w:name="_Toc508968970"/>
      <w:bookmarkStart w:id="1362" w:name="_Toc507753849"/>
      <w:bookmarkStart w:id="1363" w:name="_Toc507754501"/>
      <w:bookmarkStart w:id="1364" w:name="_Toc507755154"/>
      <w:bookmarkStart w:id="1365" w:name="_Toc507755806"/>
      <w:bookmarkStart w:id="1366" w:name="_Toc507756458"/>
      <w:bookmarkStart w:id="1367" w:name="_Toc508010757"/>
      <w:bookmarkStart w:id="1368" w:name="_Toc508968971"/>
      <w:bookmarkStart w:id="1369" w:name="_Toc507753850"/>
      <w:bookmarkStart w:id="1370" w:name="_Toc507754502"/>
      <w:bookmarkStart w:id="1371" w:name="_Toc507755155"/>
      <w:bookmarkStart w:id="1372" w:name="_Toc507755807"/>
      <w:bookmarkStart w:id="1373" w:name="_Toc507756459"/>
      <w:bookmarkStart w:id="1374" w:name="_Toc508010758"/>
      <w:bookmarkStart w:id="1375" w:name="_Toc508968972"/>
      <w:bookmarkStart w:id="1376" w:name="_Toc507753851"/>
      <w:bookmarkStart w:id="1377" w:name="_Toc507754503"/>
      <w:bookmarkStart w:id="1378" w:name="_Toc507755156"/>
      <w:bookmarkStart w:id="1379" w:name="_Toc507755808"/>
      <w:bookmarkStart w:id="1380" w:name="_Toc507756460"/>
      <w:bookmarkStart w:id="1381" w:name="_Toc508010759"/>
      <w:bookmarkStart w:id="1382" w:name="_Toc508968973"/>
      <w:bookmarkStart w:id="1383" w:name="_Toc507753852"/>
      <w:bookmarkStart w:id="1384" w:name="_Toc507754504"/>
      <w:bookmarkStart w:id="1385" w:name="_Toc507755157"/>
      <w:bookmarkStart w:id="1386" w:name="_Toc507755809"/>
      <w:bookmarkStart w:id="1387" w:name="_Toc507756461"/>
      <w:bookmarkStart w:id="1388" w:name="_Toc508010760"/>
      <w:bookmarkStart w:id="1389" w:name="_Toc508968974"/>
      <w:bookmarkStart w:id="1390" w:name="_Toc507753853"/>
      <w:bookmarkStart w:id="1391" w:name="_Toc507754505"/>
      <w:bookmarkStart w:id="1392" w:name="_Toc507755158"/>
      <w:bookmarkStart w:id="1393" w:name="_Toc507755810"/>
      <w:bookmarkStart w:id="1394" w:name="_Toc507756462"/>
      <w:bookmarkStart w:id="1395" w:name="_Toc508010761"/>
      <w:bookmarkStart w:id="1396" w:name="_Toc508968975"/>
      <w:bookmarkStart w:id="1397" w:name="_Toc507753854"/>
      <w:bookmarkStart w:id="1398" w:name="_Toc507754506"/>
      <w:bookmarkStart w:id="1399" w:name="_Toc507755159"/>
      <w:bookmarkStart w:id="1400" w:name="_Toc507755811"/>
      <w:bookmarkStart w:id="1401" w:name="_Toc507756463"/>
      <w:bookmarkStart w:id="1402" w:name="_Toc508010762"/>
      <w:bookmarkStart w:id="1403" w:name="_Toc508968976"/>
      <w:bookmarkStart w:id="1404" w:name="_Toc506542848"/>
      <w:bookmarkStart w:id="1405" w:name="_Toc506562284"/>
      <w:bookmarkStart w:id="1406" w:name="_Toc507078011"/>
      <w:bookmarkStart w:id="1407" w:name="_Toc507753855"/>
      <w:bookmarkStart w:id="1408" w:name="_Toc507754507"/>
      <w:bookmarkStart w:id="1409" w:name="_Toc507755160"/>
      <w:bookmarkStart w:id="1410" w:name="_Toc507755812"/>
      <w:bookmarkStart w:id="1411" w:name="_Toc507756464"/>
      <w:bookmarkStart w:id="1412" w:name="_Toc508010763"/>
      <w:bookmarkStart w:id="1413" w:name="_Toc508968977"/>
      <w:bookmarkStart w:id="1414" w:name="_Toc506542849"/>
      <w:bookmarkStart w:id="1415" w:name="_Toc506562285"/>
      <w:bookmarkStart w:id="1416" w:name="_Toc507078012"/>
      <w:bookmarkStart w:id="1417" w:name="_Toc507753856"/>
      <w:bookmarkStart w:id="1418" w:name="_Toc507754508"/>
      <w:bookmarkStart w:id="1419" w:name="_Toc507755161"/>
      <w:bookmarkStart w:id="1420" w:name="_Toc507755813"/>
      <w:bookmarkStart w:id="1421" w:name="_Toc507756465"/>
      <w:bookmarkStart w:id="1422" w:name="_Toc508010764"/>
      <w:bookmarkStart w:id="1423" w:name="_Toc508968978"/>
      <w:bookmarkStart w:id="1424" w:name="_Toc506542850"/>
      <w:bookmarkStart w:id="1425" w:name="_Toc506562286"/>
      <w:bookmarkStart w:id="1426" w:name="_Toc507078013"/>
      <w:bookmarkStart w:id="1427" w:name="_Toc507753857"/>
      <w:bookmarkStart w:id="1428" w:name="_Toc507754509"/>
      <w:bookmarkStart w:id="1429" w:name="_Toc507755162"/>
      <w:bookmarkStart w:id="1430" w:name="_Toc507755814"/>
      <w:bookmarkStart w:id="1431" w:name="_Toc507756466"/>
      <w:bookmarkStart w:id="1432" w:name="_Toc508010765"/>
      <w:bookmarkStart w:id="1433" w:name="_Toc508968979"/>
      <w:bookmarkStart w:id="1434" w:name="_Toc506542851"/>
      <w:bookmarkStart w:id="1435" w:name="_Toc506562287"/>
      <w:bookmarkStart w:id="1436" w:name="_Toc507078014"/>
      <w:bookmarkStart w:id="1437" w:name="_Toc507753858"/>
      <w:bookmarkStart w:id="1438" w:name="_Toc507754510"/>
      <w:bookmarkStart w:id="1439" w:name="_Toc507755163"/>
      <w:bookmarkStart w:id="1440" w:name="_Toc507755815"/>
      <w:bookmarkStart w:id="1441" w:name="_Toc507756467"/>
      <w:bookmarkStart w:id="1442" w:name="_Toc508010766"/>
      <w:bookmarkStart w:id="1443" w:name="_Toc508968980"/>
      <w:bookmarkStart w:id="1444" w:name="_Toc506542852"/>
      <w:bookmarkStart w:id="1445" w:name="_Toc506562288"/>
      <w:bookmarkStart w:id="1446" w:name="_Toc507078015"/>
      <w:bookmarkStart w:id="1447" w:name="_Toc507753859"/>
      <w:bookmarkStart w:id="1448" w:name="_Toc507754511"/>
      <w:bookmarkStart w:id="1449" w:name="_Toc507755164"/>
      <w:bookmarkStart w:id="1450" w:name="_Toc507755816"/>
      <w:bookmarkStart w:id="1451" w:name="_Toc507756468"/>
      <w:bookmarkStart w:id="1452" w:name="_Toc508010767"/>
      <w:bookmarkStart w:id="1453" w:name="_Toc508968981"/>
      <w:bookmarkStart w:id="1454" w:name="_Toc506542853"/>
      <w:bookmarkStart w:id="1455" w:name="_Toc506562289"/>
      <w:bookmarkStart w:id="1456" w:name="_Toc507078016"/>
      <w:bookmarkStart w:id="1457" w:name="_Toc507753860"/>
      <w:bookmarkStart w:id="1458" w:name="_Toc507754512"/>
      <w:bookmarkStart w:id="1459" w:name="_Toc507755165"/>
      <w:bookmarkStart w:id="1460" w:name="_Toc507755817"/>
      <w:bookmarkStart w:id="1461" w:name="_Toc507756469"/>
      <w:bookmarkStart w:id="1462" w:name="_Toc508010768"/>
      <w:bookmarkStart w:id="1463" w:name="_Toc508968982"/>
      <w:bookmarkStart w:id="1464" w:name="_Toc506542854"/>
      <w:bookmarkStart w:id="1465" w:name="_Toc506562290"/>
      <w:bookmarkStart w:id="1466" w:name="_Toc507078017"/>
      <w:bookmarkStart w:id="1467" w:name="_Toc507753861"/>
      <w:bookmarkStart w:id="1468" w:name="_Toc507754513"/>
      <w:bookmarkStart w:id="1469" w:name="_Toc507755166"/>
      <w:bookmarkStart w:id="1470" w:name="_Toc507755818"/>
      <w:bookmarkStart w:id="1471" w:name="_Toc507756470"/>
      <w:bookmarkStart w:id="1472" w:name="_Toc508010769"/>
      <w:bookmarkStart w:id="1473" w:name="_Toc508968983"/>
      <w:bookmarkStart w:id="1474" w:name="_Toc506542855"/>
      <w:bookmarkStart w:id="1475" w:name="_Toc506562291"/>
      <w:bookmarkStart w:id="1476" w:name="_Toc507078018"/>
      <w:bookmarkStart w:id="1477" w:name="_Toc507753862"/>
      <w:bookmarkStart w:id="1478" w:name="_Toc507754514"/>
      <w:bookmarkStart w:id="1479" w:name="_Toc507755167"/>
      <w:bookmarkStart w:id="1480" w:name="_Toc507755819"/>
      <w:bookmarkStart w:id="1481" w:name="_Toc507756471"/>
      <w:bookmarkStart w:id="1482" w:name="_Toc508010770"/>
      <w:bookmarkStart w:id="1483" w:name="_Toc508968984"/>
      <w:bookmarkStart w:id="1484" w:name="_Toc506542856"/>
      <w:bookmarkStart w:id="1485" w:name="_Toc506562292"/>
      <w:bookmarkStart w:id="1486" w:name="_Toc507078019"/>
      <w:bookmarkStart w:id="1487" w:name="_Toc507753863"/>
      <w:bookmarkStart w:id="1488" w:name="_Toc507754515"/>
      <w:bookmarkStart w:id="1489" w:name="_Toc507755168"/>
      <w:bookmarkStart w:id="1490" w:name="_Toc507755820"/>
      <w:bookmarkStart w:id="1491" w:name="_Toc507756472"/>
      <w:bookmarkStart w:id="1492" w:name="_Toc508010771"/>
      <w:bookmarkStart w:id="1493" w:name="_Toc508968985"/>
      <w:bookmarkStart w:id="1494" w:name="_Toc506542857"/>
      <w:bookmarkStart w:id="1495" w:name="_Toc506562293"/>
      <w:bookmarkStart w:id="1496" w:name="_Toc507078020"/>
      <w:bookmarkStart w:id="1497" w:name="_Toc507753864"/>
      <w:bookmarkStart w:id="1498" w:name="_Toc507754516"/>
      <w:bookmarkStart w:id="1499" w:name="_Toc507755169"/>
      <w:bookmarkStart w:id="1500" w:name="_Toc507755821"/>
      <w:bookmarkStart w:id="1501" w:name="_Toc507756473"/>
      <w:bookmarkStart w:id="1502" w:name="_Toc508010772"/>
      <w:bookmarkStart w:id="1503" w:name="_Toc508968986"/>
      <w:bookmarkStart w:id="1504" w:name="_Toc506562294"/>
      <w:bookmarkStart w:id="1505" w:name="_Toc507078021"/>
      <w:bookmarkStart w:id="1506" w:name="_Toc507753865"/>
      <w:bookmarkStart w:id="1507" w:name="_Toc507754517"/>
      <w:bookmarkStart w:id="1508" w:name="_Toc507755170"/>
      <w:bookmarkStart w:id="1509" w:name="_Toc507755822"/>
      <w:bookmarkStart w:id="1510" w:name="_Toc507756474"/>
      <w:bookmarkStart w:id="1511" w:name="_Toc508010773"/>
      <w:bookmarkStart w:id="1512" w:name="_Toc508968987"/>
      <w:bookmarkStart w:id="1513" w:name="_Toc506562295"/>
      <w:bookmarkStart w:id="1514" w:name="_Toc507078022"/>
      <w:bookmarkStart w:id="1515" w:name="_Toc507753866"/>
      <w:bookmarkStart w:id="1516" w:name="_Toc507754518"/>
      <w:bookmarkStart w:id="1517" w:name="_Toc507755171"/>
      <w:bookmarkStart w:id="1518" w:name="_Toc507755823"/>
      <w:bookmarkStart w:id="1519" w:name="_Toc507756475"/>
      <w:bookmarkStart w:id="1520" w:name="_Toc508010774"/>
      <w:bookmarkStart w:id="1521" w:name="_Toc508968988"/>
      <w:bookmarkStart w:id="1522" w:name="_Toc506562296"/>
      <w:bookmarkStart w:id="1523" w:name="_Toc507078023"/>
      <w:bookmarkStart w:id="1524" w:name="_Toc507753867"/>
      <w:bookmarkStart w:id="1525" w:name="_Toc507754519"/>
      <w:bookmarkStart w:id="1526" w:name="_Toc507755172"/>
      <w:bookmarkStart w:id="1527" w:name="_Toc507755824"/>
      <w:bookmarkStart w:id="1528" w:name="_Toc507756476"/>
      <w:bookmarkStart w:id="1529" w:name="_Toc508010775"/>
      <w:bookmarkStart w:id="1530" w:name="_Toc508968989"/>
      <w:bookmarkStart w:id="1531" w:name="_Toc506562297"/>
      <w:bookmarkStart w:id="1532" w:name="_Toc507078024"/>
      <w:bookmarkStart w:id="1533" w:name="_Toc507753868"/>
      <w:bookmarkStart w:id="1534" w:name="_Toc507754520"/>
      <w:bookmarkStart w:id="1535" w:name="_Toc507755173"/>
      <w:bookmarkStart w:id="1536" w:name="_Toc507755825"/>
      <w:bookmarkStart w:id="1537" w:name="_Toc507756477"/>
      <w:bookmarkStart w:id="1538" w:name="_Toc508010776"/>
      <w:bookmarkStart w:id="1539" w:name="_Toc508968990"/>
      <w:bookmarkStart w:id="1540" w:name="_Toc506562298"/>
      <w:bookmarkStart w:id="1541" w:name="_Toc507078025"/>
      <w:bookmarkStart w:id="1542" w:name="_Toc507753869"/>
      <w:bookmarkStart w:id="1543" w:name="_Toc507754521"/>
      <w:bookmarkStart w:id="1544" w:name="_Toc507755174"/>
      <w:bookmarkStart w:id="1545" w:name="_Toc507755826"/>
      <w:bookmarkStart w:id="1546" w:name="_Toc507756478"/>
      <w:bookmarkStart w:id="1547" w:name="_Toc508010777"/>
      <w:bookmarkStart w:id="1548" w:name="_Toc508968991"/>
      <w:bookmarkStart w:id="1549" w:name="_Toc506562299"/>
      <w:bookmarkStart w:id="1550" w:name="_Toc507078026"/>
      <w:bookmarkStart w:id="1551" w:name="_Toc507753870"/>
      <w:bookmarkStart w:id="1552" w:name="_Toc507754522"/>
      <w:bookmarkStart w:id="1553" w:name="_Toc507755175"/>
      <w:bookmarkStart w:id="1554" w:name="_Toc507755827"/>
      <w:bookmarkStart w:id="1555" w:name="_Toc507756479"/>
      <w:bookmarkStart w:id="1556" w:name="_Toc508010778"/>
      <w:bookmarkStart w:id="1557" w:name="_Toc508968992"/>
      <w:bookmarkStart w:id="1558" w:name="_Toc506562300"/>
      <w:bookmarkStart w:id="1559" w:name="_Toc507078027"/>
      <w:bookmarkStart w:id="1560" w:name="_Toc507753871"/>
      <w:bookmarkStart w:id="1561" w:name="_Toc507754523"/>
      <w:bookmarkStart w:id="1562" w:name="_Toc507755176"/>
      <w:bookmarkStart w:id="1563" w:name="_Toc507755828"/>
      <w:bookmarkStart w:id="1564" w:name="_Toc507756480"/>
      <w:bookmarkStart w:id="1565" w:name="_Toc508010779"/>
      <w:bookmarkStart w:id="1566" w:name="_Toc508968993"/>
      <w:bookmarkStart w:id="1567" w:name="_Toc506562301"/>
      <w:bookmarkStart w:id="1568" w:name="_Toc507078028"/>
      <w:bookmarkStart w:id="1569" w:name="_Toc507753872"/>
      <w:bookmarkStart w:id="1570" w:name="_Toc507754524"/>
      <w:bookmarkStart w:id="1571" w:name="_Toc507755177"/>
      <w:bookmarkStart w:id="1572" w:name="_Toc507755829"/>
      <w:bookmarkStart w:id="1573" w:name="_Toc507756481"/>
      <w:bookmarkStart w:id="1574" w:name="_Toc508010780"/>
      <w:bookmarkStart w:id="1575" w:name="_Toc508968994"/>
      <w:bookmarkStart w:id="1576" w:name="_Toc506562302"/>
      <w:bookmarkStart w:id="1577" w:name="_Toc507078029"/>
      <w:bookmarkStart w:id="1578" w:name="_Toc507753873"/>
      <w:bookmarkStart w:id="1579" w:name="_Toc507754525"/>
      <w:bookmarkStart w:id="1580" w:name="_Toc507755178"/>
      <w:bookmarkStart w:id="1581" w:name="_Toc507755830"/>
      <w:bookmarkStart w:id="1582" w:name="_Toc507756482"/>
      <w:bookmarkStart w:id="1583" w:name="_Toc508010781"/>
      <w:bookmarkStart w:id="1584" w:name="_Toc508968995"/>
      <w:bookmarkStart w:id="1585" w:name="_Toc506562303"/>
      <w:bookmarkStart w:id="1586" w:name="_Toc507078030"/>
      <w:bookmarkStart w:id="1587" w:name="_Toc507753874"/>
      <w:bookmarkStart w:id="1588" w:name="_Toc507754526"/>
      <w:bookmarkStart w:id="1589" w:name="_Toc507755179"/>
      <w:bookmarkStart w:id="1590" w:name="_Toc507755831"/>
      <w:bookmarkStart w:id="1591" w:name="_Toc507756483"/>
      <w:bookmarkStart w:id="1592" w:name="_Toc508010782"/>
      <w:bookmarkStart w:id="1593" w:name="_Toc508968996"/>
      <w:bookmarkStart w:id="1594" w:name="_Toc506562304"/>
      <w:bookmarkStart w:id="1595" w:name="_Toc507078031"/>
      <w:bookmarkStart w:id="1596" w:name="_Toc507753875"/>
      <w:bookmarkStart w:id="1597" w:name="_Toc507754527"/>
      <w:bookmarkStart w:id="1598" w:name="_Toc507755180"/>
      <w:bookmarkStart w:id="1599" w:name="_Toc507755832"/>
      <w:bookmarkStart w:id="1600" w:name="_Toc507756484"/>
      <w:bookmarkStart w:id="1601" w:name="_Toc508010783"/>
      <w:bookmarkStart w:id="1602" w:name="_Toc508968997"/>
      <w:bookmarkStart w:id="1603" w:name="_Toc506562305"/>
      <w:bookmarkStart w:id="1604" w:name="_Toc507078032"/>
      <w:bookmarkStart w:id="1605" w:name="_Toc507753876"/>
      <w:bookmarkStart w:id="1606" w:name="_Toc507754528"/>
      <w:bookmarkStart w:id="1607" w:name="_Toc507755181"/>
      <w:bookmarkStart w:id="1608" w:name="_Toc507755833"/>
      <w:bookmarkStart w:id="1609" w:name="_Toc507756485"/>
      <w:bookmarkStart w:id="1610" w:name="_Toc508010784"/>
      <w:bookmarkStart w:id="1611" w:name="_Toc508968998"/>
      <w:bookmarkStart w:id="1612" w:name="_Toc506562306"/>
      <w:bookmarkStart w:id="1613" w:name="_Toc507078033"/>
      <w:bookmarkStart w:id="1614" w:name="_Toc507753877"/>
      <w:bookmarkStart w:id="1615" w:name="_Toc507754529"/>
      <w:bookmarkStart w:id="1616" w:name="_Toc507755182"/>
      <w:bookmarkStart w:id="1617" w:name="_Toc507755834"/>
      <w:bookmarkStart w:id="1618" w:name="_Toc507756486"/>
      <w:bookmarkStart w:id="1619" w:name="_Toc508010785"/>
      <w:bookmarkStart w:id="1620" w:name="_Toc508968999"/>
      <w:bookmarkStart w:id="1621" w:name="_Toc506562307"/>
      <w:bookmarkStart w:id="1622" w:name="_Toc507078034"/>
      <w:bookmarkStart w:id="1623" w:name="_Toc507753878"/>
      <w:bookmarkStart w:id="1624" w:name="_Toc507754530"/>
      <w:bookmarkStart w:id="1625" w:name="_Toc507755183"/>
      <w:bookmarkStart w:id="1626" w:name="_Toc507755835"/>
      <w:bookmarkStart w:id="1627" w:name="_Toc507756487"/>
      <w:bookmarkStart w:id="1628" w:name="_Toc508010786"/>
      <w:bookmarkStart w:id="1629" w:name="_Toc508969000"/>
      <w:bookmarkStart w:id="1630" w:name="_Toc506562308"/>
      <w:bookmarkStart w:id="1631" w:name="_Toc507078035"/>
      <w:bookmarkStart w:id="1632" w:name="_Toc507753879"/>
      <w:bookmarkStart w:id="1633" w:name="_Toc507754531"/>
      <w:bookmarkStart w:id="1634" w:name="_Toc507755184"/>
      <w:bookmarkStart w:id="1635" w:name="_Toc507755836"/>
      <w:bookmarkStart w:id="1636" w:name="_Toc507756488"/>
      <w:bookmarkStart w:id="1637" w:name="_Toc508010787"/>
      <w:bookmarkStart w:id="1638" w:name="_Toc508969001"/>
      <w:bookmarkStart w:id="1639" w:name="_Toc506562309"/>
      <w:bookmarkStart w:id="1640" w:name="_Toc507078036"/>
      <w:bookmarkStart w:id="1641" w:name="_Toc507753880"/>
      <w:bookmarkStart w:id="1642" w:name="_Toc507754532"/>
      <w:bookmarkStart w:id="1643" w:name="_Toc507755185"/>
      <w:bookmarkStart w:id="1644" w:name="_Toc507755837"/>
      <w:bookmarkStart w:id="1645" w:name="_Toc507756489"/>
      <w:bookmarkStart w:id="1646" w:name="_Toc508010788"/>
      <w:bookmarkStart w:id="1647" w:name="_Toc508969002"/>
      <w:bookmarkStart w:id="1648" w:name="_Toc506562310"/>
      <w:bookmarkStart w:id="1649" w:name="_Toc507078037"/>
      <w:bookmarkStart w:id="1650" w:name="_Toc507753881"/>
      <w:bookmarkStart w:id="1651" w:name="_Toc507754533"/>
      <w:bookmarkStart w:id="1652" w:name="_Toc507755186"/>
      <w:bookmarkStart w:id="1653" w:name="_Toc507755838"/>
      <w:bookmarkStart w:id="1654" w:name="_Toc507756490"/>
      <w:bookmarkStart w:id="1655" w:name="_Toc508010789"/>
      <w:bookmarkStart w:id="1656" w:name="_Toc508969003"/>
      <w:bookmarkStart w:id="1657" w:name="_Toc506562311"/>
      <w:bookmarkStart w:id="1658" w:name="_Toc507078038"/>
      <w:bookmarkStart w:id="1659" w:name="_Toc507753882"/>
      <w:bookmarkStart w:id="1660" w:name="_Toc507754534"/>
      <w:bookmarkStart w:id="1661" w:name="_Toc507755187"/>
      <w:bookmarkStart w:id="1662" w:name="_Toc507755839"/>
      <w:bookmarkStart w:id="1663" w:name="_Toc507756491"/>
      <w:bookmarkStart w:id="1664" w:name="_Toc508010790"/>
      <w:bookmarkStart w:id="1665" w:name="_Toc508969004"/>
      <w:bookmarkStart w:id="1666" w:name="_Toc506562312"/>
      <w:bookmarkStart w:id="1667" w:name="_Toc507078039"/>
      <w:bookmarkStart w:id="1668" w:name="_Toc507753883"/>
      <w:bookmarkStart w:id="1669" w:name="_Toc507754535"/>
      <w:bookmarkStart w:id="1670" w:name="_Toc507755188"/>
      <w:bookmarkStart w:id="1671" w:name="_Toc507755840"/>
      <w:bookmarkStart w:id="1672" w:name="_Toc507756492"/>
      <w:bookmarkStart w:id="1673" w:name="_Toc508010791"/>
      <w:bookmarkStart w:id="1674" w:name="_Toc508969005"/>
      <w:bookmarkStart w:id="1675" w:name="_Toc506562313"/>
      <w:bookmarkStart w:id="1676" w:name="_Toc507078040"/>
      <w:bookmarkStart w:id="1677" w:name="_Toc507753884"/>
      <w:bookmarkStart w:id="1678" w:name="_Toc507754536"/>
      <w:bookmarkStart w:id="1679" w:name="_Toc507755189"/>
      <w:bookmarkStart w:id="1680" w:name="_Toc507755841"/>
      <w:bookmarkStart w:id="1681" w:name="_Toc507756493"/>
      <w:bookmarkStart w:id="1682" w:name="_Toc508010792"/>
      <w:bookmarkStart w:id="1683" w:name="_Toc508969006"/>
      <w:bookmarkStart w:id="1684" w:name="_Toc506562314"/>
      <w:bookmarkStart w:id="1685" w:name="_Toc507078041"/>
      <w:bookmarkStart w:id="1686" w:name="_Toc507753885"/>
      <w:bookmarkStart w:id="1687" w:name="_Toc507754537"/>
      <w:bookmarkStart w:id="1688" w:name="_Toc507755190"/>
      <w:bookmarkStart w:id="1689" w:name="_Toc507755842"/>
      <w:bookmarkStart w:id="1690" w:name="_Toc507756494"/>
      <w:bookmarkStart w:id="1691" w:name="_Toc508010793"/>
      <w:bookmarkStart w:id="1692" w:name="_Toc508969007"/>
      <w:bookmarkStart w:id="1693" w:name="_Toc506562315"/>
      <w:bookmarkStart w:id="1694" w:name="_Toc507078042"/>
      <w:bookmarkStart w:id="1695" w:name="_Toc507753886"/>
      <w:bookmarkStart w:id="1696" w:name="_Toc507754538"/>
      <w:bookmarkStart w:id="1697" w:name="_Toc507755191"/>
      <w:bookmarkStart w:id="1698" w:name="_Toc507755843"/>
      <w:bookmarkStart w:id="1699" w:name="_Toc507756495"/>
      <w:bookmarkStart w:id="1700" w:name="_Toc508010794"/>
      <w:bookmarkStart w:id="1701" w:name="_Toc508969008"/>
      <w:bookmarkStart w:id="1702" w:name="_Toc506562316"/>
      <w:bookmarkStart w:id="1703" w:name="_Toc507078043"/>
      <w:bookmarkStart w:id="1704" w:name="_Toc507753887"/>
      <w:bookmarkStart w:id="1705" w:name="_Toc507754539"/>
      <w:bookmarkStart w:id="1706" w:name="_Toc507755192"/>
      <w:bookmarkStart w:id="1707" w:name="_Toc507755844"/>
      <w:bookmarkStart w:id="1708" w:name="_Toc507756496"/>
      <w:bookmarkStart w:id="1709" w:name="_Toc508010795"/>
      <w:bookmarkStart w:id="1710" w:name="_Toc508969009"/>
      <w:bookmarkStart w:id="1711" w:name="_Toc506562317"/>
      <w:bookmarkStart w:id="1712" w:name="_Toc507078044"/>
      <w:bookmarkStart w:id="1713" w:name="_Toc507753888"/>
      <w:bookmarkStart w:id="1714" w:name="_Toc507754540"/>
      <w:bookmarkStart w:id="1715" w:name="_Toc507755193"/>
      <w:bookmarkStart w:id="1716" w:name="_Toc507755845"/>
      <w:bookmarkStart w:id="1717" w:name="_Toc507756497"/>
      <w:bookmarkStart w:id="1718" w:name="_Toc508010796"/>
      <w:bookmarkStart w:id="1719" w:name="_Toc508969010"/>
      <w:bookmarkStart w:id="1720" w:name="_Toc506562318"/>
      <w:bookmarkStart w:id="1721" w:name="_Toc507078045"/>
      <w:bookmarkStart w:id="1722" w:name="_Toc507753889"/>
      <w:bookmarkStart w:id="1723" w:name="_Toc507754541"/>
      <w:bookmarkStart w:id="1724" w:name="_Toc507755194"/>
      <w:bookmarkStart w:id="1725" w:name="_Toc507755846"/>
      <w:bookmarkStart w:id="1726" w:name="_Toc507756498"/>
      <w:bookmarkStart w:id="1727" w:name="_Toc508010797"/>
      <w:bookmarkStart w:id="1728" w:name="_Toc508969011"/>
      <w:bookmarkStart w:id="1729" w:name="_Toc506562319"/>
      <w:bookmarkStart w:id="1730" w:name="_Toc507078046"/>
      <w:bookmarkStart w:id="1731" w:name="_Toc507753890"/>
      <w:bookmarkStart w:id="1732" w:name="_Toc507754542"/>
      <w:bookmarkStart w:id="1733" w:name="_Toc507755195"/>
      <w:bookmarkStart w:id="1734" w:name="_Toc507755847"/>
      <w:bookmarkStart w:id="1735" w:name="_Toc507756499"/>
      <w:bookmarkStart w:id="1736" w:name="_Toc508010798"/>
      <w:bookmarkStart w:id="1737" w:name="_Toc508969012"/>
      <w:bookmarkStart w:id="1738" w:name="_Toc506562320"/>
      <w:bookmarkStart w:id="1739" w:name="_Toc507078047"/>
      <w:bookmarkStart w:id="1740" w:name="_Toc507753891"/>
      <w:bookmarkStart w:id="1741" w:name="_Toc507754543"/>
      <w:bookmarkStart w:id="1742" w:name="_Toc507755196"/>
      <w:bookmarkStart w:id="1743" w:name="_Toc507755848"/>
      <w:bookmarkStart w:id="1744" w:name="_Toc507756500"/>
      <w:bookmarkStart w:id="1745" w:name="_Toc508010799"/>
      <w:bookmarkStart w:id="1746" w:name="_Toc508969013"/>
      <w:bookmarkStart w:id="1747" w:name="_Toc506562321"/>
      <w:bookmarkStart w:id="1748" w:name="_Toc507078048"/>
      <w:bookmarkStart w:id="1749" w:name="_Toc507753892"/>
      <w:bookmarkStart w:id="1750" w:name="_Toc507754544"/>
      <w:bookmarkStart w:id="1751" w:name="_Toc507755197"/>
      <w:bookmarkStart w:id="1752" w:name="_Toc507755849"/>
      <w:bookmarkStart w:id="1753" w:name="_Toc507756501"/>
      <w:bookmarkStart w:id="1754" w:name="_Toc508010800"/>
      <w:bookmarkStart w:id="1755" w:name="_Toc508969014"/>
      <w:bookmarkStart w:id="1756" w:name="_Toc506562322"/>
      <w:bookmarkStart w:id="1757" w:name="_Toc507078049"/>
      <w:bookmarkStart w:id="1758" w:name="_Toc507753893"/>
      <w:bookmarkStart w:id="1759" w:name="_Toc507754545"/>
      <w:bookmarkStart w:id="1760" w:name="_Toc507755198"/>
      <w:bookmarkStart w:id="1761" w:name="_Toc507755850"/>
      <w:bookmarkStart w:id="1762" w:name="_Toc507756502"/>
      <w:bookmarkStart w:id="1763" w:name="_Toc508010801"/>
      <w:bookmarkStart w:id="1764" w:name="_Toc508969015"/>
      <w:bookmarkStart w:id="1765" w:name="_Toc506562323"/>
      <w:bookmarkStart w:id="1766" w:name="_Toc507078050"/>
      <w:bookmarkStart w:id="1767" w:name="_Toc507753894"/>
      <w:bookmarkStart w:id="1768" w:name="_Toc507754546"/>
      <w:bookmarkStart w:id="1769" w:name="_Toc507755199"/>
      <w:bookmarkStart w:id="1770" w:name="_Toc507755851"/>
      <w:bookmarkStart w:id="1771" w:name="_Toc507756503"/>
      <w:bookmarkStart w:id="1772" w:name="_Toc508010802"/>
      <w:bookmarkStart w:id="1773" w:name="_Toc508969016"/>
      <w:bookmarkStart w:id="1774" w:name="_Toc506562324"/>
      <w:bookmarkStart w:id="1775" w:name="_Toc507078051"/>
      <w:bookmarkStart w:id="1776" w:name="_Toc507753895"/>
      <w:bookmarkStart w:id="1777" w:name="_Toc507754547"/>
      <w:bookmarkStart w:id="1778" w:name="_Toc507755200"/>
      <w:bookmarkStart w:id="1779" w:name="_Toc507755852"/>
      <w:bookmarkStart w:id="1780" w:name="_Toc507756504"/>
      <w:bookmarkStart w:id="1781" w:name="_Toc508010803"/>
      <w:bookmarkStart w:id="1782" w:name="_Toc508969017"/>
      <w:bookmarkStart w:id="1783" w:name="_Toc506562325"/>
      <w:bookmarkStart w:id="1784" w:name="_Toc507078052"/>
      <w:bookmarkStart w:id="1785" w:name="_Toc507753896"/>
      <w:bookmarkStart w:id="1786" w:name="_Toc507754548"/>
      <w:bookmarkStart w:id="1787" w:name="_Toc507755201"/>
      <w:bookmarkStart w:id="1788" w:name="_Toc507755853"/>
      <w:bookmarkStart w:id="1789" w:name="_Toc507756505"/>
      <w:bookmarkStart w:id="1790" w:name="_Toc508010804"/>
      <w:bookmarkStart w:id="1791" w:name="_Toc508969018"/>
      <w:bookmarkStart w:id="1792" w:name="_Toc506562326"/>
      <w:bookmarkStart w:id="1793" w:name="_Toc507078053"/>
      <w:bookmarkStart w:id="1794" w:name="_Toc507753897"/>
      <w:bookmarkStart w:id="1795" w:name="_Toc507754549"/>
      <w:bookmarkStart w:id="1796" w:name="_Toc507755202"/>
      <w:bookmarkStart w:id="1797" w:name="_Toc507755854"/>
      <w:bookmarkStart w:id="1798" w:name="_Toc507756506"/>
      <w:bookmarkStart w:id="1799" w:name="_Toc508010805"/>
      <w:bookmarkStart w:id="1800" w:name="_Toc508969019"/>
      <w:bookmarkStart w:id="1801" w:name="_Toc506562327"/>
      <w:bookmarkStart w:id="1802" w:name="_Toc507078054"/>
      <w:bookmarkStart w:id="1803" w:name="_Toc507753898"/>
      <w:bookmarkStart w:id="1804" w:name="_Toc507754550"/>
      <w:bookmarkStart w:id="1805" w:name="_Toc507755203"/>
      <w:bookmarkStart w:id="1806" w:name="_Toc507755855"/>
      <w:bookmarkStart w:id="1807" w:name="_Toc507756507"/>
      <w:bookmarkStart w:id="1808" w:name="_Toc508010806"/>
      <w:bookmarkStart w:id="1809" w:name="_Toc508969020"/>
      <w:bookmarkStart w:id="1810" w:name="_Toc506562328"/>
      <w:bookmarkStart w:id="1811" w:name="_Toc507078055"/>
      <w:bookmarkStart w:id="1812" w:name="_Toc507753899"/>
      <w:bookmarkStart w:id="1813" w:name="_Toc507754551"/>
      <w:bookmarkStart w:id="1814" w:name="_Toc507755204"/>
      <w:bookmarkStart w:id="1815" w:name="_Toc507755856"/>
      <w:bookmarkStart w:id="1816" w:name="_Toc507756508"/>
      <w:bookmarkStart w:id="1817" w:name="_Toc508010807"/>
      <w:bookmarkStart w:id="1818" w:name="_Toc508969021"/>
      <w:bookmarkStart w:id="1819" w:name="_Toc506562329"/>
      <w:bookmarkStart w:id="1820" w:name="_Toc507078056"/>
      <w:bookmarkStart w:id="1821" w:name="_Toc507753900"/>
      <w:bookmarkStart w:id="1822" w:name="_Toc507754552"/>
      <w:bookmarkStart w:id="1823" w:name="_Toc507755205"/>
      <w:bookmarkStart w:id="1824" w:name="_Toc507755857"/>
      <w:bookmarkStart w:id="1825" w:name="_Toc507756509"/>
      <w:bookmarkStart w:id="1826" w:name="_Toc508010808"/>
      <w:bookmarkStart w:id="1827" w:name="_Toc508969022"/>
      <w:bookmarkStart w:id="1828" w:name="_Toc506562330"/>
      <w:bookmarkStart w:id="1829" w:name="_Toc507078057"/>
      <w:bookmarkStart w:id="1830" w:name="_Toc507753901"/>
      <w:bookmarkStart w:id="1831" w:name="_Toc507754553"/>
      <w:bookmarkStart w:id="1832" w:name="_Toc507755206"/>
      <w:bookmarkStart w:id="1833" w:name="_Toc507755858"/>
      <w:bookmarkStart w:id="1834" w:name="_Toc507756510"/>
      <w:bookmarkStart w:id="1835" w:name="_Toc508010809"/>
      <w:bookmarkStart w:id="1836" w:name="_Toc508969023"/>
      <w:bookmarkStart w:id="1837" w:name="_Toc506562331"/>
      <w:bookmarkStart w:id="1838" w:name="_Toc507078058"/>
      <w:bookmarkStart w:id="1839" w:name="_Toc507753902"/>
      <w:bookmarkStart w:id="1840" w:name="_Toc507754554"/>
      <w:bookmarkStart w:id="1841" w:name="_Toc507755207"/>
      <w:bookmarkStart w:id="1842" w:name="_Toc507755859"/>
      <w:bookmarkStart w:id="1843" w:name="_Toc507756511"/>
      <w:bookmarkStart w:id="1844" w:name="_Toc508010810"/>
      <w:bookmarkStart w:id="1845" w:name="_Toc508969024"/>
      <w:bookmarkStart w:id="1846" w:name="_Toc506562332"/>
      <w:bookmarkStart w:id="1847" w:name="_Toc507078059"/>
      <w:bookmarkStart w:id="1848" w:name="_Toc507753903"/>
      <w:bookmarkStart w:id="1849" w:name="_Toc507754555"/>
      <w:bookmarkStart w:id="1850" w:name="_Toc507755208"/>
      <w:bookmarkStart w:id="1851" w:name="_Toc507755860"/>
      <w:bookmarkStart w:id="1852" w:name="_Toc507756512"/>
      <w:bookmarkStart w:id="1853" w:name="_Toc508010811"/>
      <w:bookmarkStart w:id="1854" w:name="_Toc508969025"/>
      <w:bookmarkStart w:id="1855" w:name="_Toc506562333"/>
      <w:bookmarkStart w:id="1856" w:name="_Toc507078060"/>
      <w:bookmarkStart w:id="1857" w:name="_Toc507753904"/>
      <w:bookmarkStart w:id="1858" w:name="_Toc507754556"/>
      <w:bookmarkStart w:id="1859" w:name="_Toc507755209"/>
      <w:bookmarkStart w:id="1860" w:name="_Toc507755861"/>
      <w:bookmarkStart w:id="1861" w:name="_Toc507756513"/>
      <w:bookmarkStart w:id="1862" w:name="_Toc508010812"/>
      <w:bookmarkStart w:id="1863" w:name="_Toc508969026"/>
      <w:bookmarkStart w:id="1864" w:name="_Toc506562334"/>
      <w:bookmarkStart w:id="1865" w:name="_Toc507078061"/>
      <w:bookmarkStart w:id="1866" w:name="_Toc507753905"/>
      <w:bookmarkStart w:id="1867" w:name="_Toc507754557"/>
      <w:bookmarkStart w:id="1868" w:name="_Toc507755210"/>
      <w:bookmarkStart w:id="1869" w:name="_Toc507755862"/>
      <w:bookmarkStart w:id="1870" w:name="_Toc507756514"/>
      <w:bookmarkStart w:id="1871" w:name="_Toc508010813"/>
      <w:bookmarkStart w:id="1872" w:name="_Toc508969027"/>
      <w:bookmarkStart w:id="1873" w:name="_Toc506562335"/>
      <w:bookmarkStart w:id="1874" w:name="_Toc507078062"/>
      <w:bookmarkStart w:id="1875" w:name="_Toc507753906"/>
      <w:bookmarkStart w:id="1876" w:name="_Toc507754558"/>
      <w:bookmarkStart w:id="1877" w:name="_Toc507755211"/>
      <w:bookmarkStart w:id="1878" w:name="_Toc507755863"/>
      <w:bookmarkStart w:id="1879" w:name="_Toc507756515"/>
      <w:bookmarkStart w:id="1880" w:name="_Toc508010814"/>
      <w:bookmarkStart w:id="1881" w:name="_Toc508969028"/>
      <w:bookmarkStart w:id="1882" w:name="_Toc506562336"/>
      <w:bookmarkStart w:id="1883" w:name="_Toc507078063"/>
      <w:bookmarkStart w:id="1884" w:name="_Toc507753907"/>
      <w:bookmarkStart w:id="1885" w:name="_Toc507754559"/>
      <w:bookmarkStart w:id="1886" w:name="_Toc507755212"/>
      <w:bookmarkStart w:id="1887" w:name="_Toc507755864"/>
      <w:bookmarkStart w:id="1888" w:name="_Toc507756516"/>
      <w:bookmarkStart w:id="1889" w:name="_Toc508010815"/>
      <w:bookmarkStart w:id="1890" w:name="_Toc508969029"/>
      <w:bookmarkStart w:id="1891" w:name="_Toc506562337"/>
      <w:bookmarkStart w:id="1892" w:name="_Toc507078064"/>
      <w:bookmarkStart w:id="1893" w:name="_Toc507753908"/>
      <w:bookmarkStart w:id="1894" w:name="_Toc507754560"/>
      <w:bookmarkStart w:id="1895" w:name="_Toc507755213"/>
      <w:bookmarkStart w:id="1896" w:name="_Toc507755865"/>
      <w:bookmarkStart w:id="1897" w:name="_Toc507756517"/>
      <w:bookmarkStart w:id="1898" w:name="_Toc508010816"/>
      <w:bookmarkStart w:id="1899" w:name="_Toc508969030"/>
      <w:bookmarkStart w:id="1900" w:name="_Toc506562338"/>
      <w:bookmarkStart w:id="1901" w:name="_Toc507078065"/>
      <w:bookmarkStart w:id="1902" w:name="_Toc507753909"/>
      <w:bookmarkStart w:id="1903" w:name="_Toc507754561"/>
      <w:bookmarkStart w:id="1904" w:name="_Toc507755214"/>
      <w:bookmarkStart w:id="1905" w:name="_Toc507755866"/>
      <w:bookmarkStart w:id="1906" w:name="_Toc507756518"/>
      <w:bookmarkStart w:id="1907" w:name="_Toc508010817"/>
      <w:bookmarkStart w:id="1908" w:name="_Toc508969031"/>
      <w:bookmarkStart w:id="1909" w:name="_Toc506562339"/>
      <w:bookmarkStart w:id="1910" w:name="_Toc507078066"/>
      <w:bookmarkStart w:id="1911" w:name="_Toc507753910"/>
      <w:bookmarkStart w:id="1912" w:name="_Toc507754562"/>
      <w:bookmarkStart w:id="1913" w:name="_Toc507755215"/>
      <w:bookmarkStart w:id="1914" w:name="_Toc507755867"/>
      <w:bookmarkStart w:id="1915" w:name="_Toc507756519"/>
      <w:bookmarkStart w:id="1916" w:name="_Toc508010818"/>
      <w:bookmarkStart w:id="1917" w:name="_Toc508969032"/>
      <w:bookmarkStart w:id="1918" w:name="_Toc506562340"/>
      <w:bookmarkStart w:id="1919" w:name="_Toc507078067"/>
      <w:bookmarkStart w:id="1920" w:name="_Toc507753911"/>
      <w:bookmarkStart w:id="1921" w:name="_Toc507754563"/>
      <w:bookmarkStart w:id="1922" w:name="_Toc507755216"/>
      <w:bookmarkStart w:id="1923" w:name="_Toc507755868"/>
      <w:bookmarkStart w:id="1924" w:name="_Toc507756520"/>
      <w:bookmarkStart w:id="1925" w:name="_Toc508010819"/>
      <w:bookmarkStart w:id="1926" w:name="_Toc508969033"/>
      <w:bookmarkStart w:id="1927" w:name="_Toc506562341"/>
      <w:bookmarkStart w:id="1928" w:name="_Toc507078068"/>
      <w:bookmarkStart w:id="1929" w:name="_Toc507753912"/>
      <w:bookmarkStart w:id="1930" w:name="_Toc507754564"/>
      <w:bookmarkStart w:id="1931" w:name="_Toc507755217"/>
      <w:bookmarkStart w:id="1932" w:name="_Toc507755869"/>
      <w:bookmarkStart w:id="1933" w:name="_Toc507756521"/>
      <w:bookmarkStart w:id="1934" w:name="_Toc508010820"/>
      <w:bookmarkStart w:id="1935" w:name="_Toc508969034"/>
      <w:bookmarkStart w:id="1936" w:name="_Toc506562342"/>
      <w:bookmarkStart w:id="1937" w:name="_Toc507078069"/>
      <w:bookmarkStart w:id="1938" w:name="_Toc507753913"/>
      <w:bookmarkStart w:id="1939" w:name="_Toc507754565"/>
      <w:bookmarkStart w:id="1940" w:name="_Toc507755218"/>
      <w:bookmarkStart w:id="1941" w:name="_Toc507755870"/>
      <w:bookmarkStart w:id="1942" w:name="_Toc507756522"/>
      <w:bookmarkStart w:id="1943" w:name="_Toc508010821"/>
      <w:bookmarkStart w:id="1944" w:name="_Toc508969035"/>
      <w:bookmarkStart w:id="1945" w:name="_Toc506562343"/>
      <w:bookmarkStart w:id="1946" w:name="_Toc507078070"/>
      <w:bookmarkStart w:id="1947" w:name="_Toc507753914"/>
      <w:bookmarkStart w:id="1948" w:name="_Toc507754566"/>
      <w:bookmarkStart w:id="1949" w:name="_Toc507755219"/>
      <w:bookmarkStart w:id="1950" w:name="_Toc507755871"/>
      <w:bookmarkStart w:id="1951" w:name="_Toc507756523"/>
      <w:bookmarkStart w:id="1952" w:name="_Toc508010822"/>
      <w:bookmarkStart w:id="1953" w:name="_Toc508969036"/>
      <w:bookmarkStart w:id="1954" w:name="_Toc506562344"/>
      <w:bookmarkStart w:id="1955" w:name="_Toc507078071"/>
      <w:bookmarkStart w:id="1956" w:name="_Toc507753915"/>
      <w:bookmarkStart w:id="1957" w:name="_Toc507754567"/>
      <w:bookmarkStart w:id="1958" w:name="_Toc507755220"/>
      <w:bookmarkStart w:id="1959" w:name="_Toc507755872"/>
      <w:bookmarkStart w:id="1960" w:name="_Toc507756524"/>
      <w:bookmarkStart w:id="1961" w:name="_Toc508010823"/>
      <w:bookmarkStart w:id="1962" w:name="_Toc508969037"/>
      <w:bookmarkStart w:id="1963" w:name="_Toc506562345"/>
      <w:bookmarkStart w:id="1964" w:name="_Toc507078072"/>
      <w:bookmarkStart w:id="1965" w:name="_Toc507753916"/>
      <w:bookmarkStart w:id="1966" w:name="_Toc507754568"/>
      <w:bookmarkStart w:id="1967" w:name="_Toc507755221"/>
      <w:bookmarkStart w:id="1968" w:name="_Toc507755873"/>
      <w:bookmarkStart w:id="1969" w:name="_Toc507756525"/>
      <w:bookmarkStart w:id="1970" w:name="_Toc508010824"/>
      <w:bookmarkStart w:id="1971" w:name="_Toc508969038"/>
      <w:bookmarkStart w:id="1972" w:name="_Toc506562346"/>
      <w:bookmarkStart w:id="1973" w:name="_Toc507078073"/>
      <w:bookmarkStart w:id="1974" w:name="_Toc507753917"/>
      <w:bookmarkStart w:id="1975" w:name="_Toc507754569"/>
      <w:bookmarkStart w:id="1976" w:name="_Toc507755222"/>
      <w:bookmarkStart w:id="1977" w:name="_Toc507755874"/>
      <w:bookmarkStart w:id="1978" w:name="_Toc507756526"/>
      <w:bookmarkStart w:id="1979" w:name="_Toc508010825"/>
      <w:bookmarkStart w:id="1980" w:name="_Toc508969039"/>
      <w:bookmarkStart w:id="1981" w:name="_Toc506562347"/>
      <w:bookmarkStart w:id="1982" w:name="_Toc507078074"/>
      <w:bookmarkStart w:id="1983" w:name="_Toc507753918"/>
      <w:bookmarkStart w:id="1984" w:name="_Toc507754570"/>
      <w:bookmarkStart w:id="1985" w:name="_Toc507755223"/>
      <w:bookmarkStart w:id="1986" w:name="_Toc507755875"/>
      <w:bookmarkStart w:id="1987" w:name="_Toc507756527"/>
      <w:bookmarkStart w:id="1988" w:name="_Toc508010826"/>
      <w:bookmarkStart w:id="1989" w:name="_Toc508969040"/>
      <w:bookmarkStart w:id="1990" w:name="_Toc506562348"/>
      <w:bookmarkStart w:id="1991" w:name="_Toc507078075"/>
      <w:bookmarkStart w:id="1992" w:name="_Toc507753919"/>
      <w:bookmarkStart w:id="1993" w:name="_Toc507754571"/>
      <w:bookmarkStart w:id="1994" w:name="_Toc507755224"/>
      <w:bookmarkStart w:id="1995" w:name="_Toc507755876"/>
      <w:bookmarkStart w:id="1996" w:name="_Toc507756528"/>
      <w:bookmarkStart w:id="1997" w:name="_Toc508010827"/>
      <w:bookmarkStart w:id="1998" w:name="_Toc508969041"/>
      <w:bookmarkStart w:id="1999" w:name="_Toc506562349"/>
      <w:bookmarkStart w:id="2000" w:name="_Toc507078076"/>
      <w:bookmarkStart w:id="2001" w:name="_Toc507753920"/>
      <w:bookmarkStart w:id="2002" w:name="_Toc507754572"/>
      <w:bookmarkStart w:id="2003" w:name="_Toc507755225"/>
      <w:bookmarkStart w:id="2004" w:name="_Toc507755877"/>
      <w:bookmarkStart w:id="2005" w:name="_Toc507756529"/>
      <w:bookmarkStart w:id="2006" w:name="_Toc508010828"/>
      <w:bookmarkStart w:id="2007" w:name="_Toc508969042"/>
      <w:bookmarkStart w:id="2008" w:name="_Toc506562350"/>
      <w:bookmarkStart w:id="2009" w:name="_Toc507078077"/>
      <w:bookmarkStart w:id="2010" w:name="_Toc507753921"/>
      <w:bookmarkStart w:id="2011" w:name="_Toc507754573"/>
      <w:bookmarkStart w:id="2012" w:name="_Toc507755226"/>
      <w:bookmarkStart w:id="2013" w:name="_Toc507755878"/>
      <w:bookmarkStart w:id="2014" w:name="_Toc507756530"/>
      <w:bookmarkStart w:id="2015" w:name="_Toc508010829"/>
      <w:bookmarkStart w:id="2016" w:name="_Toc508969043"/>
      <w:bookmarkStart w:id="2017" w:name="_Toc506562351"/>
      <w:bookmarkStart w:id="2018" w:name="_Toc507078078"/>
      <w:bookmarkStart w:id="2019" w:name="_Toc507753922"/>
      <w:bookmarkStart w:id="2020" w:name="_Toc507754574"/>
      <w:bookmarkStart w:id="2021" w:name="_Toc507755227"/>
      <w:bookmarkStart w:id="2022" w:name="_Toc507755879"/>
      <w:bookmarkStart w:id="2023" w:name="_Toc507756531"/>
      <w:bookmarkStart w:id="2024" w:name="_Toc508010830"/>
      <w:bookmarkStart w:id="2025" w:name="_Toc508969044"/>
      <w:bookmarkStart w:id="2026" w:name="_Toc506562352"/>
      <w:bookmarkStart w:id="2027" w:name="_Toc507078079"/>
      <w:bookmarkStart w:id="2028" w:name="_Toc507753923"/>
      <w:bookmarkStart w:id="2029" w:name="_Toc507754575"/>
      <w:bookmarkStart w:id="2030" w:name="_Toc507755228"/>
      <w:bookmarkStart w:id="2031" w:name="_Toc507755880"/>
      <w:bookmarkStart w:id="2032" w:name="_Toc507756532"/>
      <w:bookmarkStart w:id="2033" w:name="_Toc508010831"/>
      <w:bookmarkStart w:id="2034" w:name="_Toc508969045"/>
      <w:bookmarkStart w:id="2035" w:name="_Toc506562353"/>
      <w:bookmarkStart w:id="2036" w:name="_Toc507078080"/>
      <w:bookmarkStart w:id="2037" w:name="_Toc507753924"/>
      <w:bookmarkStart w:id="2038" w:name="_Toc507754576"/>
      <w:bookmarkStart w:id="2039" w:name="_Toc507755229"/>
      <w:bookmarkStart w:id="2040" w:name="_Toc507755881"/>
      <w:bookmarkStart w:id="2041" w:name="_Toc507756533"/>
      <w:bookmarkStart w:id="2042" w:name="_Toc508010832"/>
      <w:bookmarkStart w:id="2043" w:name="_Toc508969046"/>
      <w:bookmarkStart w:id="2044" w:name="_Toc506562354"/>
      <w:bookmarkStart w:id="2045" w:name="_Toc507078081"/>
      <w:bookmarkStart w:id="2046" w:name="_Toc507753925"/>
      <w:bookmarkStart w:id="2047" w:name="_Toc507754577"/>
      <w:bookmarkStart w:id="2048" w:name="_Toc507755230"/>
      <w:bookmarkStart w:id="2049" w:name="_Toc507755882"/>
      <w:bookmarkStart w:id="2050" w:name="_Toc507756534"/>
      <w:bookmarkStart w:id="2051" w:name="_Toc508010833"/>
      <w:bookmarkStart w:id="2052" w:name="_Toc508969047"/>
      <w:bookmarkStart w:id="2053" w:name="_Toc506562355"/>
      <w:bookmarkStart w:id="2054" w:name="_Toc507078082"/>
      <w:bookmarkStart w:id="2055" w:name="_Toc507753926"/>
      <w:bookmarkStart w:id="2056" w:name="_Toc507754578"/>
      <w:bookmarkStart w:id="2057" w:name="_Toc507755231"/>
      <w:bookmarkStart w:id="2058" w:name="_Toc507755883"/>
      <w:bookmarkStart w:id="2059" w:name="_Toc507756535"/>
      <w:bookmarkStart w:id="2060" w:name="_Toc508010834"/>
      <w:bookmarkStart w:id="2061" w:name="_Toc508969048"/>
      <w:bookmarkStart w:id="2062" w:name="_Toc506562356"/>
      <w:bookmarkStart w:id="2063" w:name="_Toc507078083"/>
      <w:bookmarkStart w:id="2064" w:name="_Toc507753927"/>
      <w:bookmarkStart w:id="2065" w:name="_Toc507754579"/>
      <w:bookmarkStart w:id="2066" w:name="_Toc507755232"/>
      <w:bookmarkStart w:id="2067" w:name="_Toc507755884"/>
      <w:bookmarkStart w:id="2068" w:name="_Toc507756536"/>
      <w:bookmarkStart w:id="2069" w:name="_Toc508010835"/>
      <w:bookmarkStart w:id="2070" w:name="_Toc508969049"/>
      <w:bookmarkStart w:id="2071" w:name="_Toc506562357"/>
      <w:bookmarkStart w:id="2072" w:name="_Toc507078084"/>
      <w:bookmarkStart w:id="2073" w:name="_Toc507753928"/>
      <w:bookmarkStart w:id="2074" w:name="_Toc507754580"/>
      <w:bookmarkStart w:id="2075" w:name="_Toc507755233"/>
      <w:bookmarkStart w:id="2076" w:name="_Toc507755885"/>
      <w:bookmarkStart w:id="2077" w:name="_Toc507756537"/>
      <w:bookmarkStart w:id="2078" w:name="_Toc508010836"/>
      <w:bookmarkStart w:id="2079" w:name="_Toc508969050"/>
      <w:bookmarkStart w:id="2080" w:name="_Toc506562358"/>
      <w:bookmarkStart w:id="2081" w:name="_Toc507078085"/>
      <w:bookmarkStart w:id="2082" w:name="_Toc507753929"/>
      <w:bookmarkStart w:id="2083" w:name="_Toc507754581"/>
      <w:bookmarkStart w:id="2084" w:name="_Toc507755234"/>
      <w:bookmarkStart w:id="2085" w:name="_Toc507755886"/>
      <w:bookmarkStart w:id="2086" w:name="_Toc507756538"/>
      <w:bookmarkStart w:id="2087" w:name="_Toc508010837"/>
      <w:bookmarkStart w:id="2088" w:name="_Toc508969051"/>
      <w:bookmarkStart w:id="2089" w:name="_Toc506562359"/>
      <w:bookmarkStart w:id="2090" w:name="_Toc507078086"/>
      <w:bookmarkStart w:id="2091" w:name="_Toc507753930"/>
      <w:bookmarkStart w:id="2092" w:name="_Toc507754582"/>
      <w:bookmarkStart w:id="2093" w:name="_Toc507755235"/>
      <w:bookmarkStart w:id="2094" w:name="_Toc507755887"/>
      <w:bookmarkStart w:id="2095" w:name="_Toc507756539"/>
      <w:bookmarkStart w:id="2096" w:name="_Toc508010838"/>
      <w:bookmarkStart w:id="2097" w:name="_Toc508969052"/>
      <w:bookmarkStart w:id="2098" w:name="_Toc506562360"/>
      <w:bookmarkStart w:id="2099" w:name="_Toc507078087"/>
      <w:bookmarkStart w:id="2100" w:name="_Toc507753931"/>
      <w:bookmarkStart w:id="2101" w:name="_Toc507754583"/>
      <w:bookmarkStart w:id="2102" w:name="_Toc507755236"/>
      <w:bookmarkStart w:id="2103" w:name="_Toc507755888"/>
      <w:bookmarkStart w:id="2104" w:name="_Toc507756540"/>
      <w:bookmarkStart w:id="2105" w:name="_Toc508010839"/>
      <w:bookmarkStart w:id="2106" w:name="_Toc508969053"/>
      <w:bookmarkStart w:id="2107" w:name="_Toc506562361"/>
      <w:bookmarkStart w:id="2108" w:name="_Toc507078088"/>
      <w:bookmarkStart w:id="2109" w:name="_Toc507753932"/>
      <w:bookmarkStart w:id="2110" w:name="_Toc507754584"/>
      <w:bookmarkStart w:id="2111" w:name="_Toc507755237"/>
      <w:bookmarkStart w:id="2112" w:name="_Toc507755889"/>
      <w:bookmarkStart w:id="2113" w:name="_Toc507756541"/>
      <w:bookmarkStart w:id="2114" w:name="_Toc508010840"/>
      <w:bookmarkStart w:id="2115" w:name="_Toc508969054"/>
      <w:bookmarkStart w:id="2116" w:name="_Toc506562362"/>
      <w:bookmarkStart w:id="2117" w:name="_Toc507078089"/>
      <w:bookmarkStart w:id="2118" w:name="_Toc507753933"/>
      <w:bookmarkStart w:id="2119" w:name="_Toc507754585"/>
      <w:bookmarkStart w:id="2120" w:name="_Toc507755238"/>
      <w:bookmarkStart w:id="2121" w:name="_Toc507755890"/>
      <w:bookmarkStart w:id="2122" w:name="_Toc507756542"/>
      <w:bookmarkStart w:id="2123" w:name="_Toc508010841"/>
      <w:bookmarkStart w:id="2124" w:name="_Toc508969055"/>
      <w:bookmarkStart w:id="2125" w:name="_Toc506562363"/>
      <w:bookmarkStart w:id="2126" w:name="_Toc507078090"/>
      <w:bookmarkStart w:id="2127" w:name="_Toc507753934"/>
      <w:bookmarkStart w:id="2128" w:name="_Toc507754586"/>
      <w:bookmarkStart w:id="2129" w:name="_Toc507755239"/>
      <w:bookmarkStart w:id="2130" w:name="_Toc507755891"/>
      <w:bookmarkStart w:id="2131" w:name="_Toc507756543"/>
      <w:bookmarkStart w:id="2132" w:name="_Toc508010842"/>
      <w:bookmarkStart w:id="2133" w:name="_Toc508969056"/>
      <w:bookmarkStart w:id="2134" w:name="_Toc506562364"/>
      <w:bookmarkStart w:id="2135" w:name="_Toc507078091"/>
      <w:bookmarkStart w:id="2136" w:name="_Toc507753935"/>
      <w:bookmarkStart w:id="2137" w:name="_Toc507754587"/>
      <w:bookmarkStart w:id="2138" w:name="_Toc507755240"/>
      <w:bookmarkStart w:id="2139" w:name="_Toc507755892"/>
      <w:bookmarkStart w:id="2140" w:name="_Toc507756544"/>
      <w:bookmarkStart w:id="2141" w:name="_Toc508010843"/>
      <w:bookmarkStart w:id="2142" w:name="_Toc508969057"/>
      <w:bookmarkStart w:id="2143" w:name="_Toc506562365"/>
      <w:bookmarkStart w:id="2144" w:name="_Toc507078092"/>
      <w:bookmarkStart w:id="2145" w:name="_Toc507753936"/>
      <w:bookmarkStart w:id="2146" w:name="_Toc507754588"/>
      <w:bookmarkStart w:id="2147" w:name="_Toc507755241"/>
      <w:bookmarkStart w:id="2148" w:name="_Toc507755893"/>
      <w:bookmarkStart w:id="2149" w:name="_Toc507756545"/>
      <w:bookmarkStart w:id="2150" w:name="_Toc508010844"/>
      <w:bookmarkStart w:id="2151" w:name="_Toc508969058"/>
      <w:bookmarkStart w:id="2152" w:name="_Toc506562366"/>
      <w:bookmarkStart w:id="2153" w:name="_Toc507078093"/>
      <w:bookmarkStart w:id="2154" w:name="_Toc507753937"/>
      <w:bookmarkStart w:id="2155" w:name="_Toc507754589"/>
      <w:bookmarkStart w:id="2156" w:name="_Toc507755242"/>
      <w:bookmarkStart w:id="2157" w:name="_Toc507755894"/>
      <w:bookmarkStart w:id="2158" w:name="_Toc507756546"/>
      <w:bookmarkStart w:id="2159" w:name="_Toc508010845"/>
      <w:bookmarkStart w:id="2160" w:name="_Toc508969059"/>
      <w:bookmarkStart w:id="2161" w:name="_Toc506562367"/>
      <w:bookmarkStart w:id="2162" w:name="_Toc507078094"/>
      <w:bookmarkStart w:id="2163" w:name="_Toc507753938"/>
      <w:bookmarkStart w:id="2164" w:name="_Toc507754590"/>
      <w:bookmarkStart w:id="2165" w:name="_Toc507755243"/>
      <w:bookmarkStart w:id="2166" w:name="_Toc507755895"/>
      <w:bookmarkStart w:id="2167" w:name="_Toc507756547"/>
      <w:bookmarkStart w:id="2168" w:name="_Toc508010846"/>
      <w:bookmarkStart w:id="2169" w:name="_Toc508969060"/>
      <w:bookmarkStart w:id="2170" w:name="_Toc506562368"/>
      <w:bookmarkStart w:id="2171" w:name="_Toc507078095"/>
      <w:bookmarkStart w:id="2172" w:name="_Toc507753939"/>
      <w:bookmarkStart w:id="2173" w:name="_Toc507754591"/>
      <w:bookmarkStart w:id="2174" w:name="_Toc507755244"/>
      <w:bookmarkStart w:id="2175" w:name="_Toc507755896"/>
      <w:bookmarkStart w:id="2176" w:name="_Toc507756548"/>
      <w:bookmarkStart w:id="2177" w:name="_Toc508010847"/>
      <w:bookmarkStart w:id="2178" w:name="_Toc508969061"/>
      <w:bookmarkStart w:id="2179" w:name="_Toc506562369"/>
      <w:bookmarkStart w:id="2180" w:name="_Toc507078096"/>
      <w:bookmarkStart w:id="2181" w:name="_Toc507753940"/>
      <w:bookmarkStart w:id="2182" w:name="_Toc507754592"/>
      <w:bookmarkStart w:id="2183" w:name="_Toc507755245"/>
      <w:bookmarkStart w:id="2184" w:name="_Toc507755897"/>
      <w:bookmarkStart w:id="2185" w:name="_Toc507756549"/>
      <w:bookmarkStart w:id="2186" w:name="_Toc508010848"/>
      <w:bookmarkStart w:id="2187" w:name="_Toc508969062"/>
      <w:bookmarkStart w:id="2188" w:name="_Toc506562370"/>
      <w:bookmarkStart w:id="2189" w:name="_Toc507078097"/>
      <w:bookmarkStart w:id="2190" w:name="_Toc507753941"/>
      <w:bookmarkStart w:id="2191" w:name="_Toc507754593"/>
      <w:bookmarkStart w:id="2192" w:name="_Toc507755246"/>
      <w:bookmarkStart w:id="2193" w:name="_Toc507755898"/>
      <w:bookmarkStart w:id="2194" w:name="_Toc507756550"/>
      <w:bookmarkStart w:id="2195" w:name="_Toc508010849"/>
      <w:bookmarkStart w:id="2196" w:name="_Toc508969063"/>
      <w:bookmarkStart w:id="2197" w:name="_Toc506562371"/>
      <w:bookmarkStart w:id="2198" w:name="_Toc507078098"/>
      <w:bookmarkStart w:id="2199" w:name="_Toc507753942"/>
      <w:bookmarkStart w:id="2200" w:name="_Toc507754594"/>
      <w:bookmarkStart w:id="2201" w:name="_Toc507755247"/>
      <w:bookmarkStart w:id="2202" w:name="_Toc507755899"/>
      <w:bookmarkStart w:id="2203" w:name="_Toc507756551"/>
      <w:bookmarkStart w:id="2204" w:name="_Toc508010850"/>
      <w:bookmarkStart w:id="2205" w:name="_Toc508969064"/>
      <w:bookmarkStart w:id="2206" w:name="_Toc506562372"/>
      <w:bookmarkStart w:id="2207" w:name="_Toc507078099"/>
      <w:bookmarkStart w:id="2208" w:name="_Toc507753943"/>
      <w:bookmarkStart w:id="2209" w:name="_Toc507754595"/>
      <w:bookmarkStart w:id="2210" w:name="_Toc507755248"/>
      <w:bookmarkStart w:id="2211" w:name="_Toc507755900"/>
      <w:bookmarkStart w:id="2212" w:name="_Toc507756552"/>
      <w:bookmarkStart w:id="2213" w:name="_Toc508010851"/>
      <w:bookmarkStart w:id="2214" w:name="_Toc508969065"/>
      <w:bookmarkStart w:id="2215" w:name="_Toc506562373"/>
      <w:bookmarkStart w:id="2216" w:name="_Toc507078100"/>
      <w:bookmarkStart w:id="2217" w:name="_Toc507753944"/>
      <w:bookmarkStart w:id="2218" w:name="_Toc507754596"/>
      <w:bookmarkStart w:id="2219" w:name="_Toc507755249"/>
      <w:bookmarkStart w:id="2220" w:name="_Toc507755901"/>
      <w:bookmarkStart w:id="2221" w:name="_Toc507756553"/>
      <w:bookmarkStart w:id="2222" w:name="_Toc508010852"/>
      <w:bookmarkStart w:id="2223" w:name="_Toc508969066"/>
      <w:bookmarkStart w:id="2224" w:name="_Toc506562374"/>
      <w:bookmarkStart w:id="2225" w:name="_Toc507078101"/>
      <w:bookmarkStart w:id="2226" w:name="_Toc507753945"/>
      <w:bookmarkStart w:id="2227" w:name="_Toc507754597"/>
      <w:bookmarkStart w:id="2228" w:name="_Toc507755250"/>
      <w:bookmarkStart w:id="2229" w:name="_Toc507755902"/>
      <w:bookmarkStart w:id="2230" w:name="_Toc507756554"/>
      <w:bookmarkStart w:id="2231" w:name="_Toc508010853"/>
      <w:bookmarkStart w:id="2232" w:name="_Toc508969067"/>
      <w:bookmarkStart w:id="2233" w:name="_Toc506562375"/>
      <w:bookmarkStart w:id="2234" w:name="_Toc507078102"/>
      <w:bookmarkStart w:id="2235" w:name="_Toc507753946"/>
      <w:bookmarkStart w:id="2236" w:name="_Toc507754598"/>
      <w:bookmarkStart w:id="2237" w:name="_Toc507755251"/>
      <w:bookmarkStart w:id="2238" w:name="_Toc507755903"/>
      <w:bookmarkStart w:id="2239" w:name="_Toc507756555"/>
      <w:bookmarkStart w:id="2240" w:name="_Toc508010854"/>
      <w:bookmarkStart w:id="2241" w:name="_Toc508969068"/>
      <w:bookmarkStart w:id="2242" w:name="_Toc506562376"/>
      <w:bookmarkStart w:id="2243" w:name="_Toc507078103"/>
      <w:bookmarkStart w:id="2244" w:name="_Toc507753947"/>
      <w:bookmarkStart w:id="2245" w:name="_Toc507754599"/>
      <w:bookmarkStart w:id="2246" w:name="_Toc507755252"/>
      <w:bookmarkStart w:id="2247" w:name="_Toc507755904"/>
      <w:bookmarkStart w:id="2248" w:name="_Toc507756556"/>
      <w:bookmarkStart w:id="2249" w:name="_Toc508010855"/>
      <w:bookmarkStart w:id="2250" w:name="_Toc508969069"/>
      <w:bookmarkStart w:id="2251" w:name="_Toc506562377"/>
      <w:bookmarkStart w:id="2252" w:name="_Toc507078104"/>
      <w:bookmarkStart w:id="2253" w:name="_Toc507753948"/>
      <w:bookmarkStart w:id="2254" w:name="_Toc507754600"/>
      <w:bookmarkStart w:id="2255" w:name="_Toc507755253"/>
      <w:bookmarkStart w:id="2256" w:name="_Toc507755905"/>
      <w:bookmarkStart w:id="2257" w:name="_Toc507756557"/>
      <w:bookmarkStart w:id="2258" w:name="_Toc508010856"/>
      <w:bookmarkStart w:id="2259" w:name="_Toc508969070"/>
      <w:bookmarkStart w:id="2260" w:name="_Toc506562378"/>
      <w:bookmarkStart w:id="2261" w:name="_Toc507078105"/>
      <w:bookmarkStart w:id="2262" w:name="_Toc507753949"/>
      <w:bookmarkStart w:id="2263" w:name="_Toc507754601"/>
      <w:bookmarkStart w:id="2264" w:name="_Toc507755254"/>
      <w:bookmarkStart w:id="2265" w:name="_Toc507755906"/>
      <w:bookmarkStart w:id="2266" w:name="_Toc507756558"/>
      <w:bookmarkStart w:id="2267" w:name="_Toc508010857"/>
      <w:bookmarkStart w:id="2268" w:name="_Toc508969071"/>
      <w:bookmarkStart w:id="2269" w:name="_Toc506562379"/>
      <w:bookmarkStart w:id="2270" w:name="_Toc507078106"/>
      <w:bookmarkStart w:id="2271" w:name="_Toc507753950"/>
      <w:bookmarkStart w:id="2272" w:name="_Toc507754602"/>
      <w:bookmarkStart w:id="2273" w:name="_Toc507755255"/>
      <w:bookmarkStart w:id="2274" w:name="_Toc507755907"/>
      <w:bookmarkStart w:id="2275" w:name="_Toc507756559"/>
      <w:bookmarkStart w:id="2276" w:name="_Toc508010858"/>
      <w:bookmarkStart w:id="2277" w:name="_Toc508969072"/>
      <w:bookmarkStart w:id="2278" w:name="_Toc506562380"/>
      <w:bookmarkStart w:id="2279" w:name="_Toc507078107"/>
      <w:bookmarkStart w:id="2280" w:name="_Toc507753951"/>
      <w:bookmarkStart w:id="2281" w:name="_Toc507754603"/>
      <w:bookmarkStart w:id="2282" w:name="_Toc507755256"/>
      <w:bookmarkStart w:id="2283" w:name="_Toc507755908"/>
      <w:bookmarkStart w:id="2284" w:name="_Toc507756560"/>
      <w:bookmarkStart w:id="2285" w:name="_Toc508010859"/>
      <w:bookmarkStart w:id="2286" w:name="_Toc508969073"/>
      <w:bookmarkStart w:id="2287" w:name="_Toc506562381"/>
      <w:bookmarkStart w:id="2288" w:name="_Toc507078108"/>
      <w:bookmarkStart w:id="2289" w:name="_Toc507753952"/>
      <w:bookmarkStart w:id="2290" w:name="_Toc507754604"/>
      <w:bookmarkStart w:id="2291" w:name="_Toc507755257"/>
      <w:bookmarkStart w:id="2292" w:name="_Toc507755909"/>
      <w:bookmarkStart w:id="2293" w:name="_Toc507756561"/>
      <w:bookmarkStart w:id="2294" w:name="_Toc508010860"/>
      <w:bookmarkStart w:id="2295" w:name="_Toc508969074"/>
      <w:bookmarkStart w:id="2296" w:name="_Toc506562382"/>
      <w:bookmarkStart w:id="2297" w:name="_Toc507078109"/>
      <w:bookmarkStart w:id="2298" w:name="_Toc507753953"/>
      <w:bookmarkStart w:id="2299" w:name="_Toc507754605"/>
      <w:bookmarkStart w:id="2300" w:name="_Toc507755258"/>
      <w:bookmarkStart w:id="2301" w:name="_Toc507755910"/>
      <w:bookmarkStart w:id="2302" w:name="_Toc507756562"/>
      <w:bookmarkStart w:id="2303" w:name="_Toc508010861"/>
      <w:bookmarkStart w:id="2304" w:name="_Toc508969075"/>
      <w:bookmarkStart w:id="2305" w:name="_Toc506562383"/>
      <w:bookmarkStart w:id="2306" w:name="_Toc507078110"/>
      <w:bookmarkStart w:id="2307" w:name="_Toc507753954"/>
      <w:bookmarkStart w:id="2308" w:name="_Toc507754606"/>
      <w:bookmarkStart w:id="2309" w:name="_Toc507755259"/>
      <w:bookmarkStart w:id="2310" w:name="_Toc507755911"/>
      <w:bookmarkStart w:id="2311" w:name="_Toc507756563"/>
      <w:bookmarkStart w:id="2312" w:name="_Toc508010862"/>
      <w:bookmarkStart w:id="2313" w:name="_Toc508969076"/>
      <w:bookmarkStart w:id="2314" w:name="_Toc506542860"/>
      <w:bookmarkStart w:id="2315" w:name="_Toc506562384"/>
      <w:bookmarkStart w:id="2316" w:name="_Toc507078111"/>
      <w:bookmarkStart w:id="2317" w:name="_Toc507753955"/>
      <w:bookmarkStart w:id="2318" w:name="_Toc507754607"/>
      <w:bookmarkStart w:id="2319" w:name="_Toc507755260"/>
      <w:bookmarkStart w:id="2320" w:name="_Toc507755912"/>
      <w:bookmarkStart w:id="2321" w:name="_Toc507756564"/>
      <w:bookmarkStart w:id="2322" w:name="_Toc508010863"/>
      <w:bookmarkStart w:id="2323" w:name="_Toc508969077"/>
      <w:bookmarkStart w:id="2324" w:name="_Toc506542861"/>
      <w:bookmarkStart w:id="2325" w:name="_Toc506562385"/>
      <w:bookmarkStart w:id="2326" w:name="_Toc507078112"/>
      <w:bookmarkStart w:id="2327" w:name="_Toc507753956"/>
      <w:bookmarkStart w:id="2328" w:name="_Toc507754608"/>
      <w:bookmarkStart w:id="2329" w:name="_Toc507755261"/>
      <w:bookmarkStart w:id="2330" w:name="_Toc507755913"/>
      <w:bookmarkStart w:id="2331" w:name="_Toc507756565"/>
      <w:bookmarkStart w:id="2332" w:name="_Toc508010864"/>
      <w:bookmarkStart w:id="2333" w:name="_Toc508969078"/>
      <w:bookmarkStart w:id="2334" w:name="_Toc506542862"/>
      <w:bookmarkStart w:id="2335" w:name="_Toc506562386"/>
      <w:bookmarkStart w:id="2336" w:name="_Toc507078113"/>
      <w:bookmarkStart w:id="2337" w:name="_Toc507753957"/>
      <w:bookmarkStart w:id="2338" w:name="_Toc507754609"/>
      <w:bookmarkStart w:id="2339" w:name="_Toc507755262"/>
      <w:bookmarkStart w:id="2340" w:name="_Toc507755914"/>
      <w:bookmarkStart w:id="2341" w:name="_Toc507756566"/>
      <w:bookmarkStart w:id="2342" w:name="_Toc508010865"/>
      <w:bookmarkStart w:id="2343" w:name="_Toc508969079"/>
      <w:bookmarkStart w:id="2344" w:name="_Toc506542863"/>
      <w:bookmarkStart w:id="2345" w:name="_Toc506562387"/>
      <w:bookmarkStart w:id="2346" w:name="_Toc507078114"/>
      <w:bookmarkStart w:id="2347" w:name="_Toc507753958"/>
      <w:bookmarkStart w:id="2348" w:name="_Toc507754610"/>
      <w:bookmarkStart w:id="2349" w:name="_Toc507755263"/>
      <w:bookmarkStart w:id="2350" w:name="_Toc507755915"/>
      <w:bookmarkStart w:id="2351" w:name="_Toc507756567"/>
      <w:bookmarkStart w:id="2352" w:name="_Toc508010866"/>
      <w:bookmarkStart w:id="2353" w:name="_Toc508969080"/>
      <w:bookmarkStart w:id="2354" w:name="_Toc506542864"/>
      <w:bookmarkStart w:id="2355" w:name="_Toc506562388"/>
      <w:bookmarkStart w:id="2356" w:name="_Toc507078115"/>
      <w:bookmarkStart w:id="2357" w:name="_Toc507753959"/>
      <w:bookmarkStart w:id="2358" w:name="_Toc507754611"/>
      <w:bookmarkStart w:id="2359" w:name="_Toc507755264"/>
      <w:bookmarkStart w:id="2360" w:name="_Toc507755916"/>
      <w:bookmarkStart w:id="2361" w:name="_Toc507756568"/>
      <w:bookmarkStart w:id="2362" w:name="_Toc508010867"/>
      <w:bookmarkStart w:id="2363" w:name="_Toc508969081"/>
      <w:bookmarkStart w:id="2364" w:name="_Toc506542865"/>
      <w:bookmarkStart w:id="2365" w:name="_Toc506562389"/>
      <w:bookmarkStart w:id="2366" w:name="_Toc507078116"/>
      <w:bookmarkStart w:id="2367" w:name="_Toc507753960"/>
      <w:bookmarkStart w:id="2368" w:name="_Toc507754612"/>
      <w:bookmarkStart w:id="2369" w:name="_Toc507755265"/>
      <w:bookmarkStart w:id="2370" w:name="_Toc507755917"/>
      <w:bookmarkStart w:id="2371" w:name="_Toc507756569"/>
      <w:bookmarkStart w:id="2372" w:name="_Toc508010868"/>
      <w:bookmarkStart w:id="2373" w:name="_Toc508969082"/>
      <w:bookmarkStart w:id="2374" w:name="_Toc506562390"/>
      <w:bookmarkStart w:id="2375" w:name="_Toc507078117"/>
      <w:bookmarkStart w:id="2376" w:name="_Toc507753961"/>
      <w:bookmarkStart w:id="2377" w:name="_Toc507754613"/>
      <w:bookmarkStart w:id="2378" w:name="_Toc507755266"/>
      <w:bookmarkStart w:id="2379" w:name="_Toc507755918"/>
      <w:bookmarkStart w:id="2380" w:name="_Toc507756570"/>
      <w:bookmarkStart w:id="2381" w:name="_Toc508010869"/>
      <w:bookmarkStart w:id="2382" w:name="_Toc508969083"/>
      <w:bookmarkStart w:id="2383" w:name="_Toc506562450"/>
      <w:bookmarkStart w:id="2384" w:name="_Toc507078177"/>
      <w:bookmarkStart w:id="2385" w:name="_Toc507754021"/>
      <w:bookmarkStart w:id="2386" w:name="_Toc507754673"/>
      <w:bookmarkStart w:id="2387" w:name="_Toc507755326"/>
      <w:bookmarkStart w:id="2388" w:name="_Toc507755978"/>
      <w:bookmarkStart w:id="2389" w:name="_Toc507756630"/>
      <w:bookmarkStart w:id="2390" w:name="_Toc508010929"/>
      <w:bookmarkStart w:id="2391" w:name="_Toc508969143"/>
      <w:bookmarkStart w:id="2392" w:name="_Toc506562451"/>
      <w:bookmarkStart w:id="2393" w:name="_Toc507078178"/>
      <w:bookmarkStart w:id="2394" w:name="_Toc507754022"/>
      <w:bookmarkStart w:id="2395" w:name="_Toc507754674"/>
      <w:bookmarkStart w:id="2396" w:name="_Toc507755327"/>
      <w:bookmarkStart w:id="2397" w:name="_Toc507755979"/>
      <w:bookmarkStart w:id="2398" w:name="_Toc507756631"/>
      <w:bookmarkStart w:id="2399" w:name="_Toc508010930"/>
      <w:bookmarkStart w:id="2400" w:name="_Toc508969144"/>
      <w:bookmarkStart w:id="2401" w:name="_Toc506562452"/>
      <w:bookmarkStart w:id="2402" w:name="_Toc507078179"/>
      <w:bookmarkStart w:id="2403" w:name="_Toc507754023"/>
      <w:bookmarkStart w:id="2404" w:name="_Toc507754675"/>
      <w:bookmarkStart w:id="2405" w:name="_Toc507755328"/>
      <w:bookmarkStart w:id="2406" w:name="_Toc507755980"/>
      <w:bookmarkStart w:id="2407" w:name="_Toc507756632"/>
      <w:bookmarkStart w:id="2408" w:name="_Toc508010931"/>
      <w:bookmarkStart w:id="2409" w:name="_Toc508969145"/>
      <w:bookmarkStart w:id="2410" w:name="_Toc506562453"/>
      <w:bookmarkStart w:id="2411" w:name="_Toc507078180"/>
      <w:bookmarkStart w:id="2412" w:name="_Toc507754024"/>
      <w:bookmarkStart w:id="2413" w:name="_Toc507754676"/>
      <w:bookmarkStart w:id="2414" w:name="_Toc507755329"/>
      <w:bookmarkStart w:id="2415" w:name="_Toc507755981"/>
      <w:bookmarkStart w:id="2416" w:name="_Toc507756633"/>
      <w:bookmarkStart w:id="2417" w:name="_Toc508010932"/>
      <w:bookmarkStart w:id="2418" w:name="_Toc508969146"/>
      <w:bookmarkStart w:id="2419" w:name="_Toc506562464"/>
      <w:bookmarkStart w:id="2420" w:name="_Toc507078191"/>
      <w:bookmarkStart w:id="2421" w:name="_Toc507754035"/>
      <w:bookmarkStart w:id="2422" w:name="_Toc507754687"/>
      <w:bookmarkStart w:id="2423" w:name="_Toc507755340"/>
      <w:bookmarkStart w:id="2424" w:name="_Toc507755992"/>
      <w:bookmarkStart w:id="2425" w:name="_Toc507756644"/>
      <w:bookmarkStart w:id="2426" w:name="_Toc508010943"/>
      <w:bookmarkStart w:id="2427" w:name="_Toc508969157"/>
      <w:bookmarkStart w:id="2428" w:name="_Toc506562465"/>
      <w:bookmarkStart w:id="2429" w:name="_Toc507078192"/>
      <w:bookmarkStart w:id="2430" w:name="_Toc507754036"/>
      <w:bookmarkStart w:id="2431" w:name="_Toc507754688"/>
      <w:bookmarkStart w:id="2432" w:name="_Toc507755341"/>
      <w:bookmarkStart w:id="2433" w:name="_Toc507755993"/>
      <w:bookmarkStart w:id="2434" w:name="_Toc507756645"/>
      <w:bookmarkStart w:id="2435" w:name="_Toc508010944"/>
      <w:bookmarkStart w:id="2436" w:name="_Toc508969158"/>
      <w:bookmarkStart w:id="2437" w:name="_Toc506562466"/>
      <w:bookmarkStart w:id="2438" w:name="_Toc507078193"/>
      <w:bookmarkStart w:id="2439" w:name="_Toc507754037"/>
      <w:bookmarkStart w:id="2440" w:name="_Toc507754689"/>
      <w:bookmarkStart w:id="2441" w:name="_Toc507755342"/>
      <w:bookmarkStart w:id="2442" w:name="_Toc507755994"/>
      <w:bookmarkStart w:id="2443" w:name="_Toc507756646"/>
      <w:bookmarkStart w:id="2444" w:name="_Toc508010945"/>
      <w:bookmarkStart w:id="2445" w:name="_Toc508969159"/>
      <w:bookmarkStart w:id="2446" w:name="_Toc506562467"/>
      <w:bookmarkStart w:id="2447" w:name="_Toc507078194"/>
      <w:bookmarkStart w:id="2448" w:name="_Toc507754038"/>
      <w:bookmarkStart w:id="2449" w:name="_Toc507754690"/>
      <w:bookmarkStart w:id="2450" w:name="_Toc507755343"/>
      <w:bookmarkStart w:id="2451" w:name="_Toc507755995"/>
      <w:bookmarkStart w:id="2452" w:name="_Toc507756647"/>
      <w:bookmarkStart w:id="2453" w:name="_Toc508010946"/>
      <w:bookmarkStart w:id="2454" w:name="_Toc508969160"/>
      <w:bookmarkStart w:id="2455" w:name="_Toc506562468"/>
      <w:bookmarkStart w:id="2456" w:name="_Toc507078195"/>
      <w:bookmarkStart w:id="2457" w:name="_Toc507754039"/>
      <w:bookmarkStart w:id="2458" w:name="_Toc507754691"/>
      <w:bookmarkStart w:id="2459" w:name="_Toc507755344"/>
      <w:bookmarkStart w:id="2460" w:name="_Toc507755996"/>
      <w:bookmarkStart w:id="2461" w:name="_Toc507756648"/>
      <w:bookmarkStart w:id="2462" w:name="_Toc508010947"/>
      <w:bookmarkStart w:id="2463" w:name="_Toc508969161"/>
      <w:bookmarkStart w:id="2464" w:name="_Toc506562469"/>
      <w:bookmarkStart w:id="2465" w:name="_Toc507078196"/>
      <w:bookmarkStart w:id="2466" w:name="_Toc507754040"/>
      <w:bookmarkStart w:id="2467" w:name="_Toc507754692"/>
      <w:bookmarkStart w:id="2468" w:name="_Toc507755345"/>
      <w:bookmarkStart w:id="2469" w:name="_Toc507755997"/>
      <w:bookmarkStart w:id="2470" w:name="_Toc507756649"/>
      <w:bookmarkStart w:id="2471" w:name="_Toc508010948"/>
      <w:bookmarkStart w:id="2472" w:name="_Toc508969162"/>
      <w:bookmarkStart w:id="2473" w:name="_Toc506562470"/>
      <w:bookmarkStart w:id="2474" w:name="_Toc507078197"/>
      <w:bookmarkStart w:id="2475" w:name="_Toc507754041"/>
      <w:bookmarkStart w:id="2476" w:name="_Toc507754693"/>
      <w:bookmarkStart w:id="2477" w:name="_Toc507755346"/>
      <w:bookmarkStart w:id="2478" w:name="_Toc507755998"/>
      <w:bookmarkStart w:id="2479" w:name="_Toc507756650"/>
      <w:bookmarkStart w:id="2480" w:name="_Toc508010949"/>
      <w:bookmarkStart w:id="2481" w:name="_Toc508969163"/>
      <w:bookmarkStart w:id="2482" w:name="_Toc506562471"/>
      <w:bookmarkStart w:id="2483" w:name="_Toc507078198"/>
      <w:bookmarkStart w:id="2484" w:name="_Toc507754042"/>
      <w:bookmarkStart w:id="2485" w:name="_Toc507754694"/>
      <w:bookmarkStart w:id="2486" w:name="_Toc507755347"/>
      <w:bookmarkStart w:id="2487" w:name="_Toc507755999"/>
      <w:bookmarkStart w:id="2488" w:name="_Toc507756651"/>
      <w:bookmarkStart w:id="2489" w:name="_Toc508010950"/>
      <w:bookmarkStart w:id="2490" w:name="_Toc508969164"/>
      <w:bookmarkStart w:id="2491" w:name="_Toc506562472"/>
      <w:bookmarkStart w:id="2492" w:name="_Toc507078199"/>
      <w:bookmarkStart w:id="2493" w:name="_Toc507754043"/>
      <w:bookmarkStart w:id="2494" w:name="_Toc507754695"/>
      <w:bookmarkStart w:id="2495" w:name="_Toc507755348"/>
      <w:bookmarkStart w:id="2496" w:name="_Toc507756000"/>
      <w:bookmarkStart w:id="2497" w:name="_Toc507756652"/>
      <w:bookmarkStart w:id="2498" w:name="_Toc508010951"/>
      <w:bookmarkStart w:id="2499" w:name="_Toc508969165"/>
      <w:bookmarkStart w:id="2500" w:name="_Toc506562473"/>
      <w:bookmarkStart w:id="2501" w:name="_Toc507078200"/>
      <w:bookmarkStart w:id="2502" w:name="_Toc507754044"/>
      <w:bookmarkStart w:id="2503" w:name="_Toc507754696"/>
      <w:bookmarkStart w:id="2504" w:name="_Toc507755349"/>
      <w:bookmarkStart w:id="2505" w:name="_Toc507756001"/>
      <w:bookmarkStart w:id="2506" w:name="_Toc507756653"/>
      <w:bookmarkStart w:id="2507" w:name="_Toc508010952"/>
      <w:bookmarkStart w:id="2508" w:name="_Toc508969166"/>
      <w:bookmarkStart w:id="2509" w:name="_Toc506562474"/>
      <w:bookmarkStart w:id="2510" w:name="_Toc507078201"/>
      <w:bookmarkStart w:id="2511" w:name="_Toc507754045"/>
      <w:bookmarkStart w:id="2512" w:name="_Toc507754697"/>
      <w:bookmarkStart w:id="2513" w:name="_Toc507755350"/>
      <w:bookmarkStart w:id="2514" w:name="_Toc507756002"/>
      <w:bookmarkStart w:id="2515" w:name="_Toc507756654"/>
      <w:bookmarkStart w:id="2516" w:name="_Toc508010953"/>
      <w:bookmarkStart w:id="2517" w:name="_Toc508969167"/>
      <w:bookmarkStart w:id="2518" w:name="_Toc506562475"/>
      <w:bookmarkStart w:id="2519" w:name="_Toc507078202"/>
      <w:bookmarkStart w:id="2520" w:name="_Toc507754046"/>
      <w:bookmarkStart w:id="2521" w:name="_Toc507754698"/>
      <w:bookmarkStart w:id="2522" w:name="_Toc507755351"/>
      <w:bookmarkStart w:id="2523" w:name="_Toc507756003"/>
      <w:bookmarkStart w:id="2524" w:name="_Toc507756655"/>
      <w:bookmarkStart w:id="2525" w:name="_Toc508010954"/>
      <w:bookmarkStart w:id="2526" w:name="_Toc508969168"/>
      <w:bookmarkStart w:id="2527" w:name="_Toc506562476"/>
      <w:bookmarkStart w:id="2528" w:name="_Toc507078203"/>
      <w:bookmarkStart w:id="2529" w:name="_Toc507754047"/>
      <w:bookmarkStart w:id="2530" w:name="_Toc507754699"/>
      <w:bookmarkStart w:id="2531" w:name="_Toc507755352"/>
      <w:bookmarkStart w:id="2532" w:name="_Toc507756004"/>
      <w:bookmarkStart w:id="2533" w:name="_Toc507756656"/>
      <w:bookmarkStart w:id="2534" w:name="_Toc508010955"/>
      <w:bookmarkStart w:id="2535" w:name="_Toc508969169"/>
      <w:bookmarkStart w:id="2536" w:name="_Toc506562477"/>
      <w:bookmarkStart w:id="2537" w:name="_Toc507078204"/>
      <w:bookmarkStart w:id="2538" w:name="_Toc507754048"/>
      <w:bookmarkStart w:id="2539" w:name="_Toc507754700"/>
      <w:bookmarkStart w:id="2540" w:name="_Toc507755353"/>
      <w:bookmarkStart w:id="2541" w:name="_Toc507756005"/>
      <w:bookmarkStart w:id="2542" w:name="_Toc507756657"/>
      <w:bookmarkStart w:id="2543" w:name="_Toc508010956"/>
      <w:bookmarkStart w:id="2544" w:name="_Toc508969170"/>
      <w:bookmarkStart w:id="2545" w:name="_Toc506562478"/>
      <w:bookmarkStart w:id="2546" w:name="_Toc507078205"/>
      <w:bookmarkStart w:id="2547" w:name="_Toc507754049"/>
      <w:bookmarkStart w:id="2548" w:name="_Toc507754701"/>
      <w:bookmarkStart w:id="2549" w:name="_Toc507755354"/>
      <w:bookmarkStart w:id="2550" w:name="_Toc507756006"/>
      <w:bookmarkStart w:id="2551" w:name="_Toc507756658"/>
      <w:bookmarkStart w:id="2552" w:name="_Toc508010957"/>
      <w:bookmarkStart w:id="2553" w:name="_Toc508969171"/>
      <w:bookmarkStart w:id="2554" w:name="_Toc506562479"/>
      <w:bookmarkStart w:id="2555" w:name="_Toc507078206"/>
      <w:bookmarkStart w:id="2556" w:name="_Toc507754050"/>
      <w:bookmarkStart w:id="2557" w:name="_Toc507754702"/>
      <w:bookmarkStart w:id="2558" w:name="_Toc507755355"/>
      <w:bookmarkStart w:id="2559" w:name="_Toc507756007"/>
      <w:bookmarkStart w:id="2560" w:name="_Toc507756659"/>
      <w:bookmarkStart w:id="2561" w:name="_Toc508010958"/>
      <w:bookmarkStart w:id="2562" w:name="_Toc508969172"/>
      <w:bookmarkStart w:id="2563" w:name="_Toc506562480"/>
      <w:bookmarkStart w:id="2564" w:name="_Toc507078207"/>
      <w:bookmarkStart w:id="2565" w:name="_Toc507754051"/>
      <w:bookmarkStart w:id="2566" w:name="_Toc507754703"/>
      <w:bookmarkStart w:id="2567" w:name="_Toc507755356"/>
      <w:bookmarkStart w:id="2568" w:name="_Toc507756008"/>
      <w:bookmarkStart w:id="2569" w:name="_Toc507756660"/>
      <w:bookmarkStart w:id="2570" w:name="_Toc508010959"/>
      <w:bookmarkStart w:id="2571" w:name="_Toc508969173"/>
      <w:bookmarkStart w:id="2572" w:name="_Toc506562481"/>
      <w:bookmarkStart w:id="2573" w:name="_Toc507078208"/>
      <w:bookmarkStart w:id="2574" w:name="_Toc507754052"/>
      <w:bookmarkStart w:id="2575" w:name="_Toc507754704"/>
      <w:bookmarkStart w:id="2576" w:name="_Toc507755357"/>
      <w:bookmarkStart w:id="2577" w:name="_Toc507756009"/>
      <w:bookmarkStart w:id="2578" w:name="_Toc507756661"/>
      <w:bookmarkStart w:id="2579" w:name="_Toc508010960"/>
      <w:bookmarkStart w:id="2580" w:name="_Toc508969174"/>
      <w:bookmarkStart w:id="2581" w:name="_Toc506562482"/>
      <w:bookmarkStart w:id="2582" w:name="_Toc507078209"/>
      <w:bookmarkStart w:id="2583" w:name="_Toc507754053"/>
      <w:bookmarkStart w:id="2584" w:name="_Toc507754705"/>
      <w:bookmarkStart w:id="2585" w:name="_Toc507755358"/>
      <w:bookmarkStart w:id="2586" w:name="_Toc507756010"/>
      <w:bookmarkStart w:id="2587" w:name="_Toc507756662"/>
      <w:bookmarkStart w:id="2588" w:name="_Toc508010961"/>
      <w:bookmarkStart w:id="2589" w:name="_Toc508969175"/>
      <w:bookmarkStart w:id="2590" w:name="_Toc506562483"/>
      <w:bookmarkStart w:id="2591" w:name="_Toc507078210"/>
      <w:bookmarkStart w:id="2592" w:name="_Toc507754054"/>
      <w:bookmarkStart w:id="2593" w:name="_Toc507754706"/>
      <w:bookmarkStart w:id="2594" w:name="_Toc507755359"/>
      <w:bookmarkStart w:id="2595" w:name="_Toc507756011"/>
      <w:bookmarkStart w:id="2596" w:name="_Toc507756663"/>
      <w:bookmarkStart w:id="2597" w:name="_Toc508010962"/>
      <w:bookmarkStart w:id="2598" w:name="_Toc508969176"/>
      <w:bookmarkStart w:id="2599" w:name="_Toc506562484"/>
      <w:bookmarkStart w:id="2600" w:name="_Toc507078211"/>
      <w:bookmarkStart w:id="2601" w:name="_Toc507754055"/>
      <w:bookmarkStart w:id="2602" w:name="_Toc507754707"/>
      <w:bookmarkStart w:id="2603" w:name="_Toc507755360"/>
      <w:bookmarkStart w:id="2604" w:name="_Toc507756012"/>
      <w:bookmarkStart w:id="2605" w:name="_Toc507756664"/>
      <w:bookmarkStart w:id="2606" w:name="_Toc508010963"/>
      <w:bookmarkStart w:id="2607" w:name="_Toc508969177"/>
      <w:bookmarkStart w:id="2608" w:name="_Toc506562485"/>
      <w:bookmarkStart w:id="2609" w:name="_Toc507078212"/>
      <w:bookmarkStart w:id="2610" w:name="_Toc507754056"/>
      <w:bookmarkStart w:id="2611" w:name="_Toc507754708"/>
      <w:bookmarkStart w:id="2612" w:name="_Toc507755361"/>
      <w:bookmarkStart w:id="2613" w:name="_Toc507756013"/>
      <w:bookmarkStart w:id="2614" w:name="_Toc507756665"/>
      <w:bookmarkStart w:id="2615" w:name="_Toc508010964"/>
      <w:bookmarkStart w:id="2616" w:name="_Toc508969178"/>
      <w:bookmarkStart w:id="2617" w:name="_Toc506562486"/>
      <w:bookmarkStart w:id="2618" w:name="_Toc507078213"/>
      <w:bookmarkStart w:id="2619" w:name="_Toc507754057"/>
      <w:bookmarkStart w:id="2620" w:name="_Toc507754709"/>
      <w:bookmarkStart w:id="2621" w:name="_Toc507755362"/>
      <w:bookmarkStart w:id="2622" w:name="_Toc507756014"/>
      <w:bookmarkStart w:id="2623" w:name="_Toc507756666"/>
      <w:bookmarkStart w:id="2624" w:name="_Toc508010965"/>
      <w:bookmarkStart w:id="2625" w:name="_Toc508969179"/>
      <w:bookmarkStart w:id="2626" w:name="_Toc506562487"/>
      <w:bookmarkStart w:id="2627" w:name="_Toc507078214"/>
      <w:bookmarkStart w:id="2628" w:name="_Toc507754058"/>
      <w:bookmarkStart w:id="2629" w:name="_Toc507754710"/>
      <w:bookmarkStart w:id="2630" w:name="_Toc507755363"/>
      <w:bookmarkStart w:id="2631" w:name="_Toc507756015"/>
      <w:bookmarkStart w:id="2632" w:name="_Toc507756667"/>
      <w:bookmarkStart w:id="2633" w:name="_Toc508010966"/>
      <w:bookmarkStart w:id="2634" w:name="_Toc508969180"/>
      <w:bookmarkStart w:id="2635" w:name="_Toc506562488"/>
      <w:bookmarkStart w:id="2636" w:name="_Toc507078215"/>
      <w:bookmarkStart w:id="2637" w:name="_Toc507754059"/>
      <w:bookmarkStart w:id="2638" w:name="_Toc507754711"/>
      <w:bookmarkStart w:id="2639" w:name="_Toc507755364"/>
      <w:bookmarkStart w:id="2640" w:name="_Toc507756016"/>
      <w:bookmarkStart w:id="2641" w:name="_Toc507756668"/>
      <w:bookmarkStart w:id="2642" w:name="_Toc508010967"/>
      <w:bookmarkStart w:id="2643" w:name="_Toc508969181"/>
      <w:bookmarkStart w:id="2644" w:name="_Toc506562489"/>
      <w:bookmarkStart w:id="2645" w:name="_Toc507078216"/>
      <w:bookmarkStart w:id="2646" w:name="_Toc507754060"/>
      <w:bookmarkStart w:id="2647" w:name="_Toc507754712"/>
      <w:bookmarkStart w:id="2648" w:name="_Toc507755365"/>
      <w:bookmarkStart w:id="2649" w:name="_Toc507756017"/>
      <w:bookmarkStart w:id="2650" w:name="_Toc507756669"/>
      <w:bookmarkStart w:id="2651" w:name="_Toc508010968"/>
      <w:bookmarkStart w:id="2652" w:name="_Toc508969182"/>
      <w:bookmarkStart w:id="2653" w:name="_Toc506562490"/>
      <w:bookmarkStart w:id="2654" w:name="_Toc507078217"/>
      <w:bookmarkStart w:id="2655" w:name="_Toc507754061"/>
      <w:bookmarkStart w:id="2656" w:name="_Toc507754713"/>
      <w:bookmarkStart w:id="2657" w:name="_Toc507755366"/>
      <w:bookmarkStart w:id="2658" w:name="_Toc507756018"/>
      <w:bookmarkStart w:id="2659" w:name="_Toc507756670"/>
      <w:bookmarkStart w:id="2660" w:name="_Toc508010969"/>
      <w:bookmarkStart w:id="2661" w:name="_Toc508969183"/>
      <w:bookmarkStart w:id="2662" w:name="_Toc506562491"/>
      <w:bookmarkStart w:id="2663" w:name="_Toc507078218"/>
      <w:bookmarkStart w:id="2664" w:name="_Toc507754062"/>
      <w:bookmarkStart w:id="2665" w:name="_Toc507754714"/>
      <w:bookmarkStart w:id="2666" w:name="_Toc507755367"/>
      <w:bookmarkStart w:id="2667" w:name="_Toc507756019"/>
      <w:bookmarkStart w:id="2668" w:name="_Toc507756671"/>
      <w:bookmarkStart w:id="2669" w:name="_Toc508010970"/>
      <w:bookmarkStart w:id="2670" w:name="_Toc508969184"/>
      <w:bookmarkStart w:id="2671" w:name="_Toc506562492"/>
      <w:bookmarkStart w:id="2672" w:name="_Toc507078219"/>
      <w:bookmarkStart w:id="2673" w:name="_Toc507754063"/>
      <w:bookmarkStart w:id="2674" w:name="_Toc507754715"/>
      <w:bookmarkStart w:id="2675" w:name="_Toc507755368"/>
      <w:bookmarkStart w:id="2676" w:name="_Toc507756020"/>
      <w:bookmarkStart w:id="2677" w:name="_Toc507756672"/>
      <w:bookmarkStart w:id="2678" w:name="_Toc508010971"/>
      <w:bookmarkStart w:id="2679" w:name="_Toc508969185"/>
      <w:bookmarkStart w:id="2680" w:name="_Toc506562493"/>
      <w:bookmarkStart w:id="2681" w:name="_Toc507078220"/>
      <w:bookmarkStart w:id="2682" w:name="_Toc507754064"/>
      <w:bookmarkStart w:id="2683" w:name="_Toc507754716"/>
      <w:bookmarkStart w:id="2684" w:name="_Toc507755369"/>
      <w:bookmarkStart w:id="2685" w:name="_Toc507756021"/>
      <w:bookmarkStart w:id="2686" w:name="_Toc507756673"/>
      <w:bookmarkStart w:id="2687" w:name="_Toc508010972"/>
      <w:bookmarkStart w:id="2688" w:name="_Toc508969186"/>
      <w:bookmarkStart w:id="2689" w:name="_Toc506562494"/>
      <w:bookmarkStart w:id="2690" w:name="_Toc507078221"/>
      <w:bookmarkStart w:id="2691" w:name="_Toc507754065"/>
      <w:bookmarkStart w:id="2692" w:name="_Toc507754717"/>
      <w:bookmarkStart w:id="2693" w:name="_Toc507755370"/>
      <w:bookmarkStart w:id="2694" w:name="_Toc507756022"/>
      <w:bookmarkStart w:id="2695" w:name="_Toc507756674"/>
      <w:bookmarkStart w:id="2696" w:name="_Toc508010973"/>
      <w:bookmarkStart w:id="2697" w:name="_Toc508969187"/>
      <w:bookmarkStart w:id="2698" w:name="_Toc506562495"/>
      <w:bookmarkStart w:id="2699" w:name="_Toc507078222"/>
      <w:bookmarkStart w:id="2700" w:name="_Toc507754066"/>
      <w:bookmarkStart w:id="2701" w:name="_Toc507754718"/>
      <w:bookmarkStart w:id="2702" w:name="_Toc507755371"/>
      <w:bookmarkStart w:id="2703" w:name="_Toc507756023"/>
      <w:bookmarkStart w:id="2704" w:name="_Toc507756675"/>
      <w:bookmarkStart w:id="2705" w:name="_Toc508010974"/>
      <w:bookmarkStart w:id="2706" w:name="_Toc508969188"/>
      <w:bookmarkStart w:id="2707" w:name="_Toc506562496"/>
      <w:bookmarkStart w:id="2708" w:name="_Toc507078223"/>
      <w:bookmarkStart w:id="2709" w:name="_Toc507754067"/>
      <w:bookmarkStart w:id="2710" w:name="_Toc507754719"/>
      <w:bookmarkStart w:id="2711" w:name="_Toc507755372"/>
      <w:bookmarkStart w:id="2712" w:name="_Toc507756024"/>
      <w:bookmarkStart w:id="2713" w:name="_Toc507756676"/>
      <w:bookmarkStart w:id="2714" w:name="_Toc508010975"/>
      <w:bookmarkStart w:id="2715" w:name="_Toc508969189"/>
      <w:bookmarkStart w:id="2716" w:name="_Toc506562497"/>
      <w:bookmarkStart w:id="2717" w:name="_Toc507078224"/>
      <w:bookmarkStart w:id="2718" w:name="_Toc507754068"/>
      <w:bookmarkStart w:id="2719" w:name="_Toc507754720"/>
      <w:bookmarkStart w:id="2720" w:name="_Toc507755373"/>
      <w:bookmarkStart w:id="2721" w:name="_Toc507756025"/>
      <w:bookmarkStart w:id="2722" w:name="_Toc507756677"/>
      <w:bookmarkStart w:id="2723" w:name="_Toc508010976"/>
      <w:bookmarkStart w:id="2724" w:name="_Toc508969190"/>
      <w:bookmarkStart w:id="2725" w:name="_Toc506562498"/>
      <w:bookmarkStart w:id="2726" w:name="_Toc507078225"/>
      <w:bookmarkStart w:id="2727" w:name="_Toc507754069"/>
      <w:bookmarkStart w:id="2728" w:name="_Toc507754721"/>
      <w:bookmarkStart w:id="2729" w:name="_Toc507755374"/>
      <w:bookmarkStart w:id="2730" w:name="_Toc507756026"/>
      <w:bookmarkStart w:id="2731" w:name="_Toc507756678"/>
      <w:bookmarkStart w:id="2732" w:name="_Toc508010977"/>
      <w:bookmarkStart w:id="2733" w:name="_Toc508969191"/>
      <w:bookmarkStart w:id="2734" w:name="_Toc506562499"/>
      <w:bookmarkStart w:id="2735" w:name="_Toc507078226"/>
      <w:bookmarkStart w:id="2736" w:name="_Toc507754070"/>
      <w:bookmarkStart w:id="2737" w:name="_Toc507754722"/>
      <w:bookmarkStart w:id="2738" w:name="_Toc507755375"/>
      <w:bookmarkStart w:id="2739" w:name="_Toc507756027"/>
      <w:bookmarkStart w:id="2740" w:name="_Toc507756679"/>
      <w:bookmarkStart w:id="2741" w:name="_Toc508010978"/>
      <w:bookmarkStart w:id="2742" w:name="_Toc508969192"/>
      <w:bookmarkStart w:id="2743" w:name="_Toc506562500"/>
      <w:bookmarkStart w:id="2744" w:name="_Toc507078227"/>
      <w:bookmarkStart w:id="2745" w:name="_Toc507754071"/>
      <w:bookmarkStart w:id="2746" w:name="_Toc507754723"/>
      <w:bookmarkStart w:id="2747" w:name="_Toc507755376"/>
      <w:bookmarkStart w:id="2748" w:name="_Toc507756028"/>
      <w:bookmarkStart w:id="2749" w:name="_Toc507756680"/>
      <w:bookmarkStart w:id="2750" w:name="_Toc508010979"/>
      <w:bookmarkStart w:id="2751" w:name="_Toc508969193"/>
      <w:bookmarkStart w:id="2752" w:name="_Toc506562501"/>
      <w:bookmarkStart w:id="2753" w:name="_Toc507078228"/>
      <w:bookmarkStart w:id="2754" w:name="_Toc507754072"/>
      <w:bookmarkStart w:id="2755" w:name="_Toc507754724"/>
      <w:bookmarkStart w:id="2756" w:name="_Toc507755377"/>
      <w:bookmarkStart w:id="2757" w:name="_Toc507756029"/>
      <w:bookmarkStart w:id="2758" w:name="_Toc507756681"/>
      <w:bookmarkStart w:id="2759" w:name="_Toc508010980"/>
      <w:bookmarkStart w:id="2760" w:name="_Toc508969194"/>
      <w:bookmarkStart w:id="2761" w:name="_Toc506562502"/>
      <w:bookmarkStart w:id="2762" w:name="_Toc507078229"/>
      <w:bookmarkStart w:id="2763" w:name="_Toc507754073"/>
      <w:bookmarkStart w:id="2764" w:name="_Toc507754725"/>
      <w:bookmarkStart w:id="2765" w:name="_Toc507755378"/>
      <w:bookmarkStart w:id="2766" w:name="_Toc507756030"/>
      <w:bookmarkStart w:id="2767" w:name="_Toc507756682"/>
      <w:bookmarkStart w:id="2768" w:name="_Toc508010981"/>
      <w:bookmarkStart w:id="2769" w:name="_Toc508969195"/>
      <w:bookmarkStart w:id="2770" w:name="_Toc506562503"/>
      <w:bookmarkStart w:id="2771" w:name="_Toc507078230"/>
      <w:bookmarkStart w:id="2772" w:name="_Toc507754074"/>
      <w:bookmarkStart w:id="2773" w:name="_Toc507754726"/>
      <w:bookmarkStart w:id="2774" w:name="_Toc507755379"/>
      <w:bookmarkStart w:id="2775" w:name="_Toc507756031"/>
      <w:bookmarkStart w:id="2776" w:name="_Toc507756683"/>
      <w:bookmarkStart w:id="2777" w:name="_Toc508010982"/>
      <w:bookmarkStart w:id="2778" w:name="_Toc508969196"/>
      <w:bookmarkStart w:id="2779" w:name="_Toc506562504"/>
      <w:bookmarkStart w:id="2780" w:name="_Toc507078231"/>
      <w:bookmarkStart w:id="2781" w:name="_Toc507754075"/>
      <w:bookmarkStart w:id="2782" w:name="_Toc507754727"/>
      <w:bookmarkStart w:id="2783" w:name="_Toc507755380"/>
      <w:bookmarkStart w:id="2784" w:name="_Toc507756032"/>
      <w:bookmarkStart w:id="2785" w:name="_Toc507756684"/>
      <w:bookmarkStart w:id="2786" w:name="_Toc508010983"/>
      <w:bookmarkStart w:id="2787" w:name="_Toc508969197"/>
      <w:bookmarkStart w:id="2788" w:name="_Toc506562505"/>
      <w:bookmarkStart w:id="2789" w:name="_Toc507078232"/>
      <w:bookmarkStart w:id="2790" w:name="_Toc507754076"/>
      <w:bookmarkStart w:id="2791" w:name="_Toc507754728"/>
      <w:bookmarkStart w:id="2792" w:name="_Toc507755381"/>
      <w:bookmarkStart w:id="2793" w:name="_Toc507756033"/>
      <w:bookmarkStart w:id="2794" w:name="_Toc507756685"/>
      <w:bookmarkStart w:id="2795" w:name="_Toc508010984"/>
      <w:bookmarkStart w:id="2796" w:name="_Toc508969198"/>
      <w:bookmarkStart w:id="2797" w:name="_Toc506562506"/>
      <w:bookmarkStart w:id="2798" w:name="_Toc507078233"/>
      <w:bookmarkStart w:id="2799" w:name="_Toc507754077"/>
      <w:bookmarkStart w:id="2800" w:name="_Toc507754729"/>
      <w:bookmarkStart w:id="2801" w:name="_Toc507755382"/>
      <w:bookmarkStart w:id="2802" w:name="_Toc507756034"/>
      <w:bookmarkStart w:id="2803" w:name="_Toc507756686"/>
      <w:bookmarkStart w:id="2804" w:name="_Toc508010985"/>
      <w:bookmarkStart w:id="2805" w:name="_Toc508969199"/>
      <w:bookmarkStart w:id="2806" w:name="_Toc506562507"/>
      <w:bookmarkStart w:id="2807" w:name="_Toc507078234"/>
      <w:bookmarkStart w:id="2808" w:name="_Toc507754078"/>
      <w:bookmarkStart w:id="2809" w:name="_Toc507754730"/>
      <w:bookmarkStart w:id="2810" w:name="_Toc507755383"/>
      <w:bookmarkStart w:id="2811" w:name="_Toc507756035"/>
      <w:bookmarkStart w:id="2812" w:name="_Toc507756687"/>
      <w:bookmarkStart w:id="2813" w:name="_Toc508010986"/>
      <w:bookmarkStart w:id="2814" w:name="_Toc508969200"/>
      <w:bookmarkStart w:id="2815" w:name="_Toc506562508"/>
      <w:bookmarkStart w:id="2816" w:name="_Toc507078235"/>
      <w:bookmarkStart w:id="2817" w:name="_Toc507754079"/>
      <w:bookmarkStart w:id="2818" w:name="_Toc507754731"/>
      <w:bookmarkStart w:id="2819" w:name="_Toc507755384"/>
      <w:bookmarkStart w:id="2820" w:name="_Toc507756036"/>
      <w:bookmarkStart w:id="2821" w:name="_Toc507756688"/>
      <w:bookmarkStart w:id="2822" w:name="_Toc508010987"/>
      <w:bookmarkStart w:id="2823" w:name="_Toc508969201"/>
      <w:bookmarkStart w:id="2824" w:name="_Toc506562509"/>
      <w:bookmarkStart w:id="2825" w:name="_Toc507078236"/>
      <w:bookmarkStart w:id="2826" w:name="_Toc507754080"/>
      <w:bookmarkStart w:id="2827" w:name="_Toc507754732"/>
      <w:bookmarkStart w:id="2828" w:name="_Toc507755385"/>
      <w:bookmarkStart w:id="2829" w:name="_Toc507756037"/>
      <w:bookmarkStart w:id="2830" w:name="_Toc507756689"/>
      <w:bookmarkStart w:id="2831" w:name="_Toc508010988"/>
      <w:bookmarkStart w:id="2832" w:name="_Toc508969202"/>
      <w:bookmarkStart w:id="2833" w:name="_Toc506562510"/>
      <w:bookmarkStart w:id="2834" w:name="_Toc507078237"/>
      <w:bookmarkStart w:id="2835" w:name="_Toc507754081"/>
      <w:bookmarkStart w:id="2836" w:name="_Toc507754733"/>
      <w:bookmarkStart w:id="2837" w:name="_Toc507755386"/>
      <w:bookmarkStart w:id="2838" w:name="_Toc507756038"/>
      <w:bookmarkStart w:id="2839" w:name="_Toc507756690"/>
      <w:bookmarkStart w:id="2840" w:name="_Toc508010989"/>
      <w:bookmarkStart w:id="2841" w:name="_Toc508969203"/>
      <w:bookmarkStart w:id="2842" w:name="_Toc506562511"/>
      <w:bookmarkStart w:id="2843" w:name="_Toc507078238"/>
      <w:bookmarkStart w:id="2844" w:name="_Toc507754082"/>
      <w:bookmarkStart w:id="2845" w:name="_Toc507754734"/>
      <w:bookmarkStart w:id="2846" w:name="_Toc507755387"/>
      <w:bookmarkStart w:id="2847" w:name="_Toc507756039"/>
      <w:bookmarkStart w:id="2848" w:name="_Toc507756691"/>
      <w:bookmarkStart w:id="2849" w:name="_Toc508010990"/>
      <w:bookmarkStart w:id="2850" w:name="_Toc508969204"/>
      <w:bookmarkStart w:id="2851" w:name="_Toc506562512"/>
      <w:bookmarkStart w:id="2852" w:name="_Toc507078239"/>
      <w:bookmarkStart w:id="2853" w:name="_Toc507754083"/>
      <w:bookmarkStart w:id="2854" w:name="_Toc507754735"/>
      <w:bookmarkStart w:id="2855" w:name="_Toc507755388"/>
      <w:bookmarkStart w:id="2856" w:name="_Toc507756040"/>
      <w:bookmarkStart w:id="2857" w:name="_Toc507756692"/>
      <w:bookmarkStart w:id="2858" w:name="_Toc508010991"/>
      <w:bookmarkStart w:id="2859" w:name="_Toc508969205"/>
      <w:bookmarkStart w:id="2860" w:name="_Toc506562513"/>
      <w:bookmarkStart w:id="2861" w:name="_Toc507078240"/>
      <w:bookmarkStart w:id="2862" w:name="_Toc507754084"/>
      <w:bookmarkStart w:id="2863" w:name="_Toc507754736"/>
      <w:bookmarkStart w:id="2864" w:name="_Toc507755389"/>
      <w:bookmarkStart w:id="2865" w:name="_Toc507756041"/>
      <w:bookmarkStart w:id="2866" w:name="_Toc507756693"/>
      <w:bookmarkStart w:id="2867" w:name="_Toc508010992"/>
      <w:bookmarkStart w:id="2868" w:name="_Toc508969206"/>
      <w:bookmarkStart w:id="2869" w:name="_Toc506562514"/>
      <w:bookmarkStart w:id="2870" w:name="_Toc507078241"/>
      <w:bookmarkStart w:id="2871" w:name="_Toc507754085"/>
      <w:bookmarkStart w:id="2872" w:name="_Toc507754737"/>
      <w:bookmarkStart w:id="2873" w:name="_Toc507755390"/>
      <w:bookmarkStart w:id="2874" w:name="_Toc507756042"/>
      <w:bookmarkStart w:id="2875" w:name="_Toc507756694"/>
      <w:bookmarkStart w:id="2876" w:name="_Toc508010993"/>
      <w:bookmarkStart w:id="2877" w:name="_Toc508969207"/>
      <w:bookmarkStart w:id="2878" w:name="_Toc506562515"/>
      <w:bookmarkStart w:id="2879" w:name="_Toc507078242"/>
      <w:bookmarkStart w:id="2880" w:name="_Toc507754086"/>
      <w:bookmarkStart w:id="2881" w:name="_Toc507754738"/>
      <w:bookmarkStart w:id="2882" w:name="_Toc507755391"/>
      <w:bookmarkStart w:id="2883" w:name="_Toc507756043"/>
      <w:bookmarkStart w:id="2884" w:name="_Toc507756695"/>
      <w:bookmarkStart w:id="2885" w:name="_Toc508010994"/>
      <w:bookmarkStart w:id="2886" w:name="_Toc508969208"/>
      <w:bookmarkStart w:id="2887" w:name="_Toc506562516"/>
      <w:bookmarkStart w:id="2888" w:name="_Toc507078243"/>
      <w:bookmarkStart w:id="2889" w:name="_Toc507754087"/>
      <w:bookmarkStart w:id="2890" w:name="_Toc507754739"/>
      <w:bookmarkStart w:id="2891" w:name="_Toc507755392"/>
      <w:bookmarkStart w:id="2892" w:name="_Toc507756044"/>
      <w:bookmarkStart w:id="2893" w:name="_Toc507756696"/>
      <w:bookmarkStart w:id="2894" w:name="_Toc508010995"/>
      <w:bookmarkStart w:id="2895" w:name="_Toc508969209"/>
      <w:bookmarkStart w:id="2896" w:name="_Toc506562517"/>
      <w:bookmarkStart w:id="2897" w:name="_Toc507078244"/>
      <w:bookmarkStart w:id="2898" w:name="_Toc507754088"/>
      <w:bookmarkStart w:id="2899" w:name="_Toc507754740"/>
      <w:bookmarkStart w:id="2900" w:name="_Toc507755393"/>
      <w:bookmarkStart w:id="2901" w:name="_Toc507756045"/>
      <w:bookmarkStart w:id="2902" w:name="_Toc507756697"/>
      <w:bookmarkStart w:id="2903" w:name="_Toc508010996"/>
      <w:bookmarkStart w:id="2904" w:name="_Toc508969210"/>
      <w:bookmarkStart w:id="2905" w:name="_Toc506562518"/>
      <w:bookmarkStart w:id="2906" w:name="_Toc507078245"/>
      <w:bookmarkStart w:id="2907" w:name="_Toc507754089"/>
      <w:bookmarkStart w:id="2908" w:name="_Toc507754741"/>
      <w:bookmarkStart w:id="2909" w:name="_Toc507755394"/>
      <w:bookmarkStart w:id="2910" w:name="_Toc507756046"/>
      <w:bookmarkStart w:id="2911" w:name="_Toc507756698"/>
      <w:bookmarkStart w:id="2912" w:name="_Toc508010997"/>
      <w:bookmarkStart w:id="2913" w:name="_Toc508969211"/>
      <w:bookmarkStart w:id="2914" w:name="_Toc506562519"/>
      <w:bookmarkStart w:id="2915" w:name="_Toc507078246"/>
      <w:bookmarkStart w:id="2916" w:name="_Toc507754090"/>
      <w:bookmarkStart w:id="2917" w:name="_Toc507754742"/>
      <w:bookmarkStart w:id="2918" w:name="_Toc507755395"/>
      <w:bookmarkStart w:id="2919" w:name="_Toc507756047"/>
      <w:bookmarkStart w:id="2920" w:name="_Toc507756699"/>
      <w:bookmarkStart w:id="2921" w:name="_Toc508010998"/>
      <w:bookmarkStart w:id="2922" w:name="_Toc508969212"/>
      <w:bookmarkStart w:id="2923" w:name="_Toc506562520"/>
      <w:bookmarkStart w:id="2924" w:name="_Toc507078247"/>
      <w:bookmarkStart w:id="2925" w:name="_Toc507754091"/>
      <w:bookmarkStart w:id="2926" w:name="_Toc507754743"/>
      <w:bookmarkStart w:id="2927" w:name="_Toc507755396"/>
      <w:bookmarkStart w:id="2928" w:name="_Toc507756048"/>
      <w:bookmarkStart w:id="2929" w:name="_Toc507756700"/>
      <w:bookmarkStart w:id="2930" w:name="_Toc508010999"/>
      <w:bookmarkStart w:id="2931" w:name="_Toc508969213"/>
      <w:bookmarkStart w:id="2932" w:name="_Toc506562521"/>
      <w:bookmarkStart w:id="2933" w:name="_Toc507078248"/>
      <w:bookmarkStart w:id="2934" w:name="_Toc507754092"/>
      <w:bookmarkStart w:id="2935" w:name="_Toc507754744"/>
      <w:bookmarkStart w:id="2936" w:name="_Toc507755397"/>
      <w:bookmarkStart w:id="2937" w:name="_Toc507756049"/>
      <w:bookmarkStart w:id="2938" w:name="_Toc507756701"/>
      <w:bookmarkStart w:id="2939" w:name="_Toc508011000"/>
      <w:bookmarkStart w:id="2940" w:name="_Toc508969214"/>
      <w:bookmarkStart w:id="2941" w:name="_Toc506562522"/>
      <w:bookmarkStart w:id="2942" w:name="_Toc507078249"/>
      <w:bookmarkStart w:id="2943" w:name="_Toc507754093"/>
      <w:bookmarkStart w:id="2944" w:name="_Toc507754745"/>
      <w:bookmarkStart w:id="2945" w:name="_Toc507755398"/>
      <w:bookmarkStart w:id="2946" w:name="_Toc507756050"/>
      <w:bookmarkStart w:id="2947" w:name="_Toc507756702"/>
      <w:bookmarkStart w:id="2948" w:name="_Toc508011001"/>
      <w:bookmarkStart w:id="2949" w:name="_Toc508969215"/>
      <w:bookmarkStart w:id="2950" w:name="_Toc506562523"/>
      <w:bookmarkStart w:id="2951" w:name="_Toc507078250"/>
      <w:bookmarkStart w:id="2952" w:name="_Toc507754094"/>
      <w:bookmarkStart w:id="2953" w:name="_Toc507754746"/>
      <w:bookmarkStart w:id="2954" w:name="_Toc507755399"/>
      <w:bookmarkStart w:id="2955" w:name="_Toc507756051"/>
      <w:bookmarkStart w:id="2956" w:name="_Toc507756703"/>
      <w:bookmarkStart w:id="2957" w:name="_Toc508011002"/>
      <w:bookmarkStart w:id="2958" w:name="_Toc508969216"/>
      <w:bookmarkStart w:id="2959" w:name="_Toc506562524"/>
      <w:bookmarkStart w:id="2960" w:name="_Toc507078251"/>
      <w:bookmarkStart w:id="2961" w:name="_Toc507754095"/>
      <w:bookmarkStart w:id="2962" w:name="_Toc507754747"/>
      <w:bookmarkStart w:id="2963" w:name="_Toc507755400"/>
      <w:bookmarkStart w:id="2964" w:name="_Toc507756052"/>
      <w:bookmarkStart w:id="2965" w:name="_Toc507756704"/>
      <w:bookmarkStart w:id="2966" w:name="_Toc508011003"/>
      <w:bookmarkStart w:id="2967" w:name="_Toc508969217"/>
      <w:bookmarkStart w:id="2968" w:name="_Toc506562525"/>
      <w:bookmarkStart w:id="2969" w:name="_Toc507078252"/>
      <w:bookmarkStart w:id="2970" w:name="_Toc507754096"/>
      <w:bookmarkStart w:id="2971" w:name="_Toc507754748"/>
      <w:bookmarkStart w:id="2972" w:name="_Toc507755401"/>
      <w:bookmarkStart w:id="2973" w:name="_Toc507756053"/>
      <w:bookmarkStart w:id="2974" w:name="_Toc507756705"/>
      <w:bookmarkStart w:id="2975" w:name="_Toc508011004"/>
      <w:bookmarkStart w:id="2976" w:name="_Toc508969218"/>
      <w:bookmarkStart w:id="2977" w:name="_Toc506562526"/>
      <w:bookmarkStart w:id="2978" w:name="_Toc507078253"/>
      <w:bookmarkStart w:id="2979" w:name="_Toc507754097"/>
      <w:bookmarkStart w:id="2980" w:name="_Toc507754749"/>
      <w:bookmarkStart w:id="2981" w:name="_Toc507755402"/>
      <w:bookmarkStart w:id="2982" w:name="_Toc507756054"/>
      <w:bookmarkStart w:id="2983" w:name="_Toc507756706"/>
      <w:bookmarkStart w:id="2984" w:name="_Toc508011005"/>
      <w:bookmarkStart w:id="2985" w:name="_Toc508969219"/>
      <w:bookmarkStart w:id="2986" w:name="_Toc506562527"/>
      <w:bookmarkStart w:id="2987" w:name="_Toc507078254"/>
      <w:bookmarkStart w:id="2988" w:name="_Toc507754098"/>
      <w:bookmarkStart w:id="2989" w:name="_Toc507754750"/>
      <w:bookmarkStart w:id="2990" w:name="_Toc507755403"/>
      <w:bookmarkStart w:id="2991" w:name="_Toc507756055"/>
      <w:bookmarkStart w:id="2992" w:name="_Toc507756707"/>
      <w:bookmarkStart w:id="2993" w:name="_Toc508011006"/>
      <w:bookmarkStart w:id="2994" w:name="_Toc508969220"/>
      <w:bookmarkStart w:id="2995" w:name="_Toc506562528"/>
      <w:bookmarkStart w:id="2996" w:name="_Toc507078255"/>
      <w:bookmarkStart w:id="2997" w:name="_Toc507754099"/>
      <w:bookmarkStart w:id="2998" w:name="_Toc507754751"/>
      <w:bookmarkStart w:id="2999" w:name="_Toc507755404"/>
      <w:bookmarkStart w:id="3000" w:name="_Toc507756056"/>
      <w:bookmarkStart w:id="3001" w:name="_Toc507756708"/>
      <w:bookmarkStart w:id="3002" w:name="_Toc508011007"/>
      <w:bookmarkStart w:id="3003" w:name="_Toc508969221"/>
      <w:bookmarkStart w:id="3004" w:name="_Toc506562529"/>
      <w:bookmarkStart w:id="3005" w:name="_Toc507078256"/>
      <w:bookmarkStart w:id="3006" w:name="_Toc507754100"/>
      <w:bookmarkStart w:id="3007" w:name="_Toc507754752"/>
      <w:bookmarkStart w:id="3008" w:name="_Toc507755405"/>
      <w:bookmarkStart w:id="3009" w:name="_Toc507756057"/>
      <w:bookmarkStart w:id="3010" w:name="_Toc507756709"/>
      <w:bookmarkStart w:id="3011" w:name="_Toc508011008"/>
      <w:bookmarkStart w:id="3012" w:name="_Toc508969222"/>
      <w:bookmarkStart w:id="3013" w:name="_Toc506562530"/>
      <w:bookmarkStart w:id="3014" w:name="_Toc507078257"/>
      <w:bookmarkStart w:id="3015" w:name="_Toc507754101"/>
      <w:bookmarkStart w:id="3016" w:name="_Toc507754753"/>
      <w:bookmarkStart w:id="3017" w:name="_Toc507755406"/>
      <w:bookmarkStart w:id="3018" w:name="_Toc507756058"/>
      <w:bookmarkStart w:id="3019" w:name="_Toc507756710"/>
      <w:bookmarkStart w:id="3020" w:name="_Toc508011009"/>
      <w:bookmarkStart w:id="3021" w:name="_Toc508969223"/>
      <w:bookmarkStart w:id="3022" w:name="_Toc506562531"/>
      <w:bookmarkStart w:id="3023" w:name="_Toc507078258"/>
      <w:bookmarkStart w:id="3024" w:name="_Toc507754102"/>
      <w:bookmarkStart w:id="3025" w:name="_Toc507754754"/>
      <w:bookmarkStart w:id="3026" w:name="_Toc507755407"/>
      <w:bookmarkStart w:id="3027" w:name="_Toc507756059"/>
      <w:bookmarkStart w:id="3028" w:name="_Toc507756711"/>
      <w:bookmarkStart w:id="3029" w:name="_Toc508011010"/>
      <w:bookmarkStart w:id="3030" w:name="_Toc508969224"/>
      <w:bookmarkStart w:id="3031" w:name="_Toc506562532"/>
      <w:bookmarkStart w:id="3032" w:name="_Toc507078259"/>
      <w:bookmarkStart w:id="3033" w:name="_Toc507754103"/>
      <w:bookmarkStart w:id="3034" w:name="_Toc507754755"/>
      <w:bookmarkStart w:id="3035" w:name="_Toc507755408"/>
      <w:bookmarkStart w:id="3036" w:name="_Toc507756060"/>
      <w:bookmarkStart w:id="3037" w:name="_Toc507756712"/>
      <w:bookmarkStart w:id="3038" w:name="_Toc508011011"/>
      <w:bookmarkStart w:id="3039" w:name="_Toc508969225"/>
      <w:bookmarkStart w:id="3040" w:name="_Toc506562547"/>
      <w:bookmarkStart w:id="3041" w:name="_Toc507078274"/>
      <w:bookmarkStart w:id="3042" w:name="_Toc507754118"/>
      <w:bookmarkStart w:id="3043" w:name="_Toc507754770"/>
      <w:bookmarkStart w:id="3044" w:name="_Toc507755423"/>
      <w:bookmarkStart w:id="3045" w:name="_Toc507756075"/>
      <w:bookmarkStart w:id="3046" w:name="_Toc507756727"/>
      <w:bookmarkStart w:id="3047" w:name="_Toc508011026"/>
      <w:bookmarkStart w:id="3048" w:name="_Toc508969240"/>
      <w:bookmarkStart w:id="3049" w:name="_Toc506562548"/>
      <w:bookmarkStart w:id="3050" w:name="_Toc507078275"/>
      <w:bookmarkStart w:id="3051" w:name="_Toc507754119"/>
      <w:bookmarkStart w:id="3052" w:name="_Toc507754771"/>
      <w:bookmarkStart w:id="3053" w:name="_Toc507755424"/>
      <w:bookmarkStart w:id="3054" w:name="_Toc507756076"/>
      <w:bookmarkStart w:id="3055" w:name="_Toc507756728"/>
      <w:bookmarkStart w:id="3056" w:name="_Toc508011027"/>
      <w:bookmarkStart w:id="3057" w:name="_Toc508969241"/>
      <w:bookmarkStart w:id="3058" w:name="_Toc506562549"/>
      <w:bookmarkStart w:id="3059" w:name="_Toc507078276"/>
      <w:bookmarkStart w:id="3060" w:name="_Toc507754120"/>
      <w:bookmarkStart w:id="3061" w:name="_Toc507754772"/>
      <w:bookmarkStart w:id="3062" w:name="_Toc507755425"/>
      <w:bookmarkStart w:id="3063" w:name="_Toc507756077"/>
      <w:bookmarkStart w:id="3064" w:name="_Toc507756729"/>
      <w:bookmarkStart w:id="3065" w:name="_Toc508011028"/>
      <w:bookmarkStart w:id="3066" w:name="_Toc508969242"/>
      <w:bookmarkStart w:id="3067" w:name="_Toc470777455"/>
      <w:bookmarkStart w:id="3068" w:name="_Toc470777530"/>
      <w:bookmarkStart w:id="3069" w:name="_Toc470777611"/>
      <w:bookmarkStart w:id="3070" w:name="_Toc470848941"/>
      <w:bookmarkStart w:id="3071" w:name="_Toc506542869"/>
      <w:bookmarkStart w:id="3072" w:name="_Toc506562550"/>
      <w:bookmarkStart w:id="3073" w:name="_Toc507078277"/>
      <w:bookmarkStart w:id="3074" w:name="_Toc507754121"/>
      <w:bookmarkStart w:id="3075" w:name="_Toc507754773"/>
      <w:bookmarkStart w:id="3076" w:name="_Toc507755426"/>
      <w:bookmarkStart w:id="3077" w:name="_Toc507756078"/>
      <w:bookmarkStart w:id="3078" w:name="_Toc507756730"/>
      <w:bookmarkStart w:id="3079" w:name="_Toc508011029"/>
      <w:bookmarkStart w:id="3080" w:name="_Toc508969243"/>
      <w:bookmarkStart w:id="3081" w:name="_Toc506562551"/>
      <w:bookmarkStart w:id="3082" w:name="_Toc507078278"/>
      <w:bookmarkStart w:id="3083" w:name="_Toc507754122"/>
      <w:bookmarkStart w:id="3084" w:name="_Toc507754774"/>
      <w:bookmarkStart w:id="3085" w:name="_Toc507755427"/>
      <w:bookmarkStart w:id="3086" w:name="_Toc507756079"/>
      <w:bookmarkStart w:id="3087" w:name="_Toc507756731"/>
      <w:bookmarkStart w:id="3088" w:name="_Toc508011030"/>
      <w:bookmarkStart w:id="3089" w:name="_Toc508969244"/>
      <w:bookmarkStart w:id="3090" w:name="_Toc506562552"/>
      <w:bookmarkStart w:id="3091" w:name="_Toc507078279"/>
      <w:bookmarkStart w:id="3092" w:name="_Toc507754123"/>
      <w:bookmarkStart w:id="3093" w:name="_Toc507754775"/>
      <w:bookmarkStart w:id="3094" w:name="_Toc507755428"/>
      <w:bookmarkStart w:id="3095" w:name="_Toc507756080"/>
      <w:bookmarkStart w:id="3096" w:name="_Toc507756732"/>
      <w:bookmarkStart w:id="3097" w:name="_Toc508011031"/>
      <w:bookmarkStart w:id="3098" w:name="_Toc508969245"/>
      <w:bookmarkStart w:id="3099" w:name="_Toc506562553"/>
      <w:bookmarkStart w:id="3100" w:name="_Toc507078280"/>
      <w:bookmarkStart w:id="3101" w:name="_Toc507743812"/>
      <w:bookmarkStart w:id="3102" w:name="_Toc507754124"/>
      <w:bookmarkStart w:id="3103" w:name="_Toc507754776"/>
      <w:bookmarkStart w:id="3104" w:name="_Toc507755429"/>
      <w:bookmarkStart w:id="3105" w:name="_Toc507756081"/>
      <w:bookmarkStart w:id="3106" w:name="_Toc507756733"/>
      <w:bookmarkStart w:id="3107" w:name="_Toc508011032"/>
      <w:bookmarkStart w:id="3108" w:name="_Toc508969246"/>
      <w:bookmarkStart w:id="3109" w:name="_Toc506562554"/>
      <w:bookmarkStart w:id="3110" w:name="_Toc507078281"/>
      <w:bookmarkStart w:id="3111" w:name="_Toc507754125"/>
      <w:bookmarkStart w:id="3112" w:name="_Toc507754777"/>
      <w:bookmarkStart w:id="3113" w:name="_Toc507755430"/>
      <w:bookmarkStart w:id="3114" w:name="_Toc507756082"/>
      <w:bookmarkStart w:id="3115" w:name="_Toc507756734"/>
      <w:bookmarkStart w:id="3116" w:name="_Toc508011033"/>
      <w:bookmarkStart w:id="3117" w:name="_Toc508969247"/>
      <w:bookmarkStart w:id="3118" w:name="_Toc506562555"/>
      <w:bookmarkStart w:id="3119" w:name="_Toc507078282"/>
      <w:bookmarkStart w:id="3120" w:name="_Toc507743814"/>
      <w:bookmarkStart w:id="3121" w:name="_Toc507754126"/>
      <w:bookmarkStart w:id="3122" w:name="_Toc507754778"/>
      <w:bookmarkStart w:id="3123" w:name="_Toc507755431"/>
      <w:bookmarkStart w:id="3124" w:name="_Toc507756083"/>
      <w:bookmarkStart w:id="3125" w:name="_Toc507756735"/>
      <w:bookmarkStart w:id="3126" w:name="_Toc508011034"/>
      <w:bookmarkStart w:id="3127" w:name="_Toc508969248"/>
      <w:bookmarkStart w:id="3128" w:name="_Toc506562556"/>
      <w:bookmarkStart w:id="3129" w:name="_Toc507078283"/>
      <w:bookmarkStart w:id="3130" w:name="_Toc507754127"/>
      <w:bookmarkStart w:id="3131" w:name="_Toc507754779"/>
      <w:bookmarkStart w:id="3132" w:name="_Toc507755432"/>
      <w:bookmarkStart w:id="3133" w:name="_Toc507756084"/>
      <w:bookmarkStart w:id="3134" w:name="_Toc507756736"/>
      <w:bookmarkStart w:id="3135" w:name="_Toc508011035"/>
      <w:bookmarkStart w:id="3136" w:name="_Toc508969249"/>
      <w:bookmarkStart w:id="3137" w:name="_Toc506562557"/>
      <w:bookmarkStart w:id="3138" w:name="_Toc507078284"/>
      <w:bookmarkStart w:id="3139" w:name="_Toc507743816"/>
      <w:bookmarkStart w:id="3140" w:name="_Toc507754128"/>
      <w:bookmarkStart w:id="3141" w:name="_Toc507754780"/>
      <w:bookmarkStart w:id="3142" w:name="_Toc507755433"/>
      <w:bookmarkStart w:id="3143" w:name="_Toc507756085"/>
      <w:bookmarkStart w:id="3144" w:name="_Toc507756737"/>
      <w:bookmarkStart w:id="3145" w:name="_Toc508011036"/>
      <w:bookmarkStart w:id="3146" w:name="_Toc508969250"/>
      <w:bookmarkStart w:id="3147" w:name="_Toc506562558"/>
      <w:bookmarkStart w:id="3148" w:name="_Toc507078285"/>
      <w:bookmarkStart w:id="3149" w:name="_Toc507754129"/>
      <w:bookmarkStart w:id="3150" w:name="_Toc507754781"/>
      <w:bookmarkStart w:id="3151" w:name="_Toc507755434"/>
      <w:bookmarkStart w:id="3152" w:name="_Toc507756086"/>
      <w:bookmarkStart w:id="3153" w:name="_Toc507756738"/>
      <w:bookmarkStart w:id="3154" w:name="_Toc508011037"/>
      <w:bookmarkStart w:id="3155" w:name="_Toc508969251"/>
      <w:bookmarkStart w:id="3156" w:name="_Toc506562559"/>
      <w:bookmarkStart w:id="3157" w:name="_Toc507078286"/>
      <w:bookmarkStart w:id="3158" w:name="_Toc507743818"/>
      <w:bookmarkStart w:id="3159" w:name="_Toc507754130"/>
      <w:bookmarkStart w:id="3160" w:name="_Toc507754782"/>
      <w:bookmarkStart w:id="3161" w:name="_Toc507755435"/>
      <w:bookmarkStart w:id="3162" w:name="_Toc507756087"/>
      <w:bookmarkStart w:id="3163" w:name="_Toc507756739"/>
      <w:bookmarkStart w:id="3164" w:name="_Toc508011038"/>
      <w:bookmarkStart w:id="3165" w:name="_Toc508969252"/>
      <w:bookmarkStart w:id="3166" w:name="_Toc506562560"/>
      <w:bookmarkStart w:id="3167" w:name="_Toc507078287"/>
      <w:bookmarkStart w:id="3168" w:name="_Toc507754131"/>
      <w:bookmarkStart w:id="3169" w:name="_Toc507754783"/>
      <w:bookmarkStart w:id="3170" w:name="_Toc507755436"/>
      <w:bookmarkStart w:id="3171" w:name="_Toc507756088"/>
      <w:bookmarkStart w:id="3172" w:name="_Toc507756740"/>
      <w:bookmarkStart w:id="3173" w:name="_Toc508011039"/>
      <w:bookmarkStart w:id="3174" w:name="_Toc508969253"/>
      <w:bookmarkStart w:id="3175" w:name="_Toc506562561"/>
      <w:bookmarkStart w:id="3176" w:name="_Toc507078288"/>
      <w:bookmarkStart w:id="3177" w:name="_Toc507754132"/>
      <w:bookmarkStart w:id="3178" w:name="_Toc507754784"/>
      <w:bookmarkStart w:id="3179" w:name="_Toc507755437"/>
      <w:bookmarkStart w:id="3180" w:name="_Toc507756089"/>
      <w:bookmarkStart w:id="3181" w:name="_Toc507756741"/>
      <w:bookmarkStart w:id="3182" w:name="_Toc508011040"/>
      <w:bookmarkStart w:id="3183" w:name="_Toc508969254"/>
      <w:bookmarkStart w:id="3184" w:name="_Toc506562562"/>
      <w:bookmarkStart w:id="3185" w:name="_Toc507078289"/>
      <w:bookmarkStart w:id="3186" w:name="_Toc507743821"/>
      <w:bookmarkStart w:id="3187" w:name="_Toc507754133"/>
      <w:bookmarkStart w:id="3188" w:name="_Toc507754785"/>
      <w:bookmarkStart w:id="3189" w:name="_Toc507755438"/>
      <w:bookmarkStart w:id="3190" w:name="_Toc507756090"/>
      <w:bookmarkStart w:id="3191" w:name="_Toc507756742"/>
      <w:bookmarkStart w:id="3192" w:name="_Toc508011041"/>
      <w:bookmarkStart w:id="3193" w:name="_Toc508969255"/>
      <w:bookmarkStart w:id="3194" w:name="_Toc506562563"/>
      <w:bookmarkStart w:id="3195" w:name="_Toc507078290"/>
      <w:bookmarkStart w:id="3196" w:name="_Toc507754134"/>
      <w:bookmarkStart w:id="3197" w:name="_Toc507754786"/>
      <w:bookmarkStart w:id="3198" w:name="_Toc507755439"/>
      <w:bookmarkStart w:id="3199" w:name="_Toc507756091"/>
      <w:bookmarkStart w:id="3200" w:name="_Toc507756743"/>
      <w:bookmarkStart w:id="3201" w:name="_Toc508011042"/>
      <w:bookmarkStart w:id="3202" w:name="_Toc508969256"/>
      <w:bookmarkStart w:id="3203" w:name="_Toc506562564"/>
      <w:bookmarkStart w:id="3204" w:name="_Toc507078291"/>
      <w:bookmarkStart w:id="3205" w:name="_Toc507743823"/>
      <w:bookmarkStart w:id="3206" w:name="_Toc507754135"/>
      <w:bookmarkStart w:id="3207" w:name="_Toc507754787"/>
      <w:bookmarkStart w:id="3208" w:name="_Toc507755440"/>
      <w:bookmarkStart w:id="3209" w:name="_Toc507756092"/>
      <w:bookmarkStart w:id="3210" w:name="_Toc507756744"/>
      <w:bookmarkStart w:id="3211" w:name="_Toc508011043"/>
      <w:bookmarkStart w:id="3212" w:name="_Toc508969257"/>
      <w:bookmarkStart w:id="3213" w:name="_Toc506562565"/>
      <w:bookmarkStart w:id="3214" w:name="_Toc507078292"/>
      <w:bookmarkStart w:id="3215" w:name="_Toc507754136"/>
      <w:bookmarkStart w:id="3216" w:name="_Toc507754788"/>
      <w:bookmarkStart w:id="3217" w:name="_Toc507755441"/>
      <w:bookmarkStart w:id="3218" w:name="_Toc507756093"/>
      <w:bookmarkStart w:id="3219" w:name="_Toc507756745"/>
      <w:bookmarkStart w:id="3220" w:name="_Toc508011044"/>
      <w:bookmarkStart w:id="3221" w:name="_Toc508969258"/>
      <w:bookmarkStart w:id="3222" w:name="_Toc506562566"/>
      <w:bookmarkStart w:id="3223" w:name="_Toc507078293"/>
      <w:bookmarkStart w:id="3224" w:name="_Toc507754137"/>
      <w:bookmarkStart w:id="3225" w:name="_Toc507754789"/>
      <w:bookmarkStart w:id="3226" w:name="_Toc507755442"/>
      <w:bookmarkStart w:id="3227" w:name="_Toc507756094"/>
      <w:bookmarkStart w:id="3228" w:name="_Toc507756746"/>
      <w:bookmarkStart w:id="3229" w:name="_Toc508011045"/>
      <w:bookmarkStart w:id="3230" w:name="_Toc508969259"/>
      <w:bookmarkStart w:id="3231" w:name="_Toc506562567"/>
      <w:bookmarkStart w:id="3232" w:name="_Toc507078294"/>
      <w:bookmarkStart w:id="3233" w:name="_Toc507754138"/>
      <w:bookmarkStart w:id="3234" w:name="_Toc507754790"/>
      <w:bookmarkStart w:id="3235" w:name="_Toc507755443"/>
      <w:bookmarkStart w:id="3236" w:name="_Toc507756095"/>
      <w:bookmarkStart w:id="3237" w:name="_Toc507756747"/>
      <w:bookmarkStart w:id="3238" w:name="_Toc508011046"/>
      <w:bookmarkStart w:id="3239" w:name="_Toc508969260"/>
      <w:bookmarkStart w:id="3240" w:name="_Toc506562568"/>
      <w:bookmarkStart w:id="3241" w:name="_Toc507078295"/>
      <w:bookmarkStart w:id="3242" w:name="_Toc507743827"/>
      <w:bookmarkStart w:id="3243" w:name="_Toc507754139"/>
      <w:bookmarkStart w:id="3244" w:name="_Toc507754791"/>
      <w:bookmarkStart w:id="3245" w:name="_Toc507755444"/>
      <w:bookmarkStart w:id="3246" w:name="_Toc507756096"/>
      <w:bookmarkStart w:id="3247" w:name="_Toc507756748"/>
      <w:bookmarkStart w:id="3248" w:name="_Toc508011047"/>
      <w:bookmarkStart w:id="3249" w:name="_Toc508969261"/>
      <w:bookmarkStart w:id="3250" w:name="_Toc506562569"/>
      <w:bookmarkStart w:id="3251" w:name="_Toc507078296"/>
      <w:bookmarkStart w:id="3252" w:name="_Toc507754140"/>
      <w:bookmarkStart w:id="3253" w:name="_Toc507754792"/>
      <w:bookmarkStart w:id="3254" w:name="_Toc507755445"/>
      <w:bookmarkStart w:id="3255" w:name="_Toc507756097"/>
      <w:bookmarkStart w:id="3256" w:name="_Toc507756749"/>
      <w:bookmarkStart w:id="3257" w:name="_Toc508011048"/>
      <w:bookmarkStart w:id="3258" w:name="_Toc508969262"/>
      <w:bookmarkStart w:id="3259" w:name="_Toc506562570"/>
      <w:bookmarkStart w:id="3260" w:name="_Toc507078297"/>
      <w:bookmarkStart w:id="3261" w:name="_Toc507754141"/>
      <w:bookmarkStart w:id="3262" w:name="_Toc507754793"/>
      <w:bookmarkStart w:id="3263" w:name="_Toc507755446"/>
      <w:bookmarkStart w:id="3264" w:name="_Toc507756098"/>
      <w:bookmarkStart w:id="3265" w:name="_Toc507756750"/>
      <w:bookmarkStart w:id="3266" w:name="_Toc508011049"/>
      <w:bookmarkStart w:id="3267" w:name="_Toc508969263"/>
      <w:bookmarkStart w:id="3268" w:name="_Toc507754142"/>
      <w:bookmarkStart w:id="3269" w:name="_Toc507754794"/>
      <w:bookmarkStart w:id="3270" w:name="_Toc507755447"/>
      <w:bookmarkStart w:id="3271" w:name="_Toc507756099"/>
      <w:bookmarkStart w:id="3272" w:name="_Toc507756751"/>
      <w:bookmarkStart w:id="3273" w:name="_Toc508011050"/>
      <w:bookmarkStart w:id="3274" w:name="_Toc508969264"/>
      <w:bookmarkStart w:id="3275" w:name="_Toc507754143"/>
      <w:bookmarkStart w:id="3276" w:name="_Toc507754795"/>
      <w:bookmarkStart w:id="3277" w:name="_Toc507755448"/>
      <w:bookmarkStart w:id="3278" w:name="_Toc507756100"/>
      <w:bookmarkStart w:id="3279" w:name="_Toc507756752"/>
      <w:bookmarkStart w:id="3280" w:name="_Toc508011051"/>
      <w:bookmarkStart w:id="3281" w:name="_Toc508969265"/>
      <w:bookmarkStart w:id="3282" w:name="_Toc507754144"/>
      <w:bookmarkStart w:id="3283" w:name="_Toc507754796"/>
      <w:bookmarkStart w:id="3284" w:name="_Toc507755449"/>
      <w:bookmarkStart w:id="3285" w:name="_Toc507756101"/>
      <w:bookmarkStart w:id="3286" w:name="_Toc507756753"/>
      <w:bookmarkStart w:id="3287" w:name="_Toc508011052"/>
      <w:bookmarkStart w:id="3288" w:name="_Toc508969266"/>
      <w:bookmarkStart w:id="3289" w:name="_Toc507754145"/>
      <w:bookmarkStart w:id="3290" w:name="_Toc507754797"/>
      <w:bookmarkStart w:id="3291" w:name="_Toc507755450"/>
      <w:bookmarkStart w:id="3292" w:name="_Toc507756102"/>
      <w:bookmarkStart w:id="3293" w:name="_Toc507756754"/>
      <w:bookmarkStart w:id="3294" w:name="_Toc508011053"/>
      <w:bookmarkStart w:id="3295" w:name="_Toc508969267"/>
      <w:bookmarkStart w:id="3296" w:name="_Toc507754146"/>
      <w:bookmarkStart w:id="3297" w:name="_Toc507754798"/>
      <w:bookmarkStart w:id="3298" w:name="_Toc507755451"/>
      <w:bookmarkStart w:id="3299" w:name="_Toc507756103"/>
      <w:bookmarkStart w:id="3300" w:name="_Toc507756755"/>
      <w:bookmarkStart w:id="3301" w:name="_Toc508011054"/>
      <w:bookmarkStart w:id="3302" w:name="_Toc508969268"/>
      <w:bookmarkStart w:id="3303" w:name="_Toc507754147"/>
      <w:bookmarkStart w:id="3304" w:name="_Toc507754799"/>
      <w:bookmarkStart w:id="3305" w:name="_Toc507755452"/>
      <w:bookmarkStart w:id="3306" w:name="_Toc507756104"/>
      <w:bookmarkStart w:id="3307" w:name="_Toc507756756"/>
      <w:bookmarkStart w:id="3308" w:name="_Toc508011055"/>
      <w:bookmarkStart w:id="3309" w:name="_Toc508969269"/>
      <w:bookmarkStart w:id="3310" w:name="_Toc507754148"/>
      <w:bookmarkStart w:id="3311" w:name="_Toc507754800"/>
      <w:bookmarkStart w:id="3312" w:name="_Toc507755453"/>
      <w:bookmarkStart w:id="3313" w:name="_Toc507756105"/>
      <w:bookmarkStart w:id="3314" w:name="_Toc507756757"/>
      <w:bookmarkStart w:id="3315" w:name="_Toc508011056"/>
      <w:bookmarkStart w:id="3316" w:name="_Toc508969270"/>
      <w:bookmarkStart w:id="3317" w:name="_Toc470777458"/>
      <w:bookmarkStart w:id="3318" w:name="_Toc470777533"/>
      <w:bookmarkStart w:id="3319" w:name="_Toc470777614"/>
      <w:bookmarkStart w:id="3320" w:name="_Toc470848944"/>
      <w:bookmarkStart w:id="3321" w:name="_Toc506542872"/>
      <w:bookmarkStart w:id="3322" w:name="_Toc506562572"/>
      <w:bookmarkStart w:id="3323" w:name="_Toc507078299"/>
      <w:bookmarkStart w:id="3324" w:name="_Toc507754149"/>
      <w:bookmarkStart w:id="3325" w:name="_Toc507754801"/>
      <w:bookmarkStart w:id="3326" w:name="_Toc507755454"/>
      <w:bookmarkStart w:id="3327" w:name="_Toc507756106"/>
      <w:bookmarkStart w:id="3328" w:name="_Toc507756758"/>
      <w:bookmarkStart w:id="3329" w:name="_Toc508011057"/>
      <w:bookmarkStart w:id="3330" w:name="_Toc508969271"/>
      <w:bookmarkStart w:id="3331" w:name="_Toc507754180"/>
      <w:bookmarkStart w:id="3332" w:name="_Toc507754832"/>
      <w:bookmarkStart w:id="3333" w:name="_Toc507755485"/>
      <w:bookmarkStart w:id="3334" w:name="_Toc507756137"/>
      <w:bookmarkStart w:id="3335" w:name="_Toc507756789"/>
      <w:bookmarkStart w:id="3336" w:name="_Toc508011088"/>
      <w:bookmarkStart w:id="3337" w:name="_Toc508969302"/>
      <w:bookmarkStart w:id="3338" w:name="_Toc507754181"/>
      <w:bookmarkStart w:id="3339" w:name="_Toc507754833"/>
      <w:bookmarkStart w:id="3340" w:name="_Toc507755486"/>
      <w:bookmarkStart w:id="3341" w:name="_Toc507756138"/>
      <w:bookmarkStart w:id="3342" w:name="_Toc507756790"/>
      <w:bookmarkStart w:id="3343" w:name="_Toc508011089"/>
      <w:bookmarkStart w:id="3344" w:name="_Toc508969303"/>
      <w:bookmarkStart w:id="3345" w:name="_Toc507754182"/>
      <w:bookmarkStart w:id="3346" w:name="_Toc507754834"/>
      <w:bookmarkStart w:id="3347" w:name="_Toc507755487"/>
      <w:bookmarkStart w:id="3348" w:name="_Toc507756139"/>
      <w:bookmarkStart w:id="3349" w:name="_Toc507756791"/>
      <w:bookmarkStart w:id="3350" w:name="_Toc508011090"/>
      <w:bookmarkStart w:id="3351" w:name="_Toc508969304"/>
      <w:bookmarkStart w:id="3352" w:name="_Toc507754183"/>
      <w:bookmarkStart w:id="3353" w:name="_Toc507754835"/>
      <w:bookmarkStart w:id="3354" w:name="_Toc507755488"/>
      <w:bookmarkStart w:id="3355" w:name="_Toc507756140"/>
      <w:bookmarkStart w:id="3356" w:name="_Toc507756792"/>
      <w:bookmarkStart w:id="3357" w:name="_Toc508011091"/>
      <w:bookmarkStart w:id="3358" w:name="_Toc508969305"/>
      <w:bookmarkStart w:id="3359" w:name="_Toc507754184"/>
      <w:bookmarkStart w:id="3360" w:name="_Toc507754836"/>
      <w:bookmarkStart w:id="3361" w:name="_Toc507755489"/>
      <w:bookmarkStart w:id="3362" w:name="_Toc507756141"/>
      <w:bookmarkStart w:id="3363" w:name="_Toc507756793"/>
      <w:bookmarkStart w:id="3364" w:name="_Toc508011092"/>
      <w:bookmarkStart w:id="3365" w:name="_Toc508969306"/>
      <w:bookmarkStart w:id="3366" w:name="_Toc507754185"/>
      <w:bookmarkStart w:id="3367" w:name="_Toc507754837"/>
      <w:bookmarkStart w:id="3368" w:name="_Toc507755490"/>
      <w:bookmarkStart w:id="3369" w:name="_Toc507756142"/>
      <w:bookmarkStart w:id="3370" w:name="_Toc507756794"/>
      <w:bookmarkStart w:id="3371" w:name="_Toc508011093"/>
      <w:bookmarkStart w:id="3372" w:name="_Toc508969307"/>
      <w:bookmarkStart w:id="3373" w:name="_Toc507754186"/>
      <w:bookmarkStart w:id="3374" w:name="_Toc507754838"/>
      <w:bookmarkStart w:id="3375" w:name="_Toc507755491"/>
      <w:bookmarkStart w:id="3376" w:name="_Toc507756143"/>
      <w:bookmarkStart w:id="3377" w:name="_Toc507756795"/>
      <w:bookmarkStart w:id="3378" w:name="_Toc508011094"/>
      <w:bookmarkStart w:id="3379" w:name="_Toc508969308"/>
      <w:bookmarkStart w:id="3380" w:name="_Toc507754187"/>
      <w:bookmarkStart w:id="3381" w:name="_Toc507754839"/>
      <w:bookmarkStart w:id="3382" w:name="_Toc507755492"/>
      <w:bookmarkStart w:id="3383" w:name="_Toc507756144"/>
      <w:bookmarkStart w:id="3384" w:name="_Toc507756796"/>
      <w:bookmarkStart w:id="3385" w:name="_Toc508011095"/>
      <w:bookmarkStart w:id="3386" w:name="_Toc508969309"/>
      <w:bookmarkStart w:id="3387" w:name="_Toc507754188"/>
      <w:bookmarkStart w:id="3388" w:name="_Toc507754840"/>
      <w:bookmarkStart w:id="3389" w:name="_Toc507755493"/>
      <w:bookmarkStart w:id="3390" w:name="_Toc507756145"/>
      <w:bookmarkStart w:id="3391" w:name="_Toc507756797"/>
      <w:bookmarkStart w:id="3392" w:name="_Toc508011096"/>
      <w:bookmarkStart w:id="3393" w:name="_Toc508969310"/>
      <w:bookmarkStart w:id="3394" w:name="_Toc507754189"/>
      <w:bookmarkStart w:id="3395" w:name="_Toc507754841"/>
      <w:bookmarkStart w:id="3396" w:name="_Toc507755494"/>
      <w:bookmarkStart w:id="3397" w:name="_Toc507756146"/>
      <w:bookmarkStart w:id="3398" w:name="_Toc507756798"/>
      <w:bookmarkStart w:id="3399" w:name="_Toc508011097"/>
      <w:bookmarkStart w:id="3400" w:name="_Toc508969311"/>
      <w:bookmarkStart w:id="3401" w:name="_Toc507754190"/>
      <w:bookmarkStart w:id="3402" w:name="_Toc507754842"/>
      <w:bookmarkStart w:id="3403" w:name="_Toc507755495"/>
      <w:bookmarkStart w:id="3404" w:name="_Toc507756147"/>
      <w:bookmarkStart w:id="3405" w:name="_Toc507756799"/>
      <w:bookmarkStart w:id="3406" w:name="_Toc508011098"/>
      <w:bookmarkStart w:id="3407" w:name="_Toc508969312"/>
      <w:bookmarkStart w:id="3408" w:name="_Toc507754191"/>
      <w:bookmarkStart w:id="3409" w:name="_Toc507754843"/>
      <w:bookmarkStart w:id="3410" w:name="_Toc507755496"/>
      <w:bookmarkStart w:id="3411" w:name="_Toc507756148"/>
      <w:bookmarkStart w:id="3412" w:name="_Toc507756800"/>
      <w:bookmarkStart w:id="3413" w:name="_Toc508011099"/>
      <w:bookmarkStart w:id="3414" w:name="_Toc508969313"/>
      <w:bookmarkStart w:id="3415" w:name="_Toc508969314"/>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25050</w:t>
      </w:r>
      <w:r w:rsidR="0076587F">
        <w:rPr>
          <w:rFonts w:asciiTheme="minorHAnsi" w:hAnsiTheme="minorHAnsi" w:cstheme="minorHAnsi"/>
          <w:color w:val="auto"/>
          <w:sz w:val="22"/>
          <w:szCs w:val="22"/>
        </w:rPr>
        <w:t xml:space="preserve"> - </w:t>
      </w:r>
      <w:r w:rsidR="00D96849" w:rsidRPr="00511AD4">
        <w:rPr>
          <w:rFonts w:asciiTheme="minorHAnsi" w:hAnsiTheme="minorHAnsi" w:cstheme="minorHAnsi"/>
          <w:color w:val="auto"/>
          <w:sz w:val="22"/>
          <w:szCs w:val="22"/>
        </w:rPr>
        <w:t xml:space="preserve">4” </w:t>
      </w:r>
      <w:r w:rsidR="0050007E" w:rsidRPr="00511AD4">
        <w:rPr>
          <w:rFonts w:asciiTheme="minorHAnsi" w:hAnsiTheme="minorHAnsi" w:cstheme="minorHAnsi"/>
          <w:color w:val="auto"/>
          <w:sz w:val="22"/>
          <w:szCs w:val="22"/>
        </w:rPr>
        <w:t>T</w:t>
      </w:r>
      <w:r w:rsidR="001F3694">
        <w:rPr>
          <w:rFonts w:asciiTheme="minorHAnsi" w:hAnsiTheme="minorHAnsi" w:cstheme="minorHAnsi"/>
          <w:color w:val="auto"/>
          <w:sz w:val="22"/>
          <w:szCs w:val="22"/>
        </w:rPr>
        <w:t>OPSOIL</w:t>
      </w:r>
      <w:bookmarkEnd w:id="3415"/>
    </w:p>
    <w:p w14:paraId="51A0BDB8" w14:textId="77777777" w:rsidR="00B05328" w:rsidRPr="00B05328" w:rsidRDefault="00B05328" w:rsidP="00262D5A">
      <w:pPr>
        <w:spacing w:after="0"/>
      </w:pPr>
    </w:p>
    <w:p w14:paraId="2598B32D" w14:textId="1E9B128A" w:rsidR="000E3050" w:rsidRDefault="005552F1" w:rsidP="00B05328">
      <w:pPr>
        <w:spacing w:after="0" w:line="240" w:lineRule="auto"/>
        <w:ind w:left="720" w:right="1008"/>
        <w:rPr>
          <w:rFonts w:cstheme="minorHAnsi"/>
          <w:bCs/>
        </w:rPr>
      </w:pPr>
      <w:r w:rsidRPr="002B1F93">
        <w:rPr>
          <w:rFonts w:cstheme="minorHAnsi"/>
          <w:bCs/>
        </w:rPr>
        <w:t xml:space="preserve">Description: </w:t>
      </w:r>
      <w:r w:rsidR="000E3050" w:rsidRPr="002B1F93">
        <w:rPr>
          <w:rFonts w:cstheme="minorHAnsi"/>
          <w:bCs/>
        </w:rPr>
        <w:t xml:space="preserve">This item shall include all </w:t>
      </w:r>
      <w:r w:rsidR="00217E81" w:rsidRPr="002B1F93">
        <w:rPr>
          <w:rFonts w:cstheme="minorHAnsi"/>
          <w:bCs/>
        </w:rPr>
        <w:t xml:space="preserve">work and </w:t>
      </w:r>
      <w:r w:rsidR="000E3050" w:rsidRPr="002B1F93">
        <w:rPr>
          <w:rFonts w:cstheme="minorHAnsi"/>
          <w:bCs/>
        </w:rPr>
        <w:t>costs associated with installing 4” of</w:t>
      </w:r>
      <w:r w:rsidR="0056656A" w:rsidRPr="002B1F93">
        <w:rPr>
          <w:rFonts w:cstheme="minorHAnsi"/>
          <w:bCs/>
        </w:rPr>
        <w:t xml:space="preserve"> compacted </w:t>
      </w:r>
      <w:r w:rsidR="000E3050" w:rsidRPr="002B1F93">
        <w:rPr>
          <w:rFonts w:cstheme="minorHAnsi"/>
          <w:bCs/>
        </w:rPr>
        <w:t>topsoil in the areas as shown on the construction plans</w:t>
      </w:r>
      <w:r w:rsidR="00826BA5" w:rsidRPr="002B1F93">
        <w:rPr>
          <w:rFonts w:cstheme="minorHAnsi"/>
          <w:bCs/>
        </w:rPr>
        <w:t xml:space="preserve"> or as directed by </w:t>
      </w:r>
      <w:r w:rsidR="00217E81" w:rsidRPr="002B1F93">
        <w:rPr>
          <w:rFonts w:cstheme="minorHAnsi"/>
          <w:bCs/>
        </w:rPr>
        <w:t>the Engineer</w:t>
      </w:r>
      <w:r w:rsidR="000E3050" w:rsidRPr="002B1F93">
        <w:rPr>
          <w:rFonts w:cstheme="minorHAnsi"/>
          <w:bCs/>
        </w:rPr>
        <w:t>.</w:t>
      </w:r>
    </w:p>
    <w:p w14:paraId="3E22F1AE" w14:textId="77777777" w:rsidR="00B05328" w:rsidRPr="002B1F93" w:rsidRDefault="00B05328" w:rsidP="00B05328">
      <w:pPr>
        <w:spacing w:after="0" w:line="240" w:lineRule="auto"/>
        <w:ind w:left="720" w:right="1008"/>
        <w:rPr>
          <w:rFonts w:cstheme="minorHAnsi"/>
          <w:bCs/>
        </w:rPr>
      </w:pPr>
    </w:p>
    <w:p w14:paraId="6E1E9299" w14:textId="20DD3781" w:rsidR="00D96849" w:rsidRDefault="00B974BE" w:rsidP="00B05328">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Topsoil shall be friable, fertile, agricultural soil, containing normal amounts of macro and </w:t>
      </w:r>
      <w:r w:rsidR="007C60B0" w:rsidRPr="002B1F93">
        <w:rPr>
          <w:rFonts w:cstheme="minorHAnsi"/>
          <w:bCs/>
        </w:rPr>
        <w:t>micronutrients</w:t>
      </w:r>
      <w:r w:rsidR="00D96849" w:rsidRPr="002B1F93">
        <w:rPr>
          <w:rFonts w:cstheme="minorHAnsi"/>
          <w:bCs/>
        </w:rPr>
        <w:t xml:space="preserve"> capable of sus</w:t>
      </w:r>
      <w:r w:rsidR="004F5204" w:rsidRPr="002B1F93">
        <w:rPr>
          <w:rFonts w:cstheme="minorHAnsi"/>
          <w:bCs/>
        </w:rPr>
        <w:t xml:space="preserve">taining vigorous plant growth. </w:t>
      </w:r>
      <w:r w:rsidR="00D96849" w:rsidRPr="002B1F93">
        <w:rPr>
          <w:rFonts w:cstheme="minorHAnsi"/>
          <w:bCs/>
        </w:rPr>
        <w:t>It shall be of uniform composition throughout, withou</w:t>
      </w:r>
      <w:r w:rsidR="004F5204" w:rsidRPr="002B1F93">
        <w:rPr>
          <w:rFonts w:cstheme="minorHAnsi"/>
          <w:bCs/>
        </w:rPr>
        <w:t xml:space="preserve">t admixture of subsoil. </w:t>
      </w:r>
      <w:r w:rsidR="00D96849" w:rsidRPr="002B1F93">
        <w:rPr>
          <w:rFonts w:cstheme="minorHAnsi"/>
          <w:bCs/>
        </w:rPr>
        <w:t>It shall be free of stones 1” (one inch) or larger, lumps, sticks, live plants and their root</w:t>
      </w:r>
      <w:r w:rsidR="004F5204" w:rsidRPr="002B1F93">
        <w:rPr>
          <w:rFonts w:cstheme="minorHAnsi"/>
          <w:bCs/>
        </w:rPr>
        <w:t xml:space="preserve">, and other extraneous matter. </w:t>
      </w:r>
      <w:r w:rsidR="00D96849" w:rsidRPr="002B1F93">
        <w:rPr>
          <w:rFonts w:cstheme="minorHAnsi"/>
          <w:bCs/>
        </w:rPr>
        <w:t>It shall not be infested with nematodes or ot</w:t>
      </w:r>
      <w:r w:rsidR="004F5204" w:rsidRPr="002B1F93">
        <w:rPr>
          <w:rFonts w:cstheme="minorHAnsi"/>
          <w:bCs/>
        </w:rPr>
        <w:t xml:space="preserve">her pest or disease organisms. </w:t>
      </w:r>
      <w:r w:rsidR="00D96849" w:rsidRPr="002B1F93">
        <w:rPr>
          <w:rFonts w:cstheme="minorHAnsi"/>
          <w:bCs/>
        </w:rPr>
        <w:t>It shall be free of seed of noxious weeds and other material detrimental to vegetative growth.</w:t>
      </w:r>
      <w:r w:rsidR="004D27F3" w:rsidRPr="002B1F93">
        <w:rPr>
          <w:rFonts w:cstheme="minorHAnsi"/>
          <w:bCs/>
        </w:rPr>
        <w:t xml:space="preserve">  ACHD reserves the right to request soil samples be tested at the Contractor’s expense to verify the topsoil is capable of sustaining vigorous plant growth</w:t>
      </w:r>
      <w:r w:rsidR="00B05328">
        <w:rPr>
          <w:rFonts w:cstheme="minorHAnsi"/>
          <w:bCs/>
        </w:rPr>
        <w:t>.</w:t>
      </w:r>
    </w:p>
    <w:p w14:paraId="61A71612" w14:textId="77777777" w:rsidR="00B05328" w:rsidRPr="002B1F93" w:rsidRDefault="00B05328" w:rsidP="00B05328">
      <w:pPr>
        <w:spacing w:after="0" w:line="240" w:lineRule="auto"/>
        <w:ind w:left="720" w:right="1008"/>
        <w:rPr>
          <w:rFonts w:cstheme="minorHAnsi"/>
          <w:bCs/>
        </w:rPr>
      </w:pPr>
    </w:p>
    <w:p w14:paraId="25EADBD7" w14:textId="620691F2" w:rsidR="00D96849" w:rsidRDefault="00B974BE" w:rsidP="00B05328">
      <w:pPr>
        <w:spacing w:after="0" w:line="240" w:lineRule="auto"/>
        <w:ind w:left="720" w:right="1008"/>
        <w:rPr>
          <w:rFonts w:cstheme="minorHAnsi"/>
          <w:bCs/>
        </w:rPr>
      </w:pPr>
      <w:r w:rsidRPr="002B1F93">
        <w:rPr>
          <w:rFonts w:cstheme="minorHAnsi"/>
          <w:bCs/>
        </w:rPr>
        <w:t>Workmanship:</w:t>
      </w:r>
      <w:r w:rsidR="004D27F3" w:rsidRPr="002B1F93">
        <w:rPr>
          <w:rFonts w:cstheme="minorHAnsi"/>
          <w:bCs/>
        </w:rPr>
        <w:t xml:space="preserve"> </w:t>
      </w:r>
      <w:r w:rsidR="00D96849" w:rsidRPr="002B1F93">
        <w:rPr>
          <w:rFonts w:cstheme="minorHAnsi"/>
          <w:bCs/>
        </w:rPr>
        <w:t>Topsoil shall not be placed in its final position until the areas to be covered have been properly prepared and grading operations in the area have been substantially complete.</w:t>
      </w:r>
      <w:r w:rsidR="00217E81" w:rsidRPr="002B1F93">
        <w:rPr>
          <w:rFonts w:cstheme="minorHAnsi"/>
          <w:bCs/>
        </w:rPr>
        <w:t xml:space="preserve"> Topsoil shall be placed and spread at locations shown on the plans and thickness of topsoil placement shall be 4” (four inches)</w:t>
      </w:r>
      <w:r w:rsidR="0056656A" w:rsidRPr="002B1F93">
        <w:rPr>
          <w:rFonts w:cstheme="minorHAnsi"/>
          <w:bCs/>
        </w:rPr>
        <w:t xml:space="preserve"> when compacted</w:t>
      </w:r>
      <w:r w:rsidR="00217E81" w:rsidRPr="002B1F93">
        <w:rPr>
          <w:rFonts w:cstheme="minorHAnsi"/>
          <w:bCs/>
        </w:rPr>
        <w:t>.</w:t>
      </w:r>
    </w:p>
    <w:p w14:paraId="3119CFD9" w14:textId="77777777" w:rsidR="00B05328" w:rsidRPr="002B1F93" w:rsidRDefault="00B05328" w:rsidP="00B05328">
      <w:pPr>
        <w:spacing w:after="0" w:line="240" w:lineRule="auto"/>
        <w:ind w:left="720" w:right="1008"/>
        <w:rPr>
          <w:rFonts w:cstheme="minorHAnsi"/>
          <w:bCs/>
          <w:highlight w:val="yellow"/>
        </w:rPr>
      </w:pPr>
    </w:p>
    <w:p w14:paraId="3E007C15" w14:textId="464796FE" w:rsidR="00C7643A" w:rsidRPr="00EE5707" w:rsidRDefault="00B974BE" w:rsidP="00EE5707">
      <w:pPr>
        <w:spacing w:after="0" w:line="240" w:lineRule="auto"/>
        <w:ind w:left="720" w:right="1008"/>
        <w:rPr>
          <w:rFonts w:cstheme="minorHAnsi"/>
          <w:bCs/>
        </w:rPr>
      </w:pPr>
      <w:r w:rsidRPr="002B1F93">
        <w:rPr>
          <w:rFonts w:cstheme="minorHAnsi"/>
          <w:bCs/>
        </w:rPr>
        <w:t>Measurement and Payment:</w:t>
      </w:r>
      <w:r w:rsidRPr="00EE5707">
        <w:rPr>
          <w:rFonts w:cstheme="minorHAnsi"/>
          <w:bCs/>
        </w:rPr>
        <w:t xml:space="preserve"> </w:t>
      </w:r>
      <w:r w:rsidR="007F6BC9" w:rsidRPr="00EE5707">
        <w:rPr>
          <w:rFonts w:cstheme="minorHAnsi"/>
          <w:bCs/>
        </w:rPr>
        <w:t xml:space="preserve"> </w:t>
      </w:r>
      <w:r w:rsidR="00C7643A" w:rsidRPr="00EE5707">
        <w:rPr>
          <w:rFonts w:cstheme="minorHAnsi"/>
          <w:bCs/>
        </w:rPr>
        <w:t xml:space="preserve">Measurement for this item shall consist of placement of topsoil to a 4” depth on a per square yard basis.  </w:t>
      </w:r>
    </w:p>
    <w:p w14:paraId="43785BF9" w14:textId="77777777" w:rsidR="00B05328" w:rsidRPr="00EE5707" w:rsidRDefault="00B05328" w:rsidP="00EE5707">
      <w:pPr>
        <w:spacing w:after="0" w:line="240" w:lineRule="auto"/>
        <w:ind w:left="720" w:right="1008"/>
        <w:rPr>
          <w:rFonts w:cstheme="minorHAnsi"/>
          <w:bCs/>
        </w:rPr>
      </w:pPr>
    </w:p>
    <w:p w14:paraId="33A4F537" w14:textId="7B6D4728" w:rsidR="007F6BC9" w:rsidRPr="00EE5707" w:rsidRDefault="007F6BC9" w:rsidP="00EE5707">
      <w:pPr>
        <w:spacing w:after="0" w:line="240" w:lineRule="auto"/>
        <w:ind w:left="720" w:right="1008"/>
        <w:rPr>
          <w:rFonts w:cstheme="minorHAnsi"/>
          <w:bCs/>
        </w:rPr>
      </w:pPr>
      <w:r w:rsidRPr="00EE5707">
        <w:rPr>
          <w:rFonts w:cstheme="minorHAnsi"/>
          <w:bCs/>
        </w:rPr>
        <w:t>ITEM 29, “VARIATIONS IN QUANTITIES</w:t>
      </w:r>
      <w:r w:rsidR="00E6422C" w:rsidRPr="00EE5707">
        <w:rPr>
          <w:rFonts w:cstheme="minorHAnsi"/>
          <w:bCs/>
        </w:rPr>
        <w:t>,</w:t>
      </w:r>
      <w:r w:rsidRPr="00EE5707">
        <w:rPr>
          <w:rFonts w:cstheme="minorHAnsi"/>
          <w:bCs/>
        </w:rPr>
        <w:t>” ON PAGE GC1</w:t>
      </w:r>
      <w:r w:rsidR="005B2FB4" w:rsidRPr="00EE5707">
        <w:rPr>
          <w:rFonts w:cstheme="minorHAnsi"/>
          <w:bCs/>
        </w:rPr>
        <w:t>6</w:t>
      </w:r>
      <w:r w:rsidRPr="00EE5707">
        <w:rPr>
          <w:rFonts w:cstheme="minorHAnsi"/>
          <w:bCs/>
        </w:rPr>
        <w:t xml:space="preserve"> OF THE ACHD GENERAL CONDITIONS, SECOND PARAGRAPH, shall not apply to this bid item.</w:t>
      </w:r>
    </w:p>
    <w:p w14:paraId="2A4FB25C" w14:textId="77777777" w:rsidR="00B05328" w:rsidRPr="00EE5707" w:rsidRDefault="00B05328" w:rsidP="00EE5707">
      <w:pPr>
        <w:spacing w:after="0" w:line="240" w:lineRule="auto"/>
        <w:ind w:left="720" w:right="1008"/>
        <w:rPr>
          <w:rFonts w:cstheme="minorHAnsi"/>
          <w:bCs/>
        </w:rPr>
      </w:pPr>
    </w:p>
    <w:p w14:paraId="5A6012AD" w14:textId="4E7A2B65" w:rsidR="008F1447" w:rsidRPr="00EE5707" w:rsidRDefault="008F1447" w:rsidP="00EE5707">
      <w:pPr>
        <w:spacing w:after="0" w:line="240" w:lineRule="auto"/>
        <w:ind w:left="720" w:right="1008"/>
        <w:rPr>
          <w:rFonts w:cstheme="minorHAnsi"/>
          <w:bCs/>
        </w:rPr>
      </w:pPr>
      <w:r w:rsidRPr="00EE5707">
        <w:rPr>
          <w:rFonts w:cstheme="minorHAnsi"/>
          <w:bCs/>
        </w:rPr>
        <w:t>Payment for this item will be made under:</w:t>
      </w:r>
    </w:p>
    <w:p w14:paraId="3FDF8F78" w14:textId="77777777" w:rsidR="00B05328" w:rsidRPr="00EE5707" w:rsidRDefault="00B05328" w:rsidP="00EE5707">
      <w:pPr>
        <w:spacing w:after="0" w:line="240" w:lineRule="auto"/>
        <w:ind w:left="720" w:right="1008"/>
        <w:rPr>
          <w:rFonts w:cstheme="minorHAnsi"/>
          <w:bCs/>
        </w:rPr>
      </w:pPr>
    </w:p>
    <w:p w14:paraId="32B94C91" w14:textId="3C324033" w:rsidR="00D96849" w:rsidRPr="00EE5707" w:rsidRDefault="00EE5707" w:rsidP="00EE5707">
      <w:pPr>
        <w:spacing w:after="0" w:line="240" w:lineRule="auto"/>
        <w:ind w:right="1008"/>
        <w:rPr>
          <w:bCs/>
          <w:iCs/>
        </w:rPr>
      </w:pPr>
      <w:r>
        <w:rPr>
          <w:bCs/>
          <w:iCs/>
        </w:rPr>
        <w:t xml:space="preserve">               </w:t>
      </w:r>
      <w:r w:rsidR="00C37855" w:rsidRPr="00EE5707">
        <w:rPr>
          <w:bCs/>
          <w:iCs/>
        </w:rPr>
        <w:t>SSP</w:t>
      </w:r>
      <w:r w:rsidR="0072357B" w:rsidRPr="00EE5707">
        <w:rPr>
          <w:bCs/>
          <w:iCs/>
        </w:rPr>
        <w:t xml:space="preserve"> </w:t>
      </w:r>
      <w:r w:rsidR="00D96849" w:rsidRPr="00EE5707">
        <w:rPr>
          <w:bCs/>
          <w:iCs/>
        </w:rPr>
        <w:t>25050</w:t>
      </w:r>
      <w:r w:rsidR="001F3694" w:rsidRPr="00EE5707">
        <w:rPr>
          <w:bCs/>
          <w:iCs/>
        </w:rPr>
        <w:t xml:space="preserve"> - </w:t>
      </w:r>
      <w:r w:rsidR="002E7320" w:rsidRPr="00EE5707">
        <w:rPr>
          <w:bCs/>
          <w:iCs/>
        </w:rPr>
        <w:t xml:space="preserve">4” </w:t>
      </w:r>
      <w:r w:rsidR="00D96849" w:rsidRPr="00EE5707">
        <w:rPr>
          <w:bCs/>
          <w:iCs/>
        </w:rPr>
        <w:t>Topsoi</w:t>
      </w:r>
      <w:r w:rsidR="0072357B" w:rsidRPr="00EE5707">
        <w:rPr>
          <w:bCs/>
          <w:iCs/>
        </w:rPr>
        <w:t>l</w:t>
      </w:r>
      <w:r w:rsidR="003C1557" w:rsidRPr="00EE5707">
        <w:rPr>
          <w:bCs/>
          <w:iCs/>
        </w:rPr>
        <w:t>…………………………………………………………………</w:t>
      </w:r>
      <w:r w:rsidR="00D96849" w:rsidRPr="00EE5707">
        <w:rPr>
          <w:bCs/>
          <w:iCs/>
        </w:rPr>
        <w:t xml:space="preserve">Per Square Yard  </w:t>
      </w:r>
    </w:p>
    <w:p w14:paraId="6A687A42" w14:textId="77777777" w:rsidR="00B05328" w:rsidRPr="00511AD4" w:rsidRDefault="00B05328" w:rsidP="00B05328">
      <w:pPr>
        <w:tabs>
          <w:tab w:val="left" w:pos="720"/>
          <w:tab w:val="left" w:pos="1080"/>
          <w:tab w:val="left" w:pos="2160"/>
          <w:tab w:val="left" w:pos="2880"/>
          <w:tab w:val="left" w:leader="dot" w:pos="7560"/>
        </w:tabs>
        <w:spacing w:after="0" w:line="240" w:lineRule="auto"/>
        <w:ind w:left="720" w:right="1008" w:hanging="540"/>
        <w:rPr>
          <w:rFonts w:cstheme="minorHAnsi"/>
        </w:rPr>
      </w:pPr>
    </w:p>
    <w:p w14:paraId="09BB28BA" w14:textId="32426DB1" w:rsidR="00D96849" w:rsidRDefault="0050007E" w:rsidP="00B05328">
      <w:pPr>
        <w:pStyle w:val="Heading1"/>
        <w:spacing w:before="0" w:after="0" w:line="240" w:lineRule="auto"/>
        <w:ind w:left="720" w:right="1008"/>
        <w:rPr>
          <w:rFonts w:asciiTheme="minorHAnsi" w:hAnsiTheme="minorHAnsi" w:cstheme="minorHAnsi"/>
          <w:color w:val="auto"/>
          <w:sz w:val="22"/>
          <w:szCs w:val="22"/>
        </w:rPr>
      </w:pPr>
      <w:bookmarkStart w:id="3416" w:name="_Toc508969315"/>
      <w:r w:rsidRPr="00511AD4">
        <w:rPr>
          <w:rFonts w:asciiTheme="minorHAnsi" w:hAnsiTheme="minorHAnsi" w:cstheme="minorHAnsi"/>
          <w:color w:val="auto"/>
          <w:sz w:val="22"/>
          <w:szCs w:val="22"/>
        </w:rPr>
        <w:t>SSP 25060</w:t>
      </w:r>
      <w:r w:rsidR="0076587F">
        <w:rPr>
          <w:rFonts w:asciiTheme="minorHAnsi" w:hAnsiTheme="minorHAnsi" w:cstheme="minorHAnsi"/>
          <w:color w:val="auto"/>
          <w:sz w:val="22"/>
          <w:szCs w:val="22"/>
        </w:rPr>
        <w:t xml:space="preserve"> - </w:t>
      </w:r>
      <w:r w:rsidR="00D96849" w:rsidRPr="00511AD4">
        <w:rPr>
          <w:rFonts w:asciiTheme="minorHAnsi" w:hAnsiTheme="minorHAnsi" w:cstheme="minorHAnsi"/>
          <w:color w:val="auto"/>
          <w:sz w:val="22"/>
          <w:szCs w:val="22"/>
        </w:rPr>
        <w:t>P</w:t>
      </w:r>
      <w:r w:rsidR="001F3694">
        <w:rPr>
          <w:rFonts w:asciiTheme="minorHAnsi" w:hAnsiTheme="minorHAnsi" w:cstheme="minorHAnsi"/>
          <w:color w:val="auto"/>
          <w:sz w:val="22"/>
          <w:szCs w:val="22"/>
        </w:rPr>
        <w:t>ROPERTY OWNER MEETING</w:t>
      </w:r>
      <w:bookmarkEnd w:id="3416"/>
    </w:p>
    <w:p w14:paraId="3976F372" w14:textId="77777777" w:rsidR="00B05328" w:rsidRPr="00B05328" w:rsidRDefault="00B05328" w:rsidP="00B05328">
      <w:pPr>
        <w:spacing w:after="0"/>
      </w:pPr>
    </w:p>
    <w:p w14:paraId="6C161713" w14:textId="6F6B26F1" w:rsidR="000E3050" w:rsidRDefault="005552F1" w:rsidP="00B05328">
      <w:pPr>
        <w:spacing w:after="0" w:line="240" w:lineRule="auto"/>
        <w:ind w:left="720" w:right="1008"/>
        <w:rPr>
          <w:rFonts w:cstheme="minorHAnsi"/>
          <w:bCs/>
        </w:rPr>
      </w:pPr>
      <w:r w:rsidRPr="002B1F93">
        <w:rPr>
          <w:rFonts w:cstheme="minorHAnsi"/>
          <w:bCs/>
        </w:rPr>
        <w:t xml:space="preserve">Description: </w:t>
      </w:r>
      <w:r w:rsidR="000E3050" w:rsidRPr="002B1F93">
        <w:rPr>
          <w:rFonts w:cstheme="minorHAnsi"/>
          <w:bCs/>
        </w:rPr>
        <w:t xml:space="preserve">This item shall include all </w:t>
      </w:r>
      <w:r w:rsidR="006953D3" w:rsidRPr="002B1F93">
        <w:rPr>
          <w:rFonts w:cstheme="minorHAnsi"/>
          <w:bCs/>
        </w:rPr>
        <w:t xml:space="preserve">work and </w:t>
      </w:r>
      <w:r w:rsidR="000E3050" w:rsidRPr="002B1F93">
        <w:rPr>
          <w:rFonts w:cstheme="minorHAnsi"/>
          <w:bCs/>
        </w:rPr>
        <w:t>costs associated with conducting property owner meetings</w:t>
      </w:r>
      <w:r w:rsidR="00826BA5" w:rsidRPr="002B1F93">
        <w:rPr>
          <w:rFonts w:cstheme="minorHAnsi"/>
          <w:bCs/>
        </w:rPr>
        <w:t xml:space="preserve"> as directed by </w:t>
      </w:r>
      <w:r w:rsidR="006953D3" w:rsidRPr="002B1F93">
        <w:rPr>
          <w:rFonts w:cstheme="minorHAnsi"/>
          <w:bCs/>
        </w:rPr>
        <w:t>the Engineer</w:t>
      </w:r>
      <w:r w:rsidR="000E3050" w:rsidRPr="002B1F93">
        <w:rPr>
          <w:rFonts w:cstheme="minorHAnsi"/>
          <w:bCs/>
        </w:rPr>
        <w:t>.</w:t>
      </w:r>
    </w:p>
    <w:p w14:paraId="7CC1CF80" w14:textId="77777777" w:rsidR="00B05328" w:rsidRPr="002B1F93" w:rsidRDefault="00B05328" w:rsidP="00B05328">
      <w:pPr>
        <w:spacing w:after="0" w:line="240" w:lineRule="auto"/>
        <w:ind w:left="720" w:right="1008"/>
        <w:rPr>
          <w:rFonts w:cstheme="minorHAnsi"/>
          <w:bCs/>
        </w:rPr>
      </w:pPr>
    </w:p>
    <w:p w14:paraId="268013E3" w14:textId="23663595" w:rsidR="00D96849" w:rsidRDefault="00B974BE" w:rsidP="00B05328">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D96849" w:rsidRPr="00511AD4">
        <w:rPr>
          <w:rFonts w:cstheme="minorHAnsi"/>
        </w:rPr>
        <w:t>The contractor shall arrange to have a meeting with all interested property owners at least once a month during the contract period to inform them of work that has been completed and what work is expected to be completed before the next scheduled meeting.</w:t>
      </w:r>
    </w:p>
    <w:p w14:paraId="23224E73" w14:textId="77777777" w:rsidR="00B05328" w:rsidRPr="00511AD4" w:rsidRDefault="00B05328" w:rsidP="00B05328">
      <w:pPr>
        <w:spacing w:after="0" w:line="240" w:lineRule="auto"/>
        <w:ind w:left="720" w:right="1008"/>
        <w:rPr>
          <w:rFonts w:cstheme="minorHAnsi"/>
        </w:rPr>
      </w:pPr>
    </w:p>
    <w:p w14:paraId="1A87B92B" w14:textId="762869E4" w:rsidR="00D96849" w:rsidRDefault="00D96849" w:rsidP="00B05328">
      <w:pPr>
        <w:spacing w:after="0" w:line="240" w:lineRule="auto"/>
        <w:ind w:left="720" w:right="1008"/>
        <w:rPr>
          <w:rFonts w:cstheme="minorHAnsi"/>
        </w:rPr>
      </w:pPr>
      <w:r w:rsidRPr="00511AD4">
        <w:rPr>
          <w:rFonts w:cstheme="minorHAnsi"/>
        </w:rPr>
        <w:t xml:space="preserve">At each meeting, the contractor shall answer all questions and complaints by concerned property owners. The contractor shall provide a flyer that is to be delivered to properties along the project corridor. This flyer, at a minimum, shall designate the location and time of the property owner meetings, construction phases or milestones, detour routes, and a contact person for the contractor. </w:t>
      </w:r>
      <w:r w:rsidRPr="00511AD4">
        <w:rPr>
          <w:rFonts w:cstheme="minorHAnsi"/>
        </w:rPr>
        <w:lastRenderedPageBreak/>
        <w:t xml:space="preserve">The flyer must be approved by the Engineer and distributed to the affected property owners and/or residents and ACHD’s Business Relations contact person before the start of any construction activities on site. </w:t>
      </w:r>
      <w:r w:rsidR="00A151A2" w:rsidRPr="00511AD4">
        <w:rPr>
          <w:rFonts w:cstheme="minorHAnsi"/>
        </w:rPr>
        <w:t xml:space="preserve">These meetings shall be held at the same location and time as established on the contractor’s initial flyer to the property owners. </w:t>
      </w:r>
      <w:r w:rsidRPr="00511AD4">
        <w:rPr>
          <w:rFonts w:cstheme="minorHAnsi"/>
        </w:rPr>
        <w:t>The contractor shall provide a representative (and phone number) for the duration of the project that the property owners along the project corridor may contact if they have questions.</w:t>
      </w:r>
    </w:p>
    <w:p w14:paraId="0773410C" w14:textId="77777777" w:rsidR="00B05328" w:rsidRPr="00511AD4" w:rsidRDefault="00B05328" w:rsidP="00B05328">
      <w:pPr>
        <w:spacing w:after="0" w:line="240" w:lineRule="auto"/>
        <w:ind w:left="720" w:right="1008"/>
        <w:rPr>
          <w:rFonts w:cstheme="minorHAnsi"/>
        </w:rPr>
      </w:pPr>
    </w:p>
    <w:p w14:paraId="63D767F5" w14:textId="6B932E84" w:rsidR="00E2797F" w:rsidRPr="00EE5707" w:rsidRDefault="00E2797F" w:rsidP="00EE5707">
      <w:pPr>
        <w:spacing w:after="0" w:line="240" w:lineRule="auto"/>
        <w:ind w:left="720" w:right="1008"/>
        <w:rPr>
          <w:rFonts w:cstheme="minorHAnsi"/>
        </w:rPr>
      </w:pPr>
      <w:r w:rsidRPr="00EE5707">
        <w:rPr>
          <w:rFonts w:cstheme="minorHAnsi"/>
        </w:rPr>
        <w:t xml:space="preserve">Measurement and Payment: </w:t>
      </w:r>
    </w:p>
    <w:p w14:paraId="086C70E6" w14:textId="77777777" w:rsidR="00B05328" w:rsidRPr="00EE5707" w:rsidRDefault="00B05328" w:rsidP="00EE5707">
      <w:pPr>
        <w:spacing w:after="0" w:line="240" w:lineRule="auto"/>
        <w:ind w:left="720" w:right="1008"/>
        <w:rPr>
          <w:rFonts w:cstheme="minorHAnsi"/>
        </w:rPr>
      </w:pPr>
    </w:p>
    <w:p w14:paraId="59BC0AD4" w14:textId="4333CD3E" w:rsidR="00D96849" w:rsidRDefault="00D96849" w:rsidP="00EE5707">
      <w:pPr>
        <w:spacing w:after="0" w:line="240" w:lineRule="auto"/>
        <w:ind w:left="720" w:right="1008"/>
        <w:rPr>
          <w:rFonts w:cstheme="minorHAnsi"/>
        </w:rPr>
      </w:pPr>
      <w:r w:rsidRPr="00511AD4">
        <w:rPr>
          <w:rFonts w:cstheme="minorHAnsi"/>
        </w:rPr>
        <w:t>Payment f</w:t>
      </w:r>
      <w:r w:rsidR="00E2797F" w:rsidRPr="00511AD4">
        <w:rPr>
          <w:rFonts w:cstheme="minorHAnsi"/>
        </w:rPr>
        <w:t>or this item will be</w:t>
      </w:r>
      <w:r w:rsidR="00C06B8D" w:rsidRPr="00511AD4">
        <w:rPr>
          <w:rFonts w:cstheme="minorHAnsi"/>
        </w:rPr>
        <w:t xml:space="preserve"> for each individual property owner meeting conducted, as identified in this provision. </w:t>
      </w:r>
    </w:p>
    <w:p w14:paraId="3555AB60" w14:textId="77777777" w:rsidR="00B05328" w:rsidRPr="00511AD4" w:rsidRDefault="00B05328" w:rsidP="00EE5707">
      <w:pPr>
        <w:spacing w:after="0" w:line="240" w:lineRule="auto"/>
        <w:ind w:left="720" w:right="1008"/>
        <w:rPr>
          <w:rFonts w:cstheme="minorHAnsi"/>
        </w:rPr>
      </w:pPr>
    </w:p>
    <w:p w14:paraId="1DF84547" w14:textId="69E9E06A" w:rsidR="00D96849" w:rsidRPr="00EE5707" w:rsidRDefault="00D96849" w:rsidP="00EE5707">
      <w:pPr>
        <w:spacing w:after="0" w:line="240" w:lineRule="auto"/>
        <w:ind w:left="720" w:right="1008"/>
        <w:rPr>
          <w:iCs/>
        </w:rPr>
      </w:pPr>
      <w:r w:rsidRPr="00EE5707">
        <w:rPr>
          <w:iCs/>
        </w:rPr>
        <w:t>SSP 25060</w:t>
      </w:r>
      <w:r w:rsidR="001F3694" w:rsidRPr="00EE5707">
        <w:rPr>
          <w:iCs/>
        </w:rPr>
        <w:t xml:space="preserve"> - </w:t>
      </w:r>
      <w:r w:rsidR="008E0212" w:rsidRPr="00EE5707">
        <w:rPr>
          <w:iCs/>
        </w:rPr>
        <w:t>Property Owner</w:t>
      </w:r>
      <w:r w:rsidRPr="00EE5707">
        <w:rPr>
          <w:iCs/>
        </w:rPr>
        <w:t xml:space="preserve"> Meeting</w:t>
      </w:r>
      <w:r w:rsidR="00C7643A" w:rsidRPr="00EE5707">
        <w:rPr>
          <w:iCs/>
        </w:rPr>
        <w:t>………………………………………………………..</w:t>
      </w:r>
      <w:r w:rsidRPr="00EE5707">
        <w:rPr>
          <w:iCs/>
        </w:rPr>
        <w:t>Per Each</w:t>
      </w:r>
    </w:p>
    <w:p w14:paraId="320D1D73"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58867B99" w14:textId="1217CF9C" w:rsidR="00D96849" w:rsidRDefault="00C37855" w:rsidP="00B05328">
      <w:pPr>
        <w:pStyle w:val="Heading1"/>
        <w:spacing w:before="0" w:after="0" w:line="240" w:lineRule="auto"/>
        <w:ind w:left="720" w:right="1008"/>
        <w:rPr>
          <w:rFonts w:asciiTheme="minorHAnsi" w:hAnsiTheme="minorHAnsi" w:cstheme="minorHAnsi"/>
          <w:color w:val="auto"/>
          <w:sz w:val="22"/>
          <w:szCs w:val="22"/>
        </w:rPr>
      </w:pPr>
      <w:bookmarkStart w:id="3417" w:name="_Toc508969316"/>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25062</w:t>
      </w:r>
      <w:r w:rsidR="0076587F">
        <w:rPr>
          <w:rFonts w:asciiTheme="minorHAnsi" w:hAnsiTheme="minorHAnsi" w:cstheme="minorHAnsi"/>
          <w:color w:val="auto"/>
          <w:sz w:val="22"/>
          <w:szCs w:val="22"/>
        </w:rPr>
        <w:t xml:space="preserve"> - </w:t>
      </w:r>
      <w:r w:rsidR="0050007E" w:rsidRPr="00511AD4">
        <w:rPr>
          <w:rFonts w:asciiTheme="minorHAnsi" w:hAnsiTheme="minorHAnsi" w:cstheme="minorHAnsi"/>
          <w:color w:val="auto"/>
          <w:sz w:val="22"/>
          <w:szCs w:val="22"/>
        </w:rPr>
        <w:t>R</w:t>
      </w:r>
      <w:r w:rsidR="001F3694">
        <w:rPr>
          <w:rFonts w:asciiTheme="minorHAnsi" w:hAnsiTheme="minorHAnsi" w:cstheme="minorHAnsi"/>
          <w:color w:val="auto"/>
          <w:sz w:val="22"/>
          <w:szCs w:val="22"/>
        </w:rPr>
        <w:t>EMOVE UNDERGROUND SEPTIC TANK</w:t>
      </w:r>
      <w:bookmarkEnd w:id="3417"/>
    </w:p>
    <w:p w14:paraId="36845336" w14:textId="77777777" w:rsidR="00B05328" w:rsidRPr="00B05328" w:rsidRDefault="00B05328" w:rsidP="00262D5A">
      <w:pPr>
        <w:spacing w:after="0"/>
      </w:pPr>
    </w:p>
    <w:p w14:paraId="3A408F5F" w14:textId="0D7919A9" w:rsidR="000E3050" w:rsidRDefault="005552F1" w:rsidP="00B05328">
      <w:pPr>
        <w:spacing w:after="0" w:line="240" w:lineRule="auto"/>
        <w:ind w:left="720" w:right="1008"/>
        <w:rPr>
          <w:rFonts w:cstheme="minorHAnsi"/>
          <w:bCs/>
        </w:rPr>
      </w:pPr>
      <w:r w:rsidRPr="002B1F93">
        <w:rPr>
          <w:rFonts w:cstheme="minorHAnsi"/>
          <w:bCs/>
        </w:rPr>
        <w:t xml:space="preserve">Description: </w:t>
      </w:r>
      <w:r w:rsidR="000E3050" w:rsidRPr="002B1F93">
        <w:rPr>
          <w:rFonts w:cstheme="minorHAnsi"/>
          <w:bCs/>
        </w:rPr>
        <w:t xml:space="preserve">This item shall include all </w:t>
      </w:r>
      <w:r w:rsidR="006953D3" w:rsidRPr="002B1F93">
        <w:rPr>
          <w:rFonts w:cstheme="minorHAnsi"/>
          <w:bCs/>
        </w:rPr>
        <w:t xml:space="preserve">work and </w:t>
      </w:r>
      <w:r w:rsidR="000E3050" w:rsidRPr="002B1F93">
        <w:rPr>
          <w:rFonts w:cstheme="minorHAnsi"/>
          <w:bCs/>
        </w:rPr>
        <w:t>costs associated with r</w:t>
      </w:r>
      <w:r w:rsidR="00DE6B0D" w:rsidRPr="002B1F93">
        <w:rPr>
          <w:rFonts w:cstheme="minorHAnsi"/>
          <w:bCs/>
        </w:rPr>
        <w:t xml:space="preserve">emoving an underground </w:t>
      </w:r>
      <w:r w:rsidR="004D27F3" w:rsidRPr="002B1F93">
        <w:rPr>
          <w:rFonts w:cstheme="minorHAnsi"/>
          <w:bCs/>
        </w:rPr>
        <w:t xml:space="preserve">septic </w:t>
      </w:r>
      <w:r w:rsidR="00DE6B0D" w:rsidRPr="002B1F93">
        <w:rPr>
          <w:rFonts w:cstheme="minorHAnsi"/>
          <w:bCs/>
        </w:rPr>
        <w:t xml:space="preserve">tank as </w:t>
      </w:r>
      <w:r w:rsidR="000E3050" w:rsidRPr="002B1F93">
        <w:rPr>
          <w:rFonts w:cstheme="minorHAnsi"/>
          <w:bCs/>
        </w:rPr>
        <w:t>identified on the construction plans</w:t>
      </w:r>
      <w:r w:rsidR="006953D3" w:rsidRPr="002B1F93">
        <w:rPr>
          <w:rFonts w:cstheme="minorHAnsi"/>
          <w:bCs/>
        </w:rPr>
        <w:t>, or as may be encountered during construction</w:t>
      </w:r>
      <w:r w:rsidR="000E3050" w:rsidRPr="002B1F93">
        <w:rPr>
          <w:rFonts w:cstheme="minorHAnsi"/>
          <w:bCs/>
        </w:rPr>
        <w:t>.</w:t>
      </w:r>
    </w:p>
    <w:p w14:paraId="79DA101A" w14:textId="77777777" w:rsidR="00B05328" w:rsidRPr="002B1F93" w:rsidRDefault="00B05328" w:rsidP="00B05328">
      <w:pPr>
        <w:spacing w:after="0" w:line="240" w:lineRule="auto"/>
        <w:ind w:left="720" w:right="1008"/>
        <w:rPr>
          <w:rFonts w:cstheme="minorHAnsi"/>
          <w:bCs/>
        </w:rPr>
      </w:pPr>
    </w:p>
    <w:p w14:paraId="59C913D7" w14:textId="3DA8BFFD" w:rsidR="00D96849" w:rsidRDefault="00B974BE" w:rsidP="00B05328">
      <w:pPr>
        <w:spacing w:after="0" w:line="240" w:lineRule="auto"/>
        <w:ind w:left="720" w:right="1008"/>
        <w:rPr>
          <w:rFonts w:cstheme="minorHAnsi"/>
          <w:bCs/>
        </w:rPr>
      </w:pPr>
      <w:r w:rsidRPr="002B1F93">
        <w:rPr>
          <w:rFonts w:cstheme="minorHAnsi"/>
          <w:bCs/>
        </w:rPr>
        <w:t xml:space="preserve">Workmanship: </w:t>
      </w:r>
      <w:r w:rsidR="006953D3" w:rsidRPr="002B1F93">
        <w:rPr>
          <w:rFonts w:cstheme="minorHAnsi"/>
          <w:bCs/>
        </w:rPr>
        <w:t xml:space="preserve">The </w:t>
      </w:r>
      <w:r w:rsidR="00D96849" w:rsidRPr="002B1F93">
        <w:rPr>
          <w:rFonts w:cstheme="minorHAnsi"/>
          <w:bCs/>
        </w:rPr>
        <w:t xml:space="preserve">Contractor shall remove </w:t>
      </w:r>
      <w:r w:rsidR="006953D3" w:rsidRPr="002B1F93">
        <w:rPr>
          <w:rFonts w:cstheme="minorHAnsi"/>
          <w:bCs/>
        </w:rPr>
        <w:t xml:space="preserve">the </w:t>
      </w:r>
      <w:r w:rsidR="00D96849" w:rsidRPr="002B1F93">
        <w:rPr>
          <w:rFonts w:cstheme="minorHAnsi"/>
          <w:bCs/>
        </w:rPr>
        <w:t xml:space="preserve">septic tank and backfill </w:t>
      </w:r>
      <w:r w:rsidR="006953D3" w:rsidRPr="002B1F93">
        <w:rPr>
          <w:rFonts w:cstheme="minorHAnsi"/>
          <w:bCs/>
        </w:rPr>
        <w:t xml:space="preserve">the </w:t>
      </w:r>
      <w:r w:rsidR="00D96849" w:rsidRPr="002B1F93">
        <w:rPr>
          <w:rFonts w:cstheme="minorHAnsi"/>
          <w:bCs/>
        </w:rPr>
        <w:t xml:space="preserve">hole with </w:t>
      </w:r>
      <w:r w:rsidR="00E2797F" w:rsidRPr="002B1F93">
        <w:rPr>
          <w:rFonts w:cstheme="minorHAnsi"/>
          <w:bCs/>
        </w:rPr>
        <w:t>pit run</w:t>
      </w:r>
      <w:r w:rsidR="00D96849" w:rsidRPr="002B1F93">
        <w:rPr>
          <w:rFonts w:cstheme="minorHAnsi"/>
          <w:bCs/>
        </w:rPr>
        <w:t xml:space="preserve"> </w:t>
      </w:r>
      <w:r w:rsidR="00017A08" w:rsidRPr="002B1F93">
        <w:rPr>
          <w:rFonts w:cstheme="minorHAnsi"/>
          <w:bCs/>
        </w:rPr>
        <w:t xml:space="preserve">gravel </w:t>
      </w:r>
      <w:r w:rsidR="00A2326F" w:rsidRPr="002B1F93">
        <w:rPr>
          <w:rFonts w:cstheme="minorHAnsi"/>
          <w:bCs/>
        </w:rPr>
        <w:t>material</w:t>
      </w:r>
      <w:r w:rsidR="00E2797F" w:rsidRPr="002B1F93">
        <w:rPr>
          <w:rFonts w:cstheme="minorHAnsi"/>
          <w:bCs/>
        </w:rPr>
        <w:t xml:space="preserve"> compacted</w:t>
      </w:r>
      <w:r w:rsidR="00017A08" w:rsidRPr="002B1F93">
        <w:rPr>
          <w:rFonts w:cstheme="minorHAnsi"/>
          <w:bCs/>
        </w:rPr>
        <w:t xml:space="preserve"> to 95%</w:t>
      </w:r>
      <w:r w:rsidR="00C06B8D" w:rsidRPr="002B1F93">
        <w:rPr>
          <w:rFonts w:cstheme="minorHAnsi"/>
          <w:bCs/>
        </w:rPr>
        <w:t xml:space="preserve"> density requirement</w:t>
      </w:r>
      <w:r w:rsidR="004F5204" w:rsidRPr="002B1F93">
        <w:rPr>
          <w:rFonts w:cstheme="minorHAnsi"/>
          <w:bCs/>
        </w:rPr>
        <w:t xml:space="preserve">. </w:t>
      </w:r>
      <w:r w:rsidR="006953D3" w:rsidRPr="002B1F93">
        <w:rPr>
          <w:rFonts w:cstheme="minorHAnsi"/>
          <w:bCs/>
        </w:rPr>
        <w:t>The s</w:t>
      </w:r>
      <w:r w:rsidR="00D96849" w:rsidRPr="002B1F93">
        <w:rPr>
          <w:rFonts w:cstheme="minorHAnsi"/>
          <w:bCs/>
        </w:rPr>
        <w:t xml:space="preserve">eptic </w:t>
      </w:r>
      <w:r w:rsidR="006953D3" w:rsidRPr="002B1F93">
        <w:rPr>
          <w:rFonts w:cstheme="minorHAnsi"/>
          <w:bCs/>
        </w:rPr>
        <w:t>d</w:t>
      </w:r>
      <w:r w:rsidR="00D96849" w:rsidRPr="002B1F93">
        <w:rPr>
          <w:rFonts w:cstheme="minorHAnsi"/>
          <w:bCs/>
        </w:rPr>
        <w:t xml:space="preserve">rain field shall be abandoned in accordance with Central </w:t>
      </w:r>
      <w:r w:rsidR="00017A08" w:rsidRPr="002B1F93">
        <w:rPr>
          <w:rFonts w:cstheme="minorHAnsi"/>
          <w:bCs/>
        </w:rPr>
        <w:t xml:space="preserve">District </w:t>
      </w:r>
      <w:r w:rsidR="004F5204" w:rsidRPr="002B1F93">
        <w:rPr>
          <w:rFonts w:cstheme="minorHAnsi"/>
          <w:bCs/>
        </w:rPr>
        <w:t>Health Department requirement</w:t>
      </w:r>
      <w:r w:rsidR="006953D3" w:rsidRPr="002B1F93">
        <w:rPr>
          <w:rFonts w:cstheme="minorHAnsi"/>
          <w:bCs/>
        </w:rPr>
        <w:t>s</w:t>
      </w:r>
      <w:r w:rsidR="004F5204" w:rsidRPr="002B1F93">
        <w:rPr>
          <w:rFonts w:cstheme="minorHAnsi"/>
          <w:bCs/>
        </w:rPr>
        <w:t>.</w:t>
      </w:r>
      <w:r w:rsidR="00C06B8D" w:rsidRPr="002B1F93">
        <w:rPr>
          <w:rFonts w:cstheme="minorHAnsi"/>
          <w:bCs/>
        </w:rPr>
        <w:t xml:space="preserve">  </w:t>
      </w:r>
      <w:r w:rsidR="006953D3" w:rsidRPr="002B1F93">
        <w:rPr>
          <w:rFonts w:cstheme="minorHAnsi"/>
          <w:bCs/>
        </w:rPr>
        <w:t xml:space="preserve">The </w:t>
      </w:r>
      <w:r w:rsidR="00D96849" w:rsidRPr="002B1F93">
        <w:rPr>
          <w:rFonts w:cstheme="minorHAnsi"/>
          <w:bCs/>
        </w:rPr>
        <w:t xml:space="preserve">Contractor shall field verify </w:t>
      </w:r>
      <w:r w:rsidR="006953D3" w:rsidRPr="002B1F93">
        <w:rPr>
          <w:rFonts w:cstheme="minorHAnsi"/>
          <w:bCs/>
        </w:rPr>
        <w:t xml:space="preserve">the </w:t>
      </w:r>
      <w:r w:rsidR="00D96849" w:rsidRPr="002B1F93">
        <w:rPr>
          <w:rFonts w:cstheme="minorHAnsi"/>
          <w:bCs/>
        </w:rPr>
        <w:t xml:space="preserve">location of </w:t>
      </w:r>
      <w:r w:rsidR="006953D3" w:rsidRPr="002B1F93">
        <w:rPr>
          <w:rFonts w:cstheme="minorHAnsi"/>
          <w:bCs/>
        </w:rPr>
        <w:t>the t</w:t>
      </w:r>
      <w:r w:rsidR="00D96849" w:rsidRPr="002B1F93">
        <w:rPr>
          <w:rFonts w:cstheme="minorHAnsi"/>
          <w:bCs/>
        </w:rPr>
        <w:t xml:space="preserve">ank and </w:t>
      </w:r>
      <w:r w:rsidR="006953D3" w:rsidRPr="002B1F93">
        <w:rPr>
          <w:rFonts w:cstheme="minorHAnsi"/>
          <w:bCs/>
        </w:rPr>
        <w:t>d</w:t>
      </w:r>
      <w:r w:rsidR="004F5204" w:rsidRPr="002B1F93">
        <w:rPr>
          <w:rFonts w:cstheme="minorHAnsi"/>
          <w:bCs/>
        </w:rPr>
        <w:t xml:space="preserve">rain </w:t>
      </w:r>
      <w:r w:rsidR="006953D3" w:rsidRPr="002B1F93">
        <w:rPr>
          <w:rFonts w:cstheme="minorHAnsi"/>
          <w:bCs/>
        </w:rPr>
        <w:t>f</w:t>
      </w:r>
      <w:r w:rsidR="004F5204" w:rsidRPr="002B1F93">
        <w:rPr>
          <w:rFonts w:cstheme="minorHAnsi"/>
          <w:bCs/>
        </w:rPr>
        <w:t xml:space="preserve">ield. </w:t>
      </w:r>
      <w:r w:rsidR="00D96849" w:rsidRPr="002B1F93">
        <w:rPr>
          <w:rFonts w:cstheme="minorHAnsi"/>
          <w:bCs/>
        </w:rPr>
        <w:t>Any permits required to complete this work shall be the requirement of the contractor</w:t>
      </w:r>
      <w:r w:rsidR="006953D3" w:rsidRPr="002B1F93">
        <w:rPr>
          <w:rFonts w:cstheme="minorHAnsi"/>
          <w:bCs/>
        </w:rPr>
        <w:t xml:space="preserve"> and shall be included in the unit bid price for this item</w:t>
      </w:r>
      <w:r w:rsidR="00D96849" w:rsidRPr="002B1F93">
        <w:rPr>
          <w:rFonts w:cstheme="minorHAnsi"/>
          <w:bCs/>
        </w:rPr>
        <w:t>.</w:t>
      </w:r>
    </w:p>
    <w:p w14:paraId="0DDA2135" w14:textId="77777777" w:rsidR="00B05328" w:rsidRPr="002B1F93" w:rsidRDefault="00B05328" w:rsidP="00B05328">
      <w:pPr>
        <w:spacing w:after="0" w:line="240" w:lineRule="auto"/>
        <w:ind w:left="720" w:right="1008"/>
        <w:rPr>
          <w:rFonts w:cstheme="minorHAnsi"/>
          <w:bCs/>
        </w:rPr>
      </w:pPr>
    </w:p>
    <w:p w14:paraId="120B0144" w14:textId="0438AEFF" w:rsidR="00C06B8D" w:rsidRPr="00EE5707" w:rsidRDefault="00E2797F" w:rsidP="00EE5707">
      <w:pPr>
        <w:spacing w:after="0" w:line="240" w:lineRule="auto"/>
        <w:ind w:left="720" w:right="1008"/>
        <w:rPr>
          <w:rFonts w:cstheme="minorHAnsi"/>
          <w:bCs/>
        </w:rPr>
      </w:pPr>
      <w:r w:rsidRPr="002B1F93">
        <w:rPr>
          <w:rFonts w:cstheme="minorHAnsi"/>
          <w:bCs/>
        </w:rPr>
        <w:t>Measurement and Payment:</w:t>
      </w:r>
      <w:r w:rsidR="00C06B8D" w:rsidRPr="00EE5707">
        <w:rPr>
          <w:rFonts w:cstheme="minorHAnsi"/>
          <w:bCs/>
        </w:rPr>
        <w:t xml:space="preserve"> Payment for this item will be for each individual septic tank removal as identified in the project plans or as directed. </w:t>
      </w:r>
    </w:p>
    <w:p w14:paraId="0D9E1DB8" w14:textId="77777777" w:rsidR="00B05328" w:rsidRPr="00EE5707" w:rsidRDefault="00B05328" w:rsidP="00EE5707">
      <w:pPr>
        <w:spacing w:after="0" w:line="240" w:lineRule="auto"/>
        <w:ind w:left="720" w:right="1008"/>
        <w:rPr>
          <w:rFonts w:cstheme="minorHAnsi"/>
          <w:bCs/>
        </w:rPr>
      </w:pPr>
    </w:p>
    <w:p w14:paraId="4B3C3F3B" w14:textId="4E6E68E1" w:rsidR="008F1447" w:rsidRPr="00EE5707" w:rsidRDefault="008F1447" w:rsidP="00EE5707">
      <w:pPr>
        <w:spacing w:after="0" w:line="240" w:lineRule="auto"/>
        <w:ind w:left="720" w:right="1008"/>
        <w:rPr>
          <w:rFonts w:cstheme="minorHAnsi"/>
          <w:bCs/>
        </w:rPr>
      </w:pPr>
      <w:r w:rsidRPr="00EE5707">
        <w:rPr>
          <w:rFonts w:cstheme="minorHAnsi"/>
          <w:bCs/>
        </w:rPr>
        <w:t>Payment f</w:t>
      </w:r>
      <w:r w:rsidR="00E2797F" w:rsidRPr="00EE5707">
        <w:rPr>
          <w:rFonts w:cstheme="minorHAnsi"/>
          <w:bCs/>
        </w:rPr>
        <w:t>or this item will be made under</w:t>
      </w:r>
    </w:p>
    <w:p w14:paraId="0286F025" w14:textId="77777777" w:rsidR="00B05328" w:rsidRPr="00EE5707" w:rsidRDefault="00B05328" w:rsidP="00EE5707">
      <w:pPr>
        <w:spacing w:after="0" w:line="240" w:lineRule="auto"/>
        <w:ind w:left="720" w:right="1008"/>
        <w:rPr>
          <w:rFonts w:cstheme="minorHAnsi"/>
          <w:bCs/>
        </w:rPr>
      </w:pPr>
    </w:p>
    <w:p w14:paraId="615296BE" w14:textId="2C1BFEF5" w:rsidR="00D96849" w:rsidRPr="00EE5707" w:rsidRDefault="00EE5707" w:rsidP="00EE5707">
      <w:pPr>
        <w:spacing w:after="0" w:line="240" w:lineRule="auto"/>
        <w:ind w:right="1008"/>
        <w:rPr>
          <w:bCs/>
          <w:iCs/>
        </w:rPr>
      </w:pPr>
      <w:r>
        <w:rPr>
          <w:bCs/>
          <w:iCs/>
        </w:rPr>
        <w:t xml:space="preserve">               </w:t>
      </w:r>
      <w:r w:rsidR="00C37855" w:rsidRPr="00EE5707">
        <w:rPr>
          <w:bCs/>
          <w:iCs/>
        </w:rPr>
        <w:t>SSP</w:t>
      </w:r>
      <w:r w:rsidR="0072357B" w:rsidRPr="00EE5707">
        <w:rPr>
          <w:bCs/>
          <w:iCs/>
        </w:rPr>
        <w:t xml:space="preserve"> </w:t>
      </w:r>
      <w:r w:rsidR="00D96849" w:rsidRPr="00EE5707">
        <w:rPr>
          <w:bCs/>
          <w:iCs/>
        </w:rPr>
        <w:t>25062</w:t>
      </w:r>
      <w:r w:rsidR="001F3694" w:rsidRPr="00EE5707">
        <w:rPr>
          <w:bCs/>
          <w:iCs/>
        </w:rPr>
        <w:t xml:space="preserve"> - </w:t>
      </w:r>
      <w:r w:rsidR="00D96849" w:rsidRPr="00EE5707">
        <w:rPr>
          <w:bCs/>
          <w:iCs/>
        </w:rPr>
        <w:t xml:space="preserve">Remove Underground </w:t>
      </w:r>
      <w:r w:rsidR="004D27F3" w:rsidRPr="00EE5707">
        <w:rPr>
          <w:bCs/>
          <w:iCs/>
        </w:rPr>
        <w:t xml:space="preserve">Septic </w:t>
      </w:r>
      <w:r w:rsidR="00D96849" w:rsidRPr="00EE5707">
        <w:rPr>
          <w:bCs/>
          <w:iCs/>
        </w:rPr>
        <w:t>Tank</w:t>
      </w:r>
      <w:r w:rsidR="00C06B8D" w:rsidRPr="00EE5707">
        <w:rPr>
          <w:bCs/>
          <w:iCs/>
        </w:rPr>
        <w:t>……………………………………………….P</w:t>
      </w:r>
      <w:r w:rsidR="00B4408C" w:rsidRPr="00EE5707">
        <w:rPr>
          <w:bCs/>
          <w:iCs/>
        </w:rPr>
        <w:t xml:space="preserve">er </w:t>
      </w:r>
      <w:r w:rsidR="006D76BE" w:rsidRPr="00EE5707">
        <w:rPr>
          <w:bCs/>
          <w:iCs/>
        </w:rPr>
        <w:t>E</w:t>
      </w:r>
      <w:r w:rsidR="00B4408C" w:rsidRPr="00EE5707">
        <w:rPr>
          <w:bCs/>
          <w:iCs/>
        </w:rPr>
        <w:t>ach</w:t>
      </w:r>
    </w:p>
    <w:p w14:paraId="535D4591"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386DEED6" w14:textId="53CD21AE" w:rsidR="00D96849" w:rsidRDefault="00C37855" w:rsidP="00B05328">
      <w:pPr>
        <w:pStyle w:val="Heading1"/>
        <w:spacing w:before="0" w:after="0" w:line="240" w:lineRule="auto"/>
        <w:ind w:left="720" w:right="1008"/>
        <w:rPr>
          <w:rFonts w:asciiTheme="minorHAnsi" w:hAnsiTheme="minorHAnsi" w:cstheme="minorHAnsi"/>
          <w:color w:val="auto"/>
          <w:sz w:val="22"/>
          <w:szCs w:val="22"/>
        </w:rPr>
      </w:pPr>
      <w:bookmarkStart w:id="3418" w:name="_Toc508969317"/>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25080</w:t>
      </w:r>
      <w:r w:rsidR="0076587F">
        <w:rPr>
          <w:rFonts w:asciiTheme="minorHAnsi" w:hAnsiTheme="minorHAnsi" w:cstheme="minorHAnsi"/>
          <w:color w:val="auto"/>
          <w:sz w:val="22"/>
          <w:szCs w:val="22"/>
        </w:rPr>
        <w:t xml:space="preserve"> - </w:t>
      </w:r>
      <w:r w:rsidR="0050007E" w:rsidRPr="00511AD4">
        <w:rPr>
          <w:rFonts w:asciiTheme="minorHAnsi" w:hAnsiTheme="minorHAnsi" w:cstheme="minorHAnsi"/>
          <w:color w:val="auto"/>
          <w:sz w:val="22"/>
          <w:szCs w:val="22"/>
        </w:rPr>
        <w:t>R</w:t>
      </w:r>
      <w:r w:rsidR="001F3694">
        <w:rPr>
          <w:rFonts w:asciiTheme="minorHAnsi" w:hAnsiTheme="minorHAnsi" w:cstheme="minorHAnsi"/>
          <w:color w:val="auto"/>
          <w:sz w:val="22"/>
          <w:szCs w:val="22"/>
        </w:rPr>
        <w:t>EMOVE AND RESET MAILBOX</w:t>
      </w:r>
      <w:bookmarkEnd w:id="3418"/>
    </w:p>
    <w:p w14:paraId="7F91E361" w14:textId="77777777" w:rsidR="00B05328" w:rsidRPr="00B05328" w:rsidRDefault="00B05328" w:rsidP="00B05328">
      <w:pPr>
        <w:spacing w:after="0"/>
      </w:pPr>
    </w:p>
    <w:p w14:paraId="6C704C39" w14:textId="1ACCF1E8" w:rsidR="00D96849" w:rsidRDefault="005552F1" w:rsidP="00B05328">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This item consists of furnishing all labor, equipment and material necessary to remove existing mailboxes and supports</w:t>
      </w:r>
      <w:r w:rsidR="00B4408C" w:rsidRPr="002B1F93">
        <w:rPr>
          <w:rFonts w:cstheme="minorHAnsi"/>
          <w:bCs/>
        </w:rPr>
        <w:t xml:space="preserve">, make temporary arrangements to assure uninterrupted mail service during construction, </w:t>
      </w:r>
      <w:r w:rsidR="00D96849" w:rsidRPr="002B1F93">
        <w:rPr>
          <w:rFonts w:cstheme="minorHAnsi"/>
          <w:bCs/>
        </w:rPr>
        <w:t>and install new mailboxes and supports.</w:t>
      </w:r>
    </w:p>
    <w:p w14:paraId="436919E3" w14:textId="77777777" w:rsidR="00B05328" w:rsidRPr="002B1F93" w:rsidRDefault="00B05328" w:rsidP="00B05328">
      <w:pPr>
        <w:spacing w:after="0" w:line="240" w:lineRule="auto"/>
        <w:ind w:left="720" w:right="1008"/>
        <w:rPr>
          <w:rFonts w:cstheme="minorHAnsi"/>
          <w:bCs/>
        </w:rPr>
      </w:pPr>
    </w:p>
    <w:p w14:paraId="2B2927A9" w14:textId="3212F3AE" w:rsidR="00D96849" w:rsidRDefault="00B974BE" w:rsidP="00B05328">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All materials shall conform to the ISPWC and the ACHD </w:t>
      </w:r>
      <w:r w:rsidR="007C7AE0" w:rsidRPr="002B1F93">
        <w:rPr>
          <w:rFonts w:cstheme="minorHAnsi"/>
          <w:bCs/>
        </w:rPr>
        <w:t>revisions and supplements</w:t>
      </w:r>
      <w:r w:rsidR="00A2326F" w:rsidRPr="002B1F93">
        <w:rPr>
          <w:rFonts w:cstheme="minorHAnsi"/>
          <w:bCs/>
        </w:rPr>
        <w:t xml:space="preserve"> except</w:t>
      </w:r>
      <w:r w:rsidR="004F5204" w:rsidRPr="002B1F93">
        <w:rPr>
          <w:rFonts w:cstheme="minorHAnsi"/>
          <w:bCs/>
        </w:rPr>
        <w:t xml:space="preserve"> as noted herein. </w:t>
      </w:r>
      <w:r w:rsidR="00D96849" w:rsidRPr="002B1F93">
        <w:rPr>
          <w:rFonts w:cstheme="minorHAnsi"/>
          <w:bCs/>
        </w:rPr>
        <w:t>Mailbox post support and foundation shall conform to Section 1105 for a D-1</w:t>
      </w:r>
      <w:r w:rsidR="004F5204" w:rsidRPr="002B1F93">
        <w:rPr>
          <w:rFonts w:cstheme="minorHAnsi"/>
          <w:bCs/>
        </w:rPr>
        <w:t xml:space="preserve"> (4-inch by 4-inch) wood post. </w:t>
      </w:r>
      <w:r w:rsidR="00D96849" w:rsidRPr="002B1F93">
        <w:rPr>
          <w:rFonts w:cstheme="minorHAnsi"/>
          <w:bCs/>
        </w:rPr>
        <w:t xml:space="preserve">Mailboxes shall be Postmaster General approved.  </w:t>
      </w:r>
    </w:p>
    <w:p w14:paraId="1C1B285D" w14:textId="77777777" w:rsidR="00B05328" w:rsidRPr="002B1F93" w:rsidRDefault="00B05328" w:rsidP="00B05328">
      <w:pPr>
        <w:spacing w:after="0" w:line="240" w:lineRule="auto"/>
        <w:ind w:left="720" w:right="1008"/>
        <w:rPr>
          <w:rFonts w:cstheme="minorHAnsi"/>
          <w:bCs/>
        </w:rPr>
      </w:pPr>
    </w:p>
    <w:p w14:paraId="64E34919" w14:textId="58E83C91" w:rsidR="00D96849" w:rsidRDefault="00B974BE" w:rsidP="00B05328">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D96849" w:rsidRPr="00511AD4">
        <w:rPr>
          <w:rFonts w:cstheme="minorHAnsi"/>
        </w:rPr>
        <w:t xml:space="preserve">The existing mailbox and support shall be removed and returned </w:t>
      </w:r>
      <w:r w:rsidR="004F5204" w:rsidRPr="00511AD4">
        <w:rPr>
          <w:rFonts w:cstheme="minorHAnsi"/>
        </w:rPr>
        <w:t xml:space="preserve">to the owner. </w:t>
      </w:r>
      <w:r w:rsidR="00D96849" w:rsidRPr="00511AD4">
        <w:rPr>
          <w:rFonts w:cstheme="minorHAnsi"/>
        </w:rPr>
        <w:t>A new mailbox, the same size and shape as existing, shall be furnished and installed on a woo</w:t>
      </w:r>
      <w:r w:rsidR="004F5204" w:rsidRPr="00511AD4">
        <w:rPr>
          <w:rFonts w:cstheme="minorHAnsi"/>
        </w:rPr>
        <w:t xml:space="preserve">d post support and foundation. </w:t>
      </w:r>
      <w:r w:rsidR="00B4408C" w:rsidRPr="00511AD4">
        <w:rPr>
          <w:rFonts w:cstheme="minorHAnsi"/>
        </w:rPr>
        <w:t>The n</w:t>
      </w:r>
      <w:r w:rsidR="00D96849" w:rsidRPr="00511AD4">
        <w:rPr>
          <w:rFonts w:cstheme="minorHAnsi"/>
        </w:rPr>
        <w:t>ame and address as shown on the existing mailbox shall</w:t>
      </w:r>
      <w:r w:rsidR="004F5204" w:rsidRPr="00511AD4">
        <w:rPr>
          <w:rFonts w:cstheme="minorHAnsi"/>
        </w:rPr>
        <w:t xml:space="preserve"> be placed on the new mailbox. </w:t>
      </w:r>
      <w:r w:rsidR="00B4408C" w:rsidRPr="00511AD4">
        <w:rPr>
          <w:rFonts w:cstheme="minorHAnsi"/>
        </w:rPr>
        <w:t xml:space="preserve">Should the owner be satisfied with the condition of the existing mailbox, the Contractor may reinstall the existing mailbox at the end of construction.  </w:t>
      </w:r>
      <w:r w:rsidR="00D96849" w:rsidRPr="00511AD4">
        <w:rPr>
          <w:rFonts w:cstheme="minorHAnsi"/>
        </w:rPr>
        <w:t xml:space="preserve">The </w:t>
      </w:r>
      <w:r w:rsidR="00B4408C" w:rsidRPr="00511AD4">
        <w:rPr>
          <w:rFonts w:cstheme="minorHAnsi"/>
        </w:rPr>
        <w:t xml:space="preserve">final </w:t>
      </w:r>
      <w:r w:rsidR="00D96849" w:rsidRPr="00511AD4">
        <w:rPr>
          <w:rFonts w:cstheme="minorHAnsi"/>
        </w:rPr>
        <w:t xml:space="preserve">location shall be marked in the field by </w:t>
      </w:r>
      <w:r w:rsidR="00B4408C" w:rsidRPr="00511AD4">
        <w:rPr>
          <w:rFonts w:cstheme="minorHAnsi"/>
        </w:rPr>
        <w:t>the Engineer</w:t>
      </w:r>
      <w:r w:rsidR="00D96849" w:rsidRPr="00511AD4">
        <w:rPr>
          <w:rFonts w:cstheme="minorHAnsi"/>
        </w:rPr>
        <w:t>.</w:t>
      </w:r>
    </w:p>
    <w:p w14:paraId="60687D23" w14:textId="77777777" w:rsidR="00B05328" w:rsidRPr="00511AD4" w:rsidRDefault="00B05328" w:rsidP="00B05328">
      <w:pPr>
        <w:spacing w:after="0" w:line="240" w:lineRule="auto"/>
        <w:ind w:left="720" w:right="1008"/>
        <w:rPr>
          <w:rFonts w:cstheme="minorHAnsi"/>
        </w:rPr>
      </w:pPr>
    </w:p>
    <w:p w14:paraId="7E782197" w14:textId="23958839" w:rsidR="00A151A2" w:rsidRDefault="00D96849" w:rsidP="00B05328">
      <w:pPr>
        <w:spacing w:after="0" w:line="240" w:lineRule="auto"/>
        <w:ind w:left="720" w:right="1008"/>
        <w:rPr>
          <w:rFonts w:cstheme="minorHAnsi"/>
        </w:rPr>
      </w:pPr>
      <w:r w:rsidRPr="00511AD4">
        <w:rPr>
          <w:rFonts w:cstheme="minorHAnsi"/>
        </w:rPr>
        <w:lastRenderedPageBreak/>
        <w:t>Mail service shall not be disrupted.  Access to mailbox s</w:t>
      </w:r>
      <w:r w:rsidR="004F5204" w:rsidRPr="00511AD4">
        <w:rPr>
          <w:rFonts w:cstheme="minorHAnsi"/>
        </w:rPr>
        <w:t xml:space="preserve">hall be provided at all times. </w:t>
      </w:r>
      <w:r w:rsidRPr="00511AD4">
        <w:rPr>
          <w:rFonts w:cstheme="minorHAnsi"/>
        </w:rPr>
        <w:t>An acceptable temporary mailbox stand may be installed by the Contractor during construction operations prior to installation of the new mailbo</w:t>
      </w:r>
      <w:r w:rsidR="004F5204" w:rsidRPr="00511AD4">
        <w:rPr>
          <w:rFonts w:cstheme="minorHAnsi"/>
        </w:rPr>
        <w:t>x and support.</w:t>
      </w:r>
    </w:p>
    <w:p w14:paraId="3A97CAC0" w14:textId="77777777" w:rsidR="00B05328" w:rsidRPr="00511AD4" w:rsidRDefault="00B05328" w:rsidP="00B05328">
      <w:pPr>
        <w:spacing w:after="0" w:line="240" w:lineRule="auto"/>
        <w:ind w:left="720" w:right="1008"/>
        <w:rPr>
          <w:rFonts w:cstheme="minorHAnsi"/>
        </w:rPr>
      </w:pPr>
    </w:p>
    <w:p w14:paraId="61AD9211" w14:textId="6C49EBA2" w:rsidR="00A151A2" w:rsidRDefault="00B974BE" w:rsidP="00EE5707">
      <w:pPr>
        <w:spacing w:after="0" w:line="240" w:lineRule="auto"/>
        <w:ind w:left="720" w:right="1008"/>
        <w:rPr>
          <w:rFonts w:cstheme="minorHAnsi"/>
        </w:rPr>
      </w:pPr>
      <w:r w:rsidRPr="00EE5707">
        <w:rPr>
          <w:rFonts w:cstheme="minorHAnsi"/>
        </w:rPr>
        <w:t>Measurement and Payment:</w:t>
      </w:r>
      <w:r w:rsidRPr="00511AD4">
        <w:rPr>
          <w:rFonts w:cstheme="minorHAnsi"/>
        </w:rPr>
        <w:t xml:space="preserve"> </w:t>
      </w:r>
      <w:r w:rsidR="00D96849" w:rsidRPr="00511AD4">
        <w:rPr>
          <w:rFonts w:cstheme="minorHAnsi"/>
        </w:rPr>
        <w:t xml:space="preserve">Remove and Reset Mailbox will be measured per each </w:t>
      </w:r>
      <w:r w:rsidR="00B4408C" w:rsidRPr="00511AD4">
        <w:rPr>
          <w:rFonts w:cstheme="minorHAnsi"/>
        </w:rPr>
        <w:t xml:space="preserve">new and final </w:t>
      </w:r>
      <w:r w:rsidR="00D96849" w:rsidRPr="00511AD4">
        <w:rPr>
          <w:rFonts w:cstheme="minorHAnsi"/>
        </w:rPr>
        <w:t>post installation and shall include all labor, equipment and material necessary for t</w:t>
      </w:r>
      <w:r w:rsidR="004F5204" w:rsidRPr="00511AD4">
        <w:rPr>
          <w:rFonts w:cstheme="minorHAnsi"/>
        </w:rPr>
        <w:t>he completion of the bid item</w:t>
      </w:r>
      <w:r w:rsidR="00B4408C" w:rsidRPr="00511AD4">
        <w:rPr>
          <w:rFonts w:cstheme="minorHAnsi"/>
        </w:rPr>
        <w:t xml:space="preserve">, including all work necessary to assure </w:t>
      </w:r>
      <w:r w:rsidR="007F6BC9" w:rsidRPr="00511AD4">
        <w:rPr>
          <w:rFonts w:cstheme="minorHAnsi"/>
        </w:rPr>
        <w:t xml:space="preserve">uninterrupted </w:t>
      </w:r>
      <w:r w:rsidR="00B4408C" w:rsidRPr="00511AD4">
        <w:rPr>
          <w:rFonts w:cstheme="minorHAnsi"/>
        </w:rPr>
        <w:t xml:space="preserve">mail service during </w:t>
      </w:r>
      <w:r w:rsidR="00C979D5" w:rsidRPr="00511AD4">
        <w:rPr>
          <w:rFonts w:cstheme="minorHAnsi"/>
        </w:rPr>
        <w:t xml:space="preserve">construction. </w:t>
      </w:r>
      <w:r w:rsidR="00D96849" w:rsidRPr="00511AD4">
        <w:rPr>
          <w:rFonts w:cstheme="minorHAnsi"/>
        </w:rPr>
        <w:t>The accepted quantity for Remove and Reset Mailbox will be paid at the contract unit price for the item listed below.</w:t>
      </w:r>
      <w:r w:rsidR="00A151A2" w:rsidRPr="00511AD4">
        <w:rPr>
          <w:rFonts w:cstheme="minorHAnsi"/>
        </w:rPr>
        <w:t xml:space="preserve">  The cost of the temporary mailbox and support is considered incidental to this bid item and no additional payment will be made.    </w:t>
      </w:r>
    </w:p>
    <w:p w14:paraId="6AE1956B" w14:textId="77777777" w:rsidR="00B05328" w:rsidRPr="00511AD4" w:rsidRDefault="00B05328" w:rsidP="00EE5707">
      <w:pPr>
        <w:spacing w:after="0" w:line="240" w:lineRule="auto"/>
        <w:ind w:left="720" w:right="1008"/>
        <w:rPr>
          <w:rFonts w:cstheme="minorHAnsi"/>
        </w:rPr>
      </w:pPr>
    </w:p>
    <w:p w14:paraId="5AC98BE3" w14:textId="6B2E158A" w:rsidR="008F1447" w:rsidRDefault="008F1447" w:rsidP="00EE5707">
      <w:pPr>
        <w:spacing w:after="0" w:line="240" w:lineRule="auto"/>
        <w:ind w:left="720" w:right="1008"/>
        <w:rPr>
          <w:rFonts w:cstheme="minorHAnsi"/>
        </w:rPr>
      </w:pPr>
      <w:r w:rsidRPr="00511AD4">
        <w:rPr>
          <w:rFonts w:cstheme="minorHAnsi"/>
        </w:rPr>
        <w:t>Payment for this item will be made under:</w:t>
      </w:r>
    </w:p>
    <w:p w14:paraId="61FD5015" w14:textId="77777777" w:rsidR="00B05328" w:rsidRPr="00511AD4" w:rsidRDefault="00B05328" w:rsidP="00EE5707">
      <w:pPr>
        <w:spacing w:after="0" w:line="240" w:lineRule="auto"/>
        <w:ind w:left="720" w:right="1008"/>
        <w:rPr>
          <w:rFonts w:cstheme="minorHAnsi"/>
        </w:rPr>
      </w:pPr>
    </w:p>
    <w:p w14:paraId="01086B05" w14:textId="49CDEB9C" w:rsidR="00D96849" w:rsidRPr="00EE5707" w:rsidRDefault="00EE5707" w:rsidP="00EE5707">
      <w:pPr>
        <w:spacing w:after="0" w:line="240" w:lineRule="auto"/>
        <w:ind w:right="1008"/>
        <w:rPr>
          <w:iCs/>
        </w:rPr>
      </w:pPr>
      <w:r>
        <w:rPr>
          <w:iCs/>
        </w:rPr>
        <w:t xml:space="preserve">              </w:t>
      </w:r>
      <w:r w:rsidR="00C37855" w:rsidRPr="00EE5707">
        <w:rPr>
          <w:iCs/>
        </w:rPr>
        <w:t>SSP</w:t>
      </w:r>
      <w:r w:rsidR="0072357B" w:rsidRPr="00EE5707">
        <w:rPr>
          <w:iCs/>
        </w:rPr>
        <w:t xml:space="preserve"> </w:t>
      </w:r>
      <w:r w:rsidR="00D96849" w:rsidRPr="00EE5707">
        <w:rPr>
          <w:iCs/>
        </w:rPr>
        <w:t>25080</w:t>
      </w:r>
      <w:r w:rsidR="001F3694" w:rsidRPr="00EE5707">
        <w:rPr>
          <w:iCs/>
        </w:rPr>
        <w:t xml:space="preserve"> - </w:t>
      </w:r>
      <w:r w:rsidR="00D96849" w:rsidRPr="00EE5707">
        <w:rPr>
          <w:iCs/>
        </w:rPr>
        <w:t xml:space="preserve">Remove </w:t>
      </w:r>
      <w:r w:rsidR="007C7AE0" w:rsidRPr="00EE5707">
        <w:rPr>
          <w:iCs/>
        </w:rPr>
        <w:t>and</w:t>
      </w:r>
      <w:r w:rsidR="00D96849" w:rsidRPr="00EE5707">
        <w:rPr>
          <w:iCs/>
        </w:rPr>
        <w:t xml:space="preserve"> Reset Mailbox</w:t>
      </w:r>
      <w:r w:rsidR="007C7AE0" w:rsidRPr="00EE5707">
        <w:rPr>
          <w:iCs/>
        </w:rPr>
        <w:t>.....…………………………………………………………</w:t>
      </w:r>
      <w:r w:rsidR="00D96849" w:rsidRPr="00EE5707">
        <w:rPr>
          <w:iCs/>
        </w:rPr>
        <w:t>Per Each</w:t>
      </w:r>
    </w:p>
    <w:p w14:paraId="7737582C"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3AFE5357" w14:textId="3837E3ED" w:rsidR="00685F8B" w:rsidRDefault="00685F8B" w:rsidP="00B05328">
      <w:pPr>
        <w:pStyle w:val="Heading1"/>
        <w:spacing w:before="0" w:after="0" w:line="240" w:lineRule="auto"/>
        <w:ind w:left="720" w:right="1008"/>
        <w:rPr>
          <w:rFonts w:asciiTheme="minorHAnsi" w:hAnsiTheme="minorHAnsi" w:cstheme="minorHAnsi"/>
          <w:color w:val="auto"/>
          <w:sz w:val="22"/>
          <w:szCs w:val="22"/>
        </w:rPr>
      </w:pPr>
      <w:bookmarkStart w:id="3419" w:name="_Toc508969318"/>
      <w:r w:rsidRPr="00511AD4">
        <w:rPr>
          <w:rFonts w:asciiTheme="minorHAnsi" w:hAnsiTheme="minorHAnsi" w:cstheme="minorHAnsi"/>
          <w:color w:val="auto"/>
          <w:sz w:val="22"/>
          <w:szCs w:val="22"/>
        </w:rPr>
        <w:t>SSP 25115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T</w:t>
      </w:r>
      <w:r w:rsidR="001F3694">
        <w:rPr>
          <w:rFonts w:asciiTheme="minorHAnsi" w:hAnsiTheme="minorHAnsi" w:cstheme="minorHAnsi"/>
          <w:color w:val="auto"/>
          <w:sz w:val="22"/>
          <w:szCs w:val="22"/>
        </w:rPr>
        <w:t>EMPORARY COFFER DAM</w:t>
      </w:r>
      <w:bookmarkEnd w:id="3419"/>
    </w:p>
    <w:p w14:paraId="532FD622" w14:textId="77777777" w:rsidR="00B05328" w:rsidRPr="00B05328" w:rsidRDefault="00B05328" w:rsidP="00B05328">
      <w:pPr>
        <w:spacing w:after="0"/>
      </w:pPr>
    </w:p>
    <w:p w14:paraId="49D0171C" w14:textId="6D36CACA" w:rsidR="00685F8B" w:rsidRDefault="00685F8B" w:rsidP="00B05328">
      <w:pPr>
        <w:spacing w:after="0" w:line="240" w:lineRule="auto"/>
        <w:ind w:left="720" w:right="1008"/>
        <w:rPr>
          <w:rFonts w:cstheme="minorHAnsi"/>
          <w:bCs/>
        </w:rPr>
      </w:pPr>
      <w:r w:rsidRPr="002B1F93">
        <w:rPr>
          <w:rFonts w:cstheme="minorHAnsi"/>
          <w:bCs/>
        </w:rPr>
        <w:t>Description:  This item includes all material, labor, and equipment necessary to provide and a temporary coffer dam at the locations specified and detailed on project plans. </w:t>
      </w:r>
    </w:p>
    <w:p w14:paraId="6A0E8B8F" w14:textId="77777777" w:rsidR="00B05328" w:rsidRPr="002B1F93" w:rsidRDefault="00B05328" w:rsidP="00B05328">
      <w:pPr>
        <w:spacing w:after="0" w:line="240" w:lineRule="auto"/>
        <w:ind w:left="720" w:right="1008"/>
        <w:rPr>
          <w:rFonts w:cstheme="minorHAnsi"/>
          <w:bCs/>
        </w:rPr>
      </w:pPr>
    </w:p>
    <w:p w14:paraId="4F135EB1" w14:textId="4B0CE79B" w:rsidR="00685F8B" w:rsidRDefault="00685F8B" w:rsidP="00B05328">
      <w:pPr>
        <w:spacing w:after="0" w:line="240" w:lineRule="auto"/>
        <w:ind w:left="720" w:right="1008"/>
        <w:rPr>
          <w:rFonts w:cstheme="minorHAnsi"/>
          <w:bCs/>
        </w:rPr>
      </w:pPr>
      <w:r w:rsidRPr="002B1F93">
        <w:rPr>
          <w:rFonts w:cstheme="minorHAnsi"/>
          <w:bCs/>
          <w:iCs/>
        </w:rPr>
        <w:t xml:space="preserve">Materials </w:t>
      </w:r>
      <w:r w:rsidR="007C7AE0" w:rsidRPr="002B1F93">
        <w:rPr>
          <w:rFonts w:cstheme="minorHAnsi"/>
          <w:bCs/>
          <w:iCs/>
        </w:rPr>
        <w:t>and</w:t>
      </w:r>
      <w:r w:rsidRPr="002B1F93">
        <w:rPr>
          <w:rFonts w:cstheme="minorHAnsi"/>
          <w:bCs/>
          <w:iCs/>
        </w:rPr>
        <w:t xml:space="preserve"> Workmanship</w:t>
      </w:r>
      <w:r w:rsidRPr="002B1F93">
        <w:rPr>
          <w:rFonts w:cstheme="minorHAnsi"/>
          <w:bCs/>
        </w:rPr>
        <w:t>:  Any other variation of the specified coffer dam must be approved by ACHD prior to utilization and may require the 404 permit to be revised.  No additional time shall be granted for any delay to a revision of the 404 permit.  All items to construct the Coffer dam and a stilling basin, including any pipe or pumping shall be covered under this item and no additional compensation shall be granted.</w:t>
      </w:r>
    </w:p>
    <w:p w14:paraId="491E0C69" w14:textId="77777777" w:rsidR="00B05328" w:rsidRPr="002B1F93" w:rsidRDefault="00B05328" w:rsidP="00B05328">
      <w:pPr>
        <w:spacing w:after="0" w:line="240" w:lineRule="auto"/>
        <w:ind w:left="720" w:right="1008"/>
        <w:rPr>
          <w:rFonts w:cstheme="minorHAnsi"/>
          <w:bCs/>
        </w:rPr>
      </w:pPr>
    </w:p>
    <w:p w14:paraId="35249E1E" w14:textId="20CEEF97" w:rsidR="00685F8B" w:rsidRPr="00900CFF" w:rsidRDefault="00685F8B" w:rsidP="00900CFF">
      <w:pPr>
        <w:spacing w:after="0" w:line="240" w:lineRule="auto"/>
        <w:ind w:left="720" w:right="1008"/>
        <w:rPr>
          <w:rFonts w:cstheme="minorHAnsi"/>
          <w:bCs/>
          <w:iCs/>
        </w:rPr>
      </w:pPr>
      <w:r w:rsidRPr="002B1F93">
        <w:rPr>
          <w:rFonts w:cstheme="minorHAnsi"/>
          <w:bCs/>
          <w:iCs/>
        </w:rPr>
        <w:t>Measurement and Payment</w:t>
      </w:r>
      <w:r w:rsidRPr="00900CFF">
        <w:rPr>
          <w:rFonts w:cstheme="minorHAnsi"/>
          <w:bCs/>
          <w:iCs/>
        </w:rPr>
        <w:t xml:space="preserve">:  All material, labor and equipment necessary to construct, install and maintain the coffer dam, including any piping or pumps, will be considered incidental to this bid item and no additional compensation will be considered. </w:t>
      </w:r>
    </w:p>
    <w:p w14:paraId="3DCA265C" w14:textId="77777777" w:rsidR="00B05328" w:rsidRPr="00900CFF" w:rsidRDefault="00B05328" w:rsidP="00900CFF">
      <w:pPr>
        <w:spacing w:after="0" w:line="240" w:lineRule="auto"/>
        <w:ind w:left="720" w:right="1008"/>
        <w:rPr>
          <w:rFonts w:cstheme="minorHAnsi"/>
          <w:bCs/>
          <w:iCs/>
        </w:rPr>
      </w:pPr>
    </w:p>
    <w:p w14:paraId="58D2BB5D" w14:textId="0F2E5B3C" w:rsidR="00685F8B" w:rsidRPr="00900CFF" w:rsidRDefault="00685F8B" w:rsidP="00900CFF">
      <w:pPr>
        <w:spacing w:after="0" w:line="240" w:lineRule="auto"/>
        <w:ind w:left="720" w:right="1008"/>
        <w:rPr>
          <w:rFonts w:cstheme="minorHAnsi"/>
          <w:bCs/>
          <w:iCs/>
        </w:rPr>
      </w:pPr>
      <w:r w:rsidRPr="00900CFF">
        <w:rPr>
          <w:rFonts w:cstheme="minorHAnsi"/>
          <w:bCs/>
          <w:iCs/>
        </w:rPr>
        <w:t>Payment for this item will be made under:</w:t>
      </w:r>
    </w:p>
    <w:p w14:paraId="006ECF0A" w14:textId="77777777" w:rsidR="00B05328" w:rsidRPr="00900CFF" w:rsidRDefault="00B05328" w:rsidP="00900CFF">
      <w:pPr>
        <w:spacing w:after="0" w:line="240" w:lineRule="auto"/>
        <w:ind w:left="720" w:right="1008"/>
        <w:rPr>
          <w:rFonts w:cstheme="minorHAnsi"/>
          <w:bCs/>
          <w:iCs/>
        </w:rPr>
      </w:pPr>
    </w:p>
    <w:p w14:paraId="276AD027" w14:textId="0F6CAE44" w:rsidR="00685F8B" w:rsidRDefault="00685F8B" w:rsidP="00900CFF">
      <w:pPr>
        <w:spacing w:after="0" w:line="240" w:lineRule="auto"/>
        <w:ind w:left="720" w:right="1008"/>
        <w:rPr>
          <w:rStyle w:val="Emphasis"/>
          <w:rFonts w:cstheme="minorHAnsi"/>
          <w:i w:val="0"/>
        </w:rPr>
      </w:pPr>
      <w:r w:rsidRPr="00900CFF">
        <w:rPr>
          <w:bCs/>
        </w:rPr>
        <w:t>SSP 25115</w:t>
      </w:r>
      <w:r w:rsidR="001F3694" w:rsidRPr="00900CFF">
        <w:rPr>
          <w:bCs/>
        </w:rPr>
        <w:t xml:space="preserve"> - </w:t>
      </w:r>
      <w:r w:rsidRPr="00900CFF">
        <w:rPr>
          <w:rFonts w:cstheme="minorHAnsi"/>
          <w:bCs/>
          <w:iCs/>
        </w:rPr>
        <w:t>Temporary Coffer Dam</w:t>
      </w:r>
      <w:r w:rsidR="007C7AE0" w:rsidRPr="00900CFF">
        <w:rPr>
          <w:bCs/>
        </w:rPr>
        <w:t>…………………………………………………………….</w:t>
      </w:r>
      <w:r w:rsidRPr="00900CFF">
        <w:rPr>
          <w:bCs/>
        </w:rPr>
        <w:t>Per Lump Sum</w:t>
      </w:r>
    </w:p>
    <w:p w14:paraId="1F26AE4D"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47C03B30" w14:textId="2D7223A7" w:rsidR="003951B5" w:rsidRDefault="003951B5" w:rsidP="00B05328">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3420" w:name="_Toc508969319"/>
      <w:r w:rsidRPr="00511AD4">
        <w:rPr>
          <w:rFonts w:asciiTheme="minorHAnsi" w:hAnsiTheme="minorHAnsi" w:cstheme="minorHAnsi"/>
          <w:color w:val="auto"/>
          <w:sz w:val="22"/>
          <w:szCs w:val="22"/>
        </w:rPr>
        <w:t>SSP 29050</w:t>
      </w:r>
      <w:r w:rsidR="0076587F">
        <w:rPr>
          <w:rStyle w:val="Emphasis"/>
          <w:rFonts w:asciiTheme="minorHAnsi" w:hAnsiTheme="minorHAnsi" w:cstheme="minorHAnsi"/>
          <w:i w:val="0"/>
          <w:iCs w:val="0"/>
          <w:color w:val="auto"/>
          <w:sz w:val="22"/>
          <w:szCs w:val="22"/>
        </w:rPr>
        <w:t xml:space="preserve"> - </w:t>
      </w:r>
      <w:r w:rsidRPr="00511AD4">
        <w:rPr>
          <w:rStyle w:val="Emphasis"/>
          <w:rFonts w:asciiTheme="minorHAnsi" w:hAnsiTheme="minorHAnsi" w:cstheme="minorHAnsi"/>
          <w:i w:val="0"/>
          <w:iCs w:val="0"/>
          <w:color w:val="auto"/>
          <w:sz w:val="22"/>
          <w:szCs w:val="22"/>
        </w:rPr>
        <w:t>T</w:t>
      </w:r>
      <w:r w:rsidR="001F3694">
        <w:rPr>
          <w:rStyle w:val="Emphasis"/>
          <w:rFonts w:asciiTheme="minorHAnsi" w:hAnsiTheme="minorHAnsi" w:cstheme="minorHAnsi"/>
          <w:i w:val="0"/>
          <w:iCs w:val="0"/>
          <w:color w:val="auto"/>
          <w:sz w:val="22"/>
          <w:szCs w:val="22"/>
        </w:rPr>
        <w:t>EMPORARY SOIL STABILIZATION</w:t>
      </w:r>
      <w:bookmarkEnd w:id="3420"/>
      <w:r w:rsidRPr="00511AD4">
        <w:rPr>
          <w:rStyle w:val="Emphasis"/>
          <w:rFonts w:asciiTheme="minorHAnsi" w:hAnsiTheme="minorHAnsi" w:cstheme="minorHAnsi"/>
          <w:i w:val="0"/>
          <w:iCs w:val="0"/>
          <w:color w:val="auto"/>
          <w:sz w:val="22"/>
          <w:szCs w:val="22"/>
        </w:rPr>
        <w:tab/>
      </w:r>
    </w:p>
    <w:p w14:paraId="0ECE7C89" w14:textId="77777777" w:rsidR="00B05328" w:rsidRPr="00B05328" w:rsidRDefault="00B05328" w:rsidP="00B05328">
      <w:pPr>
        <w:spacing w:after="0"/>
      </w:pPr>
    </w:p>
    <w:p w14:paraId="34AB842B" w14:textId="2A385DE6" w:rsidR="003951B5" w:rsidRDefault="005552F1" w:rsidP="0097355F">
      <w:pPr>
        <w:spacing w:after="0" w:line="240" w:lineRule="auto"/>
        <w:ind w:left="720" w:right="1008"/>
        <w:rPr>
          <w:rFonts w:cstheme="minorHAnsi"/>
          <w:bCs/>
        </w:rPr>
      </w:pPr>
      <w:r w:rsidRPr="002B1F93">
        <w:rPr>
          <w:rFonts w:cstheme="minorHAnsi"/>
          <w:bCs/>
        </w:rPr>
        <w:t xml:space="preserve">Description: </w:t>
      </w:r>
      <w:r w:rsidR="003951B5" w:rsidRPr="002B1F93">
        <w:rPr>
          <w:rFonts w:cstheme="minorHAnsi"/>
          <w:bCs/>
        </w:rPr>
        <w:t xml:space="preserve">This item shall include all </w:t>
      </w:r>
      <w:r w:rsidR="007F6BC9" w:rsidRPr="002B1F93">
        <w:rPr>
          <w:rFonts w:cstheme="minorHAnsi"/>
          <w:bCs/>
        </w:rPr>
        <w:t xml:space="preserve">work and </w:t>
      </w:r>
      <w:r w:rsidR="003951B5" w:rsidRPr="002B1F93">
        <w:rPr>
          <w:rFonts w:cstheme="minorHAnsi"/>
          <w:bCs/>
        </w:rPr>
        <w:t>costs associated with the application</w:t>
      </w:r>
      <w:r w:rsidR="007F6BC9" w:rsidRPr="002B1F93">
        <w:rPr>
          <w:rFonts w:cstheme="minorHAnsi"/>
          <w:bCs/>
        </w:rPr>
        <w:t xml:space="preserve"> of</w:t>
      </w:r>
      <w:r w:rsidR="003951B5" w:rsidRPr="002B1F93">
        <w:rPr>
          <w:rFonts w:cstheme="minorHAnsi"/>
          <w:bCs/>
        </w:rPr>
        <w:t xml:space="preserve"> Temporary Soil Stabilization as </w:t>
      </w:r>
      <w:r w:rsidR="007F6BC9" w:rsidRPr="002B1F93">
        <w:rPr>
          <w:rFonts w:cstheme="minorHAnsi"/>
          <w:bCs/>
        </w:rPr>
        <w:t xml:space="preserve">shown on the plans or as </w:t>
      </w:r>
      <w:r w:rsidR="003951B5" w:rsidRPr="002B1F93">
        <w:rPr>
          <w:rFonts w:cstheme="minorHAnsi"/>
          <w:bCs/>
        </w:rPr>
        <w:t>directed by the Engineer.</w:t>
      </w:r>
    </w:p>
    <w:p w14:paraId="4F76FB26" w14:textId="77777777" w:rsidR="0097355F" w:rsidRPr="002B1F93" w:rsidRDefault="0097355F" w:rsidP="0097355F">
      <w:pPr>
        <w:spacing w:after="0" w:line="240" w:lineRule="auto"/>
        <w:ind w:left="720" w:right="1008"/>
        <w:rPr>
          <w:rFonts w:cstheme="minorHAnsi"/>
          <w:bCs/>
        </w:rPr>
      </w:pPr>
    </w:p>
    <w:p w14:paraId="32FA3665" w14:textId="228DBC4B" w:rsidR="003951B5" w:rsidRDefault="003951B5" w:rsidP="0097355F">
      <w:pPr>
        <w:spacing w:after="0" w:line="240" w:lineRule="auto"/>
        <w:ind w:left="720" w:right="1008" w:firstLine="540"/>
        <w:rPr>
          <w:rFonts w:cstheme="minorHAnsi"/>
          <w:bCs/>
        </w:rPr>
      </w:pPr>
      <w:r w:rsidRPr="002B1F93">
        <w:rPr>
          <w:rFonts w:cstheme="minorHAnsi"/>
          <w:bCs/>
        </w:rPr>
        <w:t>Materials:</w:t>
      </w:r>
      <w:r w:rsidR="00B71C0A" w:rsidRPr="002B1F93">
        <w:rPr>
          <w:rFonts w:cstheme="minorHAnsi"/>
          <w:bCs/>
        </w:rPr>
        <w:t xml:space="preserve"> </w:t>
      </w:r>
      <w:r w:rsidRPr="002B1F93">
        <w:rPr>
          <w:rFonts w:cstheme="minorHAnsi"/>
          <w:bCs/>
        </w:rPr>
        <w:t xml:space="preserve">Temporary soil stabilization shall consist of applying the following: </w:t>
      </w:r>
    </w:p>
    <w:p w14:paraId="327D5AC5" w14:textId="77777777" w:rsidR="0097355F" w:rsidRPr="002B1F93" w:rsidRDefault="0097355F" w:rsidP="0097355F">
      <w:pPr>
        <w:spacing w:after="0" w:line="240" w:lineRule="auto"/>
        <w:ind w:left="720" w:right="1008" w:firstLine="540"/>
        <w:rPr>
          <w:rFonts w:cstheme="minorHAnsi"/>
          <w:bCs/>
        </w:rPr>
      </w:pPr>
    </w:p>
    <w:p w14:paraId="44059330" w14:textId="77777777" w:rsidR="003951B5" w:rsidRPr="002B1F93" w:rsidRDefault="003951B5" w:rsidP="00E54807">
      <w:pPr>
        <w:pStyle w:val="Default"/>
        <w:numPr>
          <w:ilvl w:val="0"/>
          <w:numId w:val="10"/>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Wood fiber mulch and tackifier (hydro-applied) </w:t>
      </w:r>
    </w:p>
    <w:p w14:paraId="24EC71C1" w14:textId="77777777" w:rsidR="003951B5" w:rsidRPr="002B1F93" w:rsidRDefault="00B71C0A" w:rsidP="00E54807">
      <w:pPr>
        <w:pStyle w:val="Default"/>
        <w:numPr>
          <w:ilvl w:val="0"/>
          <w:numId w:val="10"/>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Soil</w:t>
      </w:r>
      <w:r w:rsidR="00907D43" w:rsidRPr="002B1F93">
        <w:rPr>
          <w:rFonts w:asciiTheme="minorHAnsi" w:hAnsiTheme="minorHAnsi" w:cstheme="minorHAnsi"/>
          <w:bCs/>
          <w:color w:val="auto"/>
          <w:sz w:val="22"/>
          <w:szCs w:val="22"/>
        </w:rPr>
        <w:t xml:space="preserve"> </w:t>
      </w:r>
      <w:r w:rsidR="003951B5" w:rsidRPr="002B1F93">
        <w:rPr>
          <w:rFonts w:asciiTheme="minorHAnsi" w:hAnsiTheme="minorHAnsi" w:cstheme="minorHAnsi"/>
          <w:bCs/>
          <w:color w:val="auto"/>
          <w:sz w:val="22"/>
          <w:szCs w:val="22"/>
        </w:rPr>
        <w:t>binders or tackifiers in combin</w:t>
      </w:r>
      <w:r w:rsidR="008E0212" w:rsidRPr="002B1F93">
        <w:rPr>
          <w:rFonts w:asciiTheme="minorHAnsi" w:hAnsiTheme="minorHAnsi" w:cstheme="minorHAnsi"/>
          <w:bCs/>
          <w:color w:val="auto"/>
          <w:sz w:val="22"/>
          <w:szCs w:val="22"/>
        </w:rPr>
        <w:t>ation or alone (hydro-applied)</w:t>
      </w:r>
    </w:p>
    <w:p w14:paraId="1DD4C05F" w14:textId="77777777" w:rsidR="003951B5" w:rsidRPr="002B1F93" w:rsidRDefault="003951B5" w:rsidP="00E54807">
      <w:pPr>
        <w:pStyle w:val="Default"/>
        <w:ind w:left="720" w:right="1008"/>
        <w:rPr>
          <w:rFonts w:asciiTheme="minorHAnsi" w:hAnsiTheme="minorHAnsi" w:cstheme="minorHAnsi"/>
          <w:bCs/>
          <w:color w:val="auto"/>
          <w:sz w:val="22"/>
          <w:szCs w:val="22"/>
        </w:rPr>
      </w:pPr>
    </w:p>
    <w:p w14:paraId="05E4CC64" w14:textId="77777777" w:rsidR="003951B5" w:rsidRPr="002B1F93" w:rsidRDefault="003951B5" w:rsidP="00E54807">
      <w:pPr>
        <w:pStyle w:val="Default"/>
        <w:ind w:left="360" w:right="1008" w:firstLine="720"/>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The hydro-application should be mixed and hydro-applied as follows: </w:t>
      </w:r>
    </w:p>
    <w:p w14:paraId="3581BD92" w14:textId="77777777" w:rsidR="003951B5" w:rsidRPr="002B1F93" w:rsidRDefault="003951B5" w:rsidP="00E54807">
      <w:pPr>
        <w:pStyle w:val="Default"/>
        <w:numPr>
          <w:ilvl w:val="0"/>
          <w:numId w:val="11"/>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Plant-derived soil binder or tackifier containing </w:t>
      </w:r>
      <w:r w:rsidR="00663911" w:rsidRPr="002B1F93">
        <w:rPr>
          <w:rFonts w:asciiTheme="minorHAnsi" w:hAnsiTheme="minorHAnsi" w:cstheme="minorHAnsi"/>
          <w:bCs/>
          <w:color w:val="auto"/>
          <w:sz w:val="22"/>
          <w:szCs w:val="22"/>
        </w:rPr>
        <w:t>psyllium</w:t>
      </w:r>
      <w:r w:rsidRPr="002B1F93">
        <w:rPr>
          <w:rFonts w:asciiTheme="minorHAnsi" w:hAnsiTheme="minorHAnsi" w:cstheme="minorHAnsi"/>
          <w:bCs/>
          <w:color w:val="auto"/>
          <w:sz w:val="22"/>
          <w:szCs w:val="22"/>
        </w:rPr>
        <w:t xml:space="preserve"> or guar gum in accordance with the manufacturer’s written instruction for the soil types, conditions and degree of slope. </w:t>
      </w:r>
    </w:p>
    <w:p w14:paraId="4D524814" w14:textId="77777777" w:rsidR="003951B5" w:rsidRPr="002B1F93" w:rsidRDefault="003951B5" w:rsidP="00E54807">
      <w:pPr>
        <w:pStyle w:val="Default"/>
        <w:numPr>
          <w:ilvl w:val="0"/>
          <w:numId w:val="11"/>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Bonding fibers at 20 </w:t>
      </w:r>
      <w:r w:rsidR="007F6BC9" w:rsidRPr="002B1F93">
        <w:rPr>
          <w:rFonts w:asciiTheme="minorHAnsi" w:hAnsiTheme="minorHAnsi" w:cstheme="minorHAnsi"/>
          <w:bCs/>
          <w:color w:val="auto"/>
          <w:sz w:val="22"/>
          <w:szCs w:val="22"/>
        </w:rPr>
        <w:t>l</w:t>
      </w:r>
      <w:r w:rsidRPr="002B1F93">
        <w:rPr>
          <w:rFonts w:asciiTheme="minorHAnsi" w:hAnsiTheme="minorHAnsi" w:cstheme="minorHAnsi"/>
          <w:bCs/>
          <w:color w:val="auto"/>
          <w:sz w:val="22"/>
          <w:szCs w:val="22"/>
        </w:rPr>
        <w:t xml:space="preserve">b/ac. </w:t>
      </w:r>
    </w:p>
    <w:p w14:paraId="68A41063" w14:textId="77777777" w:rsidR="003951B5" w:rsidRPr="002B1F93" w:rsidRDefault="003951B5" w:rsidP="00E54807">
      <w:pPr>
        <w:pStyle w:val="Default"/>
        <w:numPr>
          <w:ilvl w:val="0"/>
          <w:numId w:val="11"/>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Wood fiber mulch at 500 lb/ac. to 1000 lb/ac. </w:t>
      </w:r>
    </w:p>
    <w:p w14:paraId="7915A018" w14:textId="77777777" w:rsidR="003951B5" w:rsidRPr="002B1F93" w:rsidRDefault="003951B5" w:rsidP="00E54807">
      <w:pPr>
        <w:pStyle w:val="Default"/>
        <w:ind w:left="720" w:right="1008"/>
        <w:rPr>
          <w:rFonts w:asciiTheme="minorHAnsi" w:hAnsiTheme="minorHAnsi" w:cstheme="minorHAnsi"/>
          <w:bCs/>
          <w:color w:val="auto"/>
          <w:sz w:val="22"/>
          <w:szCs w:val="22"/>
        </w:rPr>
      </w:pPr>
    </w:p>
    <w:p w14:paraId="4DABBBC5" w14:textId="77777777" w:rsidR="003951B5" w:rsidRPr="00511AD4" w:rsidRDefault="003951B5" w:rsidP="00E54807">
      <w:pPr>
        <w:pStyle w:val="Default"/>
        <w:ind w:left="720" w:right="1008"/>
        <w:rPr>
          <w:rFonts w:asciiTheme="minorHAnsi" w:hAnsiTheme="minorHAnsi" w:cstheme="minorHAnsi"/>
          <w:color w:val="auto"/>
          <w:sz w:val="22"/>
          <w:szCs w:val="22"/>
        </w:rPr>
      </w:pPr>
      <w:r w:rsidRPr="002B1F93">
        <w:rPr>
          <w:rFonts w:asciiTheme="minorHAnsi" w:hAnsiTheme="minorHAnsi" w:cstheme="minorHAnsi"/>
          <w:bCs/>
          <w:color w:val="auto"/>
          <w:sz w:val="22"/>
          <w:szCs w:val="22"/>
        </w:rPr>
        <w:lastRenderedPageBreak/>
        <w:t>Workmanship:</w:t>
      </w:r>
      <w:r w:rsidR="00B71C0A" w:rsidRPr="002B1F93">
        <w:rPr>
          <w:rFonts w:asciiTheme="minorHAnsi" w:hAnsiTheme="minorHAnsi" w:cstheme="minorHAnsi"/>
          <w:bCs/>
          <w:color w:val="auto"/>
          <w:sz w:val="22"/>
          <w:szCs w:val="22"/>
        </w:rPr>
        <w:t xml:space="preserve"> </w:t>
      </w:r>
      <w:r w:rsidRPr="00511AD4">
        <w:rPr>
          <w:rFonts w:asciiTheme="minorHAnsi" w:hAnsiTheme="minorHAnsi" w:cstheme="minorHAnsi"/>
          <w:color w:val="auto"/>
          <w:sz w:val="22"/>
          <w:szCs w:val="22"/>
        </w:rPr>
        <w:t xml:space="preserve">The Contractor is responsible for erosion and sediment control until permanent measures are applied. Prior to application, the contractor shall provide documentation describing the soil binder or tackifier, bonding fibers and wood fiber mulch for review and approval. The contractor shall also provide certification from the manufacturer that the materials are noxious weed free, nontoxic to animals, soil microorganisms, aquatic and plant life. The soil binder or tackifier, bonding fibers and wood fiber mulch will not interfere with or impede seed germination or vegetative growth/establishment. </w:t>
      </w:r>
    </w:p>
    <w:p w14:paraId="504F4291" w14:textId="77777777" w:rsidR="003951B5" w:rsidRPr="00511AD4" w:rsidRDefault="003951B5" w:rsidP="00E54807">
      <w:pPr>
        <w:pStyle w:val="Default"/>
        <w:ind w:left="720" w:right="1008"/>
        <w:rPr>
          <w:rFonts w:asciiTheme="minorHAnsi" w:hAnsiTheme="minorHAnsi" w:cstheme="minorHAnsi"/>
          <w:color w:val="auto"/>
          <w:sz w:val="22"/>
          <w:szCs w:val="22"/>
        </w:rPr>
      </w:pPr>
    </w:p>
    <w:p w14:paraId="0BB991E4" w14:textId="77777777" w:rsidR="003951B5" w:rsidRPr="00511AD4" w:rsidRDefault="003951B5" w:rsidP="00E54807">
      <w:pPr>
        <w:pStyle w:val="Default"/>
        <w:ind w:left="720" w:right="1008"/>
        <w:rPr>
          <w:rFonts w:asciiTheme="minorHAnsi" w:hAnsiTheme="minorHAnsi" w:cstheme="minorHAnsi"/>
          <w:color w:val="auto"/>
          <w:sz w:val="22"/>
          <w:szCs w:val="22"/>
        </w:rPr>
      </w:pPr>
      <w:r w:rsidRPr="00511AD4">
        <w:rPr>
          <w:rFonts w:asciiTheme="minorHAnsi" w:hAnsiTheme="minorHAnsi" w:cstheme="minorHAnsi"/>
          <w:color w:val="auto"/>
          <w:sz w:val="22"/>
          <w:szCs w:val="22"/>
        </w:rPr>
        <w:t>All materials should be thoroughly mixed in water slurry using mechanical and liquid bypass agitation and appl</w:t>
      </w:r>
      <w:r w:rsidR="00CD3D1A" w:rsidRPr="00511AD4">
        <w:rPr>
          <w:rFonts w:asciiTheme="minorHAnsi" w:hAnsiTheme="minorHAnsi" w:cstheme="minorHAnsi"/>
          <w:color w:val="auto"/>
          <w:sz w:val="22"/>
          <w:szCs w:val="22"/>
        </w:rPr>
        <w:t>ied</w:t>
      </w:r>
      <w:r w:rsidRPr="00511AD4">
        <w:rPr>
          <w:rFonts w:asciiTheme="minorHAnsi" w:hAnsiTheme="minorHAnsi" w:cstheme="minorHAnsi"/>
          <w:color w:val="auto"/>
          <w:sz w:val="22"/>
          <w:szCs w:val="22"/>
        </w:rPr>
        <w:t xml:space="preserve"> uniformly to avoid runoff of the applied product. Temporary surface/soil stabilization, unless otherwise specified, </w:t>
      </w:r>
      <w:r w:rsidR="007F6BC9" w:rsidRPr="00511AD4">
        <w:rPr>
          <w:rFonts w:asciiTheme="minorHAnsi" w:hAnsiTheme="minorHAnsi" w:cstheme="minorHAnsi"/>
          <w:color w:val="auto"/>
          <w:sz w:val="22"/>
          <w:szCs w:val="22"/>
        </w:rPr>
        <w:t>shall</w:t>
      </w:r>
      <w:r w:rsidRPr="00511AD4">
        <w:rPr>
          <w:rFonts w:asciiTheme="minorHAnsi" w:hAnsiTheme="minorHAnsi" w:cstheme="minorHAnsi"/>
          <w:color w:val="auto"/>
          <w:sz w:val="22"/>
          <w:szCs w:val="22"/>
        </w:rPr>
        <w:t xml:space="preserve"> take place within five (5) calendar days following the last construction activity within the designated area, or in accordance with the SWPPP. The time limit may be extended to 14 calendar days during the seasonal dry period (June 15 to October 15). </w:t>
      </w:r>
    </w:p>
    <w:p w14:paraId="691E89CE" w14:textId="77777777" w:rsidR="003951B5" w:rsidRPr="00511AD4" w:rsidRDefault="003951B5" w:rsidP="00E54807">
      <w:pPr>
        <w:pStyle w:val="Default"/>
        <w:ind w:left="720" w:right="1008"/>
        <w:rPr>
          <w:rFonts w:asciiTheme="minorHAnsi" w:hAnsiTheme="minorHAnsi" w:cstheme="minorHAnsi"/>
          <w:color w:val="auto"/>
          <w:sz w:val="22"/>
          <w:szCs w:val="22"/>
        </w:rPr>
      </w:pPr>
    </w:p>
    <w:p w14:paraId="53998398" w14:textId="77777777" w:rsidR="003951B5" w:rsidRPr="00511AD4" w:rsidRDefault="007F6BC9" w:rsidP="00E54807">
      <w:pPr>
        <w:pStyle w:val="Default"/>
        <w:ind w:left="720" w:right="1008"/>
        <w:rPr>
          <w:rFonts w:asciiTheme="minorHAnsi" w:hAnsiTheme="minorHAnsi" w:cstheme="minorHAnsi"/>
          <w:color w:val="auto"/>
          <w:sz w:val="22"/>
          <w:szCs w:val="22"/>
        </w:rPr>
      </w:pPr>
      <w:r w:rsidRPr="00511AD4">
        <w:rPr>
          <w:rFonts w:asciiTheme="minorHAnsi" w:hAnsiTheme="minorHAnsi" w:cstheme="minorHAnsi"/>
          <w:color w:val="auto"/>
          <w:sz w:val="22"/>
          <w:szCs w:val="22"/>
        </w:rPr>
        <w:t>The Contractor shall m</w:t>
      </w:r>
      <w:r w:rsidR="003951B5" w:rsidRPr="00511AD4">
        <w:rPr>
          <w:rFonts w:asciiTheme="minorHAnsi" w:hAnsiTheme="minorHAnsi" w:cstheme="minorHAnsi"/>
          <w:color w:val="auto"/>
          <w:sz w:val="22"/>
          <w:szCs w:val="22"/>
        </w:rPr>
        <w:t xml:space="preserve">ake field adjustments as necessary to ensure proper performance. Conduct reapplications in the same manner as the original application. If permanent seeding is to be performed on areas where temporary surface/soil stabilization materials have been applied, </w:t>
      </w:r>
      <w:r w:rsidRPr="00511AD4">
        <w:rPr>
          <w:rFonts w:asciiTheme="minorHAnsi" w:hAnsiTheme="minorHAnsi" w:cstheme="minorHAnsi"/>
          <w:color w:val="auto"/>
          <w:sz w:val="22"/>
          <w:szCs w:val="22"/>
        </w:rPr>
        <w:t xml:space="preserve">the Contractor shall </w:t>
      </w:r>
      <w:r w:rsidR="003951B5" w:rsidRPr="00511AD4">
        <w:rPr>
          <w:rFonts w:asciiTheme="minorHAnsi" w:hAnsiTheme="minorHAnsi" w:cstheme="minorHAnsi"/>
          <w:color w:val="auto"/>
          <w:sz w:val="22"/>
          <w:szCs w:val="22"/>
        </w:rPr>
        <w:t xml:space="preserve">reapply mulch to permanent levels. </w:t>
      </w:r>
    </w:p>
    <w:p w14:paraId="435A3D4E" w14:textId="77777777" w:rsidR="003951B5" w:rsidRPr="00511AD4" w:rsidRDefault="003951B5" w:rsidP="00E54807">
      <w:pPr>
        <w:pStyle w:val="Default"/>
        <w:ind w:left="720" w:right="1008"/>
        <w:rPr>
          <w:rFonts w:asciiTheme="minorHAnsi" w:hAnsiTheme="minorHAnsi" w:cstheme="minorHAnsi"/>
          <w:color w:val="auto"/>
          <w:sz w:val="22"/>
          <w:szCs w:val="22"/>
        </w:rPr>
      </w:pPr>
    </w:p>
    <w:p w14:paraId="77EEA011" w14:textId="0E100306" w:rsidR="00907D43" w:rsidRPr="00900CFF" w:rsidRDefault="003951B5" w:rsidP="00900CFF">
      <w:pPr>
        <w:pStyle w:val="Default"/>
        <w:ind w:left="720" w:right="1008"/>
        <w:rPr>
          <w:rFonts w:asciiTheme="minorHAnsi" w:hAnsiTheme="minorHAnsi" w:cstheme="minorHAnsi"/>
          <w:color w:val="auto"/>
          <w:sz w:val="22"/>
          <w:szCs w:val="22"/>
        </w:rPr>
      </w:pPr>
      <w:r w:rsidRPr="00900CFF">
        <w:rPr>
          <w:rFonts w:asciiTheme="minorHAnsi" w:hAnsiTheme="minorHAnsi" w:cstheme="minorHAnsi"/>
          <w:color w:val="auto"/>
          <w:sz w:val="22"/>
          <w:szCs w:val="22"/>
        </w:rPr>
        <w:t xml:space="preserve">Measurement and Payment: </w:t>
      </w:r>
      <w:r w:rsidR="00907D43" w:rsidRPr="00900CFF">
        <w:rPr>
          <w:rFonts w:asciiTheme="minorHAnsi" w:hAnsiTheme="minorHAnsi" w:cstheme="minorHAnsi"/>
          <w:color w:val="auto"/>
          <w:sz w:val="22"/>
          <w:szCs w:val="22"/>
        </w:rPr>
        <w:t>Temporary soil stabilization will be measured per square yard and shall include all labor, equipment and material necessary for the completion of the bid item.</w:t>
      </w:r>
    </w:p>
    <w:p w14:paraId="1750AD49" w14:textId="77777777" w:rsidR="0097355F" w:rsidRPr="00900CFF" w:rsidRDefault="0097355F" w:rsidP="00900CFF">
      <w:pPr>
        <w:pStyle w:val="Default"/>
        <w:ind w:left="720" w:right="1008"/>
        <w:rPr>
          <w:rFonts w:asciiTheme="minorHAnsi" w:hAnsiTheme="minorHAnsi" w:cstheme="minorHAnsi"/>
          <w:color w:val="auto"/>
          <w:sz w:val="22"/>
          <w:szCs w:val="22"/>
        </w:rPr>
      </w:pPr>
    </w:p>
    <w:p w14:paraId="187F9800" w14:textId="0D149487" w:rsidR="007F6BC9" w:rsidRPr="00900CFF" w:rsidRDefault="007F6BC9" w:rsidP="00900CFF">
      <w:pPr>
        <w:pStyle w:val="Default"/>
        <w:ind w:left="720" w:right="1008"/>
        <w:rPr>
          <w:rFonts w:asciiTheme="minorHAnsi" w:hAnsiTheme="minorHAnsi" w:cstheme="minorHAnsi"/>
          <w:color w:val="auto"/>
          <w:sz w:val="22"/>
          <w:szCs w:val="22"/>
        </w:rPr>
      </w:pPr>
      <w:r w:rsidRPr="00900CFF">
        <w:rPr>
          <w:rFonts w:asciiTheme="minorHAnsi" w:hAnsiTheme="minorHAnsi" w:cstheme="minorHAnsi"/>
          <w:color w:val="auto"/>
          <w:sz w:val="22"/>
          <w:szCs w:val="22"/>
        </w:rPr>
        <w:t>ITEM 29, “VARIATIONS IN QUANTITIES</w:t>
      </w:r>
      <w:r w:rsidR="00E161EE" w:rsidRPr="00900CFF">
        <w:rPr>
          <w:rFonts w:asciiTheme="minorHAnsi" w:hAnsiTheme="minorHAnsi" w:cstheme="minorHAnsi"/>
          <w:color w:val="auto"/>
          <w:sz w:val="22"/>
          <w:szCs w:val="22"/>
        </w:rPr>
        <w:t>,</w:t>
      </w:r>
      <w:r w:rsidRPr="00900CFF">
        <w:rPr>
          <w:rFonts w:asciiTheme="minorHAnsi" w:hAnsiTheme="minorHAnsi" w:cstheme="minorHAnsi"/>
          <w:color w:val="auto"/>
          <w:sz w:val="22"/>
          <w:szCs w:val="22"/>
        </w:rPr>
        <w:t>” ON PAGE GC1</w:t>
      </w:r>
      <w:r w:rsidR="005B2FB4" w:rsidRPr="00900CFF">
        <w:rPr>
          <w:rFonts w:asciiTheme="minorHAnsi" w:hAnsiTheme="minorHAnsi" w:cstheme="minorHAnsi"/>
          <w:color w:val="auto"/>
          <w:sz w:val="22"/>
          <w:szCs w:val="22"/>
        </w:rPr>
        <w:t>6</w:t>
      </w:r>
      <w:r w:rsidRPr="00900CFF">
        <w:rPr>
          <w:rFonts w:asciiTheme="minorHAnsi" w:hAnsiTheme="minorHAnsi" w:cstheme="minorHAnsi"/>
          <w:color w:val="auto"/>
          <w:sz w:val="22"/>
          <w:szCs w:val="22"/>
        </w:rPr>
        <w:t xml:space="preserve"> OF THE ACHD GENERAL CONDITIONS, SECOND PARAGRAPH, shall not apply to this bid item</w:t>
      </w:r>
      <w:r w:rsidR="008C5ED8" w:rsidRPr="00900CFF">
        <w:rPr>
          <w:rFonts w:asciiTheme="minorHAnsi" w:hAnsiTheme="minorHAnsi" w:cstheme="minorHAnsi"/>
          <w:color w:val="auto"/>
          <w:sz w:val="22"/>
          <w:szCs w:val="22"/>
        </w:rPr>
        <w:t>.</w:t>
      </w:r>
    </w:p>
    <w:p w14:paraId="6992ABB3" w14:textId="77777777" w:rsidR="0097355F" w:rsidRPr="00900CFF" w:rsidRDefault="0097355F" w:rsidP="00900CFF">
      <w:pPr>
        <w:pStyle w:val="Default"/>
        <w:ind w:left="720" w:right="1008"/>
        <w:rPr>
          <w:rFonts w:asciiTheme="minorHAnsi" w:hAnsiTheme="minorHAnsi" w:cstheme="minorHAnsi"/>
          <w:color w:val="auto"/>
          <w:sz w:val="22"/>
          <w:szCs w:val="22"/>
        </w:rPr>
      </w:pPr>
    </w:p>
    <w:p w14:paraId="71F6FA29" w14:textId="75B66BB7" w:rsidR="003951B5" w:rsidRPr="00900CFF" w:rsidRDefault="003951B5" w:rsidP="00900CFF">
      <w:pPr>
        <w:pStyle w:val="Default"/>
        <w:ind w:left="720" w:right="1008"/>
        <w:rPr>
          <w:rFonts w:asciiTheme="minorHAnsi" w:hAnsiTheme="minorHAnsi" w:cstheme="minorHAnsi"/>
          <w:color w:val="auto"/>
          <w:sz w:val="22"/>
          <w:szCs w:val="22"/>
        </w:rPr>
      </w:pPr>
      <w:r w:rsidRPr="00900CFF">
        <w:rPr>
          <w:rFonts w:asciiTheme="minorHAnsi" w:hAnsiTheme="minorHAnsi" w:cstheme="minorHAnsi"/>
          <w:color w:val="auto"/>
          <w:sz w:val="22"/>
          <w:szCs w:val="22"/>
        </w:rPr>
        <w:t>Payment for this item will be made under:</w:t>
      </w:r>
    </w:p>
    <w:p w14:paraId="1F024440" w14:textId="77777777" w:rsidR="0097355F" w:rsidRPr="00900CFF" w:rsidRDefault="0097355F" w:rsidP="00900CFF">
      <w:pPr>
        <w:pStyle w:val="Default"/>
        <w:ind w:left="720" w:right="1008"/>
        <w:rPr>
          <w:rFonts w:asciiTheme="minorHAnsi" w:hAnsiTheme="minorHAnsi" w:cstheme="minorHAnsi"/>
          <w:color w:val="auto"/>
          <w:sz w:val="22"/>
          <w:szCs w:val="22"/>
        </w:rPr>
      </w:pPr>
    </w:p>
    <w:p w14:paraId="2AE7DFA5" w14:textId="0BD7F688" w:rsidR="003951B5" w:rsidRPr="00900CFF" w:rsidRDefault="003951B5" w:rsidP="00900CFF">
      <w:pPr>
        <w:pStyle w:val="Default"/>
        <w:ind w:left="720" w:right="1008"/>
        <w:rPr>
          <w:rFonts w:asciiTheme="minorHAnsi" w:hAnsiTheme="minorHAnsi"/>
          <w:iCs/>
          <w:color w:val="auto"/>
          <w:sz w:val="22"/>
          <w:szCs w:val="22"/>
        </w:rPr>
      </w:pPr>
      <w:r w:rsidRPr="00900CFF">
        <w:rPr>
          <w:rFonts w:asciiTheme="minorHAnsi" w:hAnsiTheme="minorHAnsi"/>
          <w:iCs/>
          <w:color w:val="auto"/>
          <w:sz w:val="22"/>
          <w:szCs w:val="22"/>
        </w:rPr>
        <w:t>SP 29050</w:t>
      </w:r>
      <w:r w:rsidR="001F3694" w:rsidRPr="00900CFF">
        <w:rPr>
          <w:rFonts w:asciiTheme="minorHAnsi" w:hAnsiTheme="minorHAnsi"/>
          <w:iCs/>
          <w:color w:val="auto"/>
          <w:sz w:val="22"/>
          <w:szCs w:val="22"/>
        </w:rPr>
        <w:t xml:space="preserve"> - </w:t>
      </w:r>
      <w:r w:rsidRPr="00900CFF">
        <w:rPr>
          <w:rFonts w:asciiTheme="minorHAnsi" w:hAnsiTheme="minorHAnsi"/>
          <w:iCs/>
          <w:color w:val="auto"/>
          <w:sz w:val="22"/>
          <w:szCs w:val="22"/>
        </w:rPr>
        <w:t>Temporary Soil Stabilization</w:t>
      </w:r>
      <w:r w:rsidR="00907D43" w:rsidRPr="00900CFF">
        <w:rPr>
          <w:rFonts w:asciiTheme="minorHAnsi" w:hAnsiTheme="minorHAnsi"/>
          <w:iCs/>
          <w:color w:val="auto"/>
          <w:sz w:val="22"/>
          <w:szCs w:val="22"/>
        </w:rPr>
        <w:t>…………………………………………………</w:t>
      </w:r>
      <w:r w:rsidRPr="00900CFF">
        <w:rPr>
          <w:rFonts w:asciiTheme="minorHAnsi" w:hAnsiTheme="minorHAnsi"/>
          <w:iCs/>
          <w:color w:val="auto"/>
          <w:sz w:val="22"/>
          <w:szCs w:val="22"/>
        </w:rPr>
        <w:t xml:space="preserve">Per </w:t>
      </w:r>
      <w:r w:rsidR="0056656A" w:rsidRPr="00900CFF">
        <w:rPr>
          <w:rFonts w:asciiTheme="minorHAnsi" w:hAnsiTheme="minorHAnsi"/>
          <w:iCs/>
          <w:color w:val="auto"/>
          <w:sz w:val="22"/>
          <w:szCs w:val="22"/>
        </w:rPr>
        <w:t>Square Yard</w:t>
      </w:r>
    </w:p>
    <w:p w14:paraId="06DF01B4" w14:textId="77777777" w:rsidR="0097355F" w:rsidRPr="00511AD4" w:rsidRDefault="0097355F" w:rsidP="0097355F">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1C7B9463" w14:textId="0BFA1ED5" w:rsidR="00D96849" w:rsidRDefault="00C37855" w:rsidP="0097355F">
      <w:pPr>
        <w:pStyle w:val="Heading1"/>
        <w:spacing w:before="0" w:after="0" w:line="240" w:lineRule="auto"/>
        <w:ind w:left="720" w:right="1008"/>
        <w:rPr>
          <w:rFonts w:asciiTheme="minorHAnsi" w:hAnsiTheme="minorHAnsi" w:cstheme="minorHAnsi"/>
          <w:color w:val="auto"/>
          <w:sz w:val="22"/>
          <w:szCs w:val="22"/>
        </w:rPr>
      </w:pPr>
      <w:bookmarkStart w:id="3421" w:name="_Toc508969320"/>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29060</w:t>
      </w:r>
      <w:r w:rsidR="0076587F">
        <w:rPr>
          <w:rFonts w:asciiTheme="minorHAnsi" w:hAnsiTheme="minorHAnsi" w:cstheme="minorHAnsi"/>
          <w:color w:val="auto"/>
          <w:sz w:val="22"/>
          <w:szCs w:val="22"/>
        </w:rPr>
        <w:t xml:space="preserve"> </w:t>
      </w:r>
      <w:r w:rsidR="0097355F">
        <w:rPr>
          <w:rFonts w:asciiTheme="minorHAnsi" w:hAnsiTheme="minorHAnsi" w:cstheme="minorHAnsi"/>
          <w:color w:val="auto"/>
          <w:sz w:val="22"/>
          <w:szCs w:val="22"/>
        </w:rPr>
        <w:t>–</w:t>
      </w:r>
      <w:r w:rsidR="0076587F">
        <w:rPr>
          <w:rFonts w:asciiTheme="minorHAnsi" w:hAnsiTheme="minorHAnsi" w:cstheme="minorHAnsi"/>
          <w:color w:val="auto"/>
          <w:sz w:val="22"/>
          <w:szCs w:val="22"/>
        </w:rPr>
        <w:t xml:space="preserve"> </w:t>
      </w:r>
      <w:r w:rsidR="0050007E" w:rsidRPr="00511AD4">
        <w:rPr>
          <w:rFonts w:asciiTheme="minorHAnsi" w:hAnsiTheme="minorHAnsi" w:cstheme="minorHAnsi"/>
          <w:color w:val="auto"/>
          <w:sz w:val="22"/>
          <w:szCs w:val="22"/>
        </w:rPr>
        <w:t>H</w:t>
      </w:r>
      <w:r w:rsidR="001F3694">
        <w:rPr>
          <w:rFonts w:asciiTheme="minorHAnsi" w:hAnsiTheme="minorHAnsi" w:cstheme="minorHAnsi"/>
          <w:color w:val="auto"/>
          <w:sz w:val="22"/>
          <w:szCs w:val="22"/>
        </w:rPr>
        <w:t>YDROSEEDING</w:t>
      </w:r>
      <w:bookmarkEnd w:id="3421"/>
    </w:p>
    <w:p w14:paraId="1C249278" w14:textId="77777777" w:rsidR="0097355F" w:rsidRPr="0097355F" w:rsidRDefault="0097355F" w:rsidP="0097355F">
      <w:pPr>
        <w:spacing w:after="0"/>
      </w:pPr>
    </w:p>
    <w:p w14:paraId="4BF84C77" w14:textId="157D87B4" w:rsidR="00D96849" w:rsidRDefault="005552F1" w:rsidP="0097355F">
      <w:pPr>
        <w:spacing w:after="0" w:line="240" w:lineRule="auto"/>
        <w:ind w:left="720" w:right="1008"/>
        <w:rPr>
          <w:rFonts w:cstheme="minorHAnsi"/>
          <w:bCs/>
        </w:rPr>
      </w:pPr>
      <w:r w:rsidRPr="002B1F93">
        <w:rPr>
          <w:rFonts w:cstheme="minorHAnsi"/>
          <w:bCs/>
        </w:rPr>
        <w:t>Description:</w:t>
      </w:r>
      <w:r w:rsidR="00907D43" w:rsidRPr="002B1F93">
        <w:rPr>
          <w:rFonts w:cstheme="minorHAnsi"/>
          <w:bCs/>
        </w:rPr>
        <w:t xml:space="preserve"> </w:t>
      </w:r>
      <w:r w:rsidRPr="002B1F93">
        <w:rPr>
          <w:rFonts w:cstheme="minorHAnsi"/>
          <w:bCs/>
        </w:rPr>
        <w:t xml:space="preserve"> </w:t>
      </w:r>
      <w:r w:rsidR="00D96849" w:rsidRPr="002B1F93">
        <w:rPr>
          <w:rFonts w:cstheme="minorHAnsi"/>
          <w:bCs/>
        </w:rPr>
        <w:t xml:space="preserve">This item shall include all </w:t>
      </w:r>
      <w:r w:rsidR="007F6BC9" w:rsidRPr="002B1F93">
        <w:rPr>
          <w:rFonts w:cstheme="minorHAnsi"/>
          <w:bCs/>
        </w:rPr>
        <w:t xml:space="preserve">work and </w:t>
      </w:r>
      <w:r w:rsidR="00D96849" w:rsidRPr="002B1F93">
        <w:rPr>
          <w:rFonts w:cstheme="minorHAnsi"/>
          <w:bCs/>
        </w:rPr>
        <w:t xml:space="preserve">costs associated with hydroseeding in the areas designated on the plans or as directed by ACHD.  </w:t>
      </w:r>
    </w:p>
    <w:p w14:paraId="0BCBD252" w14:textId="77777777" w:rsidR="0097355F" w:rsidRPr="002B1F93" w:rsidRDefault="0097355F" w:rsidP="0097355F">
      <w:pPr>
        <w:spacing w:after="0" w:line="240" w:lineRule="auto"/>
        <w:ind w:left="720" w:right="1008"/>
        <w:rPr>
          <w:rFonts w:cstheme="minorHAnsi"/>
          <w:bCs/>
        </w:rPr>
      </w:pPr>
    </w:p>
    <w:p w14:paraId="0F9A5B68" w14:textId="255043AC" w:rsidR="00D96849" w:rsidRDefault="00B974BE" w:rsidP="0097355F">
      <w:pPr>
        <w:spacing w:after="0" w:line="240" w:lineRule="auto"/>
        <w:ind w:left="720" w:right="1008"/>
        <w:rPr>
          <w:rFonts w:cstheme="minorHAnsi"/>
        </w:rPr>
      </w:pPr>
      <w:r w:rsidRPr="002B1F93">
        <w:rPr>
          <w:rFonts w:cstheme="minorHAnsi"/>
          <w:bCs/>
        </w:rPr>
        <w:t>Materials:</w:t>
      </w:r>
      <w:r w:rsidRPr="00511AD4">
        <w:rPr>
          <w:rFonts w:cstheme="minorHAnsi"/>
        </w:rPr>
        <w:t xml:space="preserve"> </w:t>
      </w:r>
      <w:r w:rsidR="00907D43" w:rsidRPr="00511AD4">
        <w:rPr>
          <w:rFonts w:cstheme="minorHAnsi"/>
        </w:rPr>
        <w:t xml:space="preserve"> </w:t>
      </w:r>
      <w:r w:rsidR="00D96849" w:rsidRPr="00511AD4">
        <w:rPr>
          <w:rFonts w:cstheme="minorHAnsi"/>
        </w:rPr>
        <w:t>Hydroseeding shall consist of furnishing and installing, seed, fertilizer, mulch, and water u</w:t>
      </w:r>
      <w:r w:rsidR="004F5204" w:rsidRPr="00511AD4">
        <w:rPr>
          <w:rFonts w:cstheme="minorHAnsi"/>
        </w:rPr>
        <w:t xml:space="preserve">sing the hydroseeding method. </w:t>
      </w:r>
      <w:r w:rsidR="00D96849" w:rsidRPr="00511AD4">
        <w:rPr>
          <w:rFonts w:cstheme="minorHAnsi"/>
        </w:rPr>
        <w:t>Seed shall be a dry land grass mixture prepared by a local nursery approp</w:t>
      </w:r>
      <w:r w:rsidR="004F5204" w:rsidRPr="00511AD4">
        <w:rPr>
          <w:rFonts w:cstheme="minorHAnsi"/>
        </w:rPr>
        <w:t xml:space="preserve">riate for the Treasure Valley. </w:t>
      </w:r>
      <w:r w:rsidR="00D96849" w:rsidRPr="00511AD4">
        <w:rPr>
          <w:rFonts w:cstheme="minorHAnsi"/>
        </w:rPr>
        <w:t xml:space="preserve">Application rate of the seed mixture shall be </w:t>
      </w:r>
      <w:r w:rsidR="00A074C5" w:rsidRPr="00511AD4">
        <w:rPr>
          <w:rFonts w:cstheme="minorHAnsi"/>
        </w:rPr>
        <w:t xml:space="preserve">30 </w:t>
      </w:r>
      <w:r w:rsidR="00D96849" w:rsidRPr="00511AD4">
        <w:rPr>
          <w:rFonts w:cstheme="minorHAnsi"/>
        </w:rPr>
        <w:t>lbs/acre.</w:t>
      </w:r>
    </w:p>
    <w:p w14:paraId="1340D396" w14:textId="77777777" w:rsidR="0097355F" w:rsidRPr="00511AD4" w:rsidRDefault="0097355F" w:rsidP="0097355F">
      <w:pPr>
        <w:spacing w:after="0" w:line="240" w:lineRule="auto"/>
        <w:ind w:left="720" w:right="1008"/>
        <w:rPr>
          <w:rFonts w:cstheme="minorHAnsi"/>
        </w:rPr>
      </w:pPr>
    </w:p>
    <w:p w14:paraId="2FB16705" w14:textId="3901DA83" w:rsidR="00D96849" w:rsidRDefault="00D96849" w:rsidP="0097355F">
      <w:pPr>
        <w:spacing w:after="0" w:line="240" w:lineRule="auto"/>
        <w:ind w:left="720" w:right="1008"/>
        <w:rPr>
          <w:rFonts w:cstheme="minorHAnsi"/>
        </w:rPr>
      </w:pPr>
      <w:r w:rsidRPr="00511AD4">
        <w:rPr>
          <w:rFonts w:cstheme="minorHAnsi"/>
        </w:rPr>
        <w:t>Each variety of seed shall be tested seed from the latest crop available, and shall be delivered in standard sealed containers labeled in accordance with State and Federal Laws. The label shall show the variety of seed, the percentage of germination, purity and weed content. All varieties of seed shall have a minimum tested germination of 85% and contain a minimum of 80% pure seed by weight. Seed shall not be agitated in the hydro-seeder over 30 minutes.</w:t>
      </w:r>
    </w:p>
    <w:p w14:paraId="1728B633" w14:textId="77777777" w:rsidR="0097355F" w:rsidRPr="00511AD4" w:rsidRDefault="0097355F" w:rsidP="0097355F">
      <w:pPr>
        <w:spacing w:after="0" w:line="240" w:lineRule="auto"/>
        <w:ind w:left="720" w:right="1008"/>
        <w:rPr>
          <w:rFonts w:cstheme="minorHAnsi"/>
        </w:rPr>
      </w:pPr>
    </w:p>
    <w:p w14:paraId="43C9F42C" w14:textId="0FE27781" w:rsidR="00D96849" w:rsidRDefault="00D96849" w:rsidP="0097355F">
      <w:pPr>
        <w:spacing w:after="0" w:line="240" w:lineRule="auto"/>
        <w:ind w:left="720" w:right="1008"/>
        <w:rPr>
          <w:rFonts w:cstheme="minorHAnsi"/>
        </w:rPr>
      </w:pPr>
      <w:r w:rsidRPr="00511AD4">
        <w:rPr>
          <w:rFonts w:cstheme="minorHAnsi"/>
        </w:rPr>
        <w:t xml:space="preserve">Fertilizer shall be of any standard brand suitable for use with the hydroseeding method, furnished in moisture proof bags. Each bag shall be marked with the weight and manufacturer's analysis of the ingredients. Fertilizer shall contain a minimum of 22% available nitrogen. Fertilizer shall be applied uniformly at 440 pounds per acre. Fertilizer shall not be mixed with the seed in the hydro-seeder.  </w:t>
      </w:r>
    </w:p>
    <w:p w14:paraId="7E0F5372" w14:textId="77777777" w:rsidR="0097355F" w:rsidRPr="00511AD4" w:rsidRDefault="0097355F" w:rsidP="0097355F">
      <w:pPr>
        <w:spacing w:after="0" w:line="240" w:lineRule="auto"/>
        <w:ind w:left="720" w:right="1008"/>
        <w:rPr>
          <w:rFonts w:cstheme="minorHAnsi"/>
        </w:rPr>
      </w:pPr>
    </w:p>
    <w:p w14:paraId="35A90F28" w14:textId="2D013679" w:rsidR="00D96849" w:rsidRDefault="00D96849" w:rsidP="0097355F">
      <w:pPr>
        <w:spacing w:after="0" w:line="240" w:lineRule="auto"/>
        <w:ind w:left="720" w:right="1008"/>
        <w:rPr>
          <w:rFonts w:cstheme="minorHAnsi"/>
        </w:rPr>
      </w:pPr>
      <w:r w:rsidRPr="00511AD4">
        <w:rPr>
          <w:rFonts w:cstheme="minorHAnsi"/>
        </w:rPr>
        <w:lastRenderedPageBreak/>
        <w:t xml:space="preserve">Mulch shall be a wood fiber mulch commonly used in the hydroseeding process. Mulch shall be applied at a rate of 2,000 lbs/acre.  </w:t>
      </w:r>
    </w:p>
    <w:p w14:paraId="229395C1" w14:textId="77777777" w:rsidR="0097355F" w:rsidRPr="00511AD4" w:rsidRDefault="0097355F" w:rsidP="0097355F">
      <w:pPr>
        <w:spacing w:after="0" w:line="240" w:lineRule="auto"/>
        <w:ind w:left="720" w:right="1008"/>
        <w:rPr>
          <w:rFonts w:cstheme="minorHAnsi"/>
        </w:rPr>
      </w:pPr>
    </w:p>
    <w:p w14:paraId="31B73CD6" w14:textId="12E4BFC5" w:rsidR="00D76FD7" w:rsidRDefault="00D76FD7" w:rsidP="0097355F">
      <w:pPr>
        <w:spacing w:after="0" w:line="240" w:lineRule="auto"/>
        <w:ind w:left="720" w:right="1008"/>
        <w:rPr>
          <w:rFonts w:cstheme="minorHAnsi"/>
        </w:rPr>
      </w:pPr>
      <w:r w:rsidRPr="00511AD4">
        <w:rPr>
          <w:rFonts w:cstheme="minorHAnsi"/>
        </w:rPr>
        <w:t>Contractor shall provide certification for hydraulically applied erosion control products from the manufacturer that the materials are nontoxic to animals, soil microorganisms, aquatic and plant life, and will not interfere with or impede seed germination or vegetative growth and establishment.</w:t>
      </w:r>
    </w:p>
    <w:p w14:paraId="6C9D93F3" w14:textId="77777777" w:rsidR="0097355F" w:rsidRPr="00511AD4" w:rsidRDefault="0097355F" w:rsidP="0097355F">
      <w:pPr>
        <w:spacing w:after="0" w:line="240" w:lineRule="auto"/>
        <w:ind w:left="720" w:right="1008"/>
        <w:rPr>
          <w:rFonts w:cstheme="minorHAnsi"/>
        </w:rPr>
      </w:pPr>
    </w:p>
    <w:p w14:paraId="5DA5A645" w14:textId="7441B1A2" w:rsidR="00D96849" w:rsidRDefault="00B974BE" w:rsidP="0097355F">
      <w:pPr>
        <w:spacing w:after="0" w:line="240" w:lineRule="auto"/>
        <w:ind w:left="720" w:right="1008"/>
        <w:rPr>
          <w:rFonts w:cstheme="minorHAnsi"/>
          <w:bCs/>
        </w:rPr>
      </w:pPr>
      <w:r w:rsidRPr="002B1F93">
        <w:rPr>
          <w:rFonts w:cstheme="minorHAnsi"/>
          <w:bCs/>
        </w:rPr>
        <w:t xml:space="preserve">Workmanship: </w:t>
      </w:r>
      <w:r w:rsidR="00D96849" w:rsidRPr="002B1F93">
        <w:rPr>
          <w:rFonts w:cstheme="minorHAnsi"/>
          <w:bCs/>
        </w:rPr>
        <w:t xml:space="preserve">Seeding shall be performed only at times when local weather conditions are favorable for growth, which normally will occur between September 15 and </w:t>
      </w:r>
      <w:r w:rsidR="00AF521B" w:rsidRPr="002B1F93">
        <w:rPr>
          <w:rFonts w:cstheme="minorHAnsi"/>
          <w:bCs/>
        </w:rPr>
        <w:t>November 30</w:t>
      </w:r>
      <w:r w:rsidR="00D96849" w:rsidRPr="002B1F93">
        <w:rPr>
          <w:rFonts w:cstheme="minorHAnsi"/>
          <w:bCs/>
        </w:rPr>
        <w:t xml:space="preserve">, or </w:t>
      </w:r>
      <w:r w:rsidR="003D3102" w:rsidRPr="002B1F93">
        <w:rPr>
          <w:rFonts w:cstheme="minorHAnsi"/>
          <w:bCs/>
        </w:rPr>
        <w:t xml:space="preserve">between </w:t>
      </w:r>
      <w:r w:rsidR="00D96849" w:rsidRPr="002B1F93">
        <w:rPr>
          <w:rFonts w:cstheme="minorHAnsi"/>
          <w:bCs/>
        </w:rPr>
        <w:t xml:space="preserve">February 15 and May 15. The Contractor shall be responsible to protect and maintain the seeded areas until germination, including watering if necessary.  </w:t>
      </w:r>
    </w:p>
    <w:p w14:paraId="17488479" w14:textId="77777777" w:rsidR="0097355F" w:rsidRPr="002B1F93" w:rsidRDefault="0097355F" w:rsidP="0097355F">
      <w:pPr>
        <w:spacing w:after="0" w:line="240" w:lineRule="auto"/>
        <w:ind w:left="720" w:right="1008"/>
        <w:rPr>
          <w:rFonts w:cstheme="minorHAnsi"/>
          <w:bCs/>
        </w:rPr>
      </w:pPr>
    </w:p>
    <w:p w14:paraId="36E89EAD" w14:textId="540EC9BB" w:rsidR="00D96849" w:rsidRPr="00840520" w:rsidRDefault="00B974BE" w:rsidP="00840520">
      <w:pPr>
        <w:spacing w:after="0" w:line="240" w:lineRule="auto"/>
        <w:ind w:left="720" w:right="1008"/>
        <w:rPr>
          <w:rFonts w:cstheme="minorHAnsi"/>
          <w:bCs/>
        </w:rPr>
      </w:pPr>
      <w:r w:rsidRPr="002B1F93">
        <w:rPr>
          <w:rFonts w:cstheme="minorHAnsi"/>
          <w:bCs/>
        </w:rPr>
        <w:t>Measurement and Payment:</w:t>
      </w:r>
      <w:r w:rsidRPr="00840520">
        <w:rPr>
          <w:rFonts w:cstheme="minorHAnsi"/>
          <w:bCs/>
        </w:rPr>
        <w:t xml:space="preserve"> </w:t>
      </w:r>
      <w:r w:rsidR="00D96849" w:rsidRPr="00840520">
        <w:rPr>
          <w:rFonts w:cstheme="minorHAnsi"/>
          <w:bCs/>
        </w:rPr>
        <w:t>Construction limits for this item shall be as shown on the plans. Any hydroseeding restoration required beyond the specified construction limits shall be made by the Contractor at his expense and no separate payment will be made</w:t>
      </w:r>
      <w:r w:rsidR="003D3102" w:rsidRPr="00840520">
        <w:rPr>
          <w:rFonts w:cstheme="minorHAnsi"/>
          <w:bCs/>
        </w:rPr>
        <w:t>, unless additional areas are as directed by the Engineer</w:t>
      </w:r>
      <w:r w:rsidR="001975FA" w:rsidRPr="00840520">
        <w:rPr>
          <w:rFonts w:cstheme="minorHAnsi"/>
          <w:bCs/>
        </w:rPr>
        <w:t>.</w:t>
      </w:r>
    </w:p>
    <w:p w14:paraId="565DF87A" w14:textId="77777777" w:rsidR="0097355F" w:rsidRPr="00840520" w:rsidRDefault="0097355F" w:rsidP="00840520">
      <w:pPr>
        <w:spacing w:after="0" w:line="240" w:lineRule="auto"/>
        <w:ind w:left="720" w:right="1008"/>
        <w:rPr>
          <w:rFonts w:cstheme="minorHAnsi"/>
          <w:bCs/>
        </w:rPr>
      </w:pPr>
    </w:p>
    <w:p w14:paraId="151C251F" w14:textId="6E124F96" w:rsidR="00907D43" w:rsidRPr="00840520" w:rsidRDefault="00D96849" w:rsidP="00840520">
      <w:pPr>
        <w:spacing w:after="0" w:line="240" w:lineRule="auto"/>
        <w:ind w:left="720" w:right="1008"/>
        <w:rPr>
          <w:rFonts w:cstheme="minorHAnsi"/>
          <w:bCs/>
        </w:rPr>
      </w:pPr>
      <w:r w:rsidRPr="00840520">
        <w:rPr>
          <w:rFonts w:cstheme="minorHAnsi"/>
          <w:bCs/>
        </w:rPr>
        <w:t xml:space="preserve">Hydroseeding will be measured per square yard and shall include all labor, equipment and material necessary for the completion of the bid item.  The accepted quantity of Hydroseeding will be paid at the contract unit price for the item listed below.  </w:t>
      </w:r>
    </w:p>
    <w:p w14:paraId="4F842394" w14:textId="77777777" w:rsidR="0097355F" w:rsidRPr="00840520" w:rsidRDefault="0097355F" w:rsidP="00840520">
      <w:pPr>
        <w:spacing w:after="0" w:line="240" w:lineRule="auto"/>
        <w:ind w:left="720" w:right="1008"/>
        <w:rPr>
          <w:rFonts w:cstheme="minorHAnsi"/>
          <w:bCs/>
        </w:rPr>
      </w:pPr>
    </w:p>
    <w:p w14:paraId="73C8DAAB" w14:textId="1B55C8CC" w:rsidR="007F6BC9" w:rsidRPr="00840520" w:rsidRDefault="007F6BC9" w:rsidP="00840520">
      <w:pPr>
        <w:spacing w:after="0" w:line="240" w:lineRule="auto"/>
        <w:ind w:left="720" w:right="1008"/>
        <w:rPr>
          <w:rFonts w:cstheme="minorHAnsi"/>
          <w:bCs/>
        </w:rPr>
      </w:pPr>
      <w:r w:rsidRPr="00840520">
        <w:rPr>
          <w:rFonts w:cstheme="minorHAnsi"/>
          <w:bCs/>
        </w:rPr>
        <w:t>ITEM 29, “VARIATIONS IN QUANTITIES</w:t>
      </w:r>
      <w:r w:rsidR="00E161EE" w:rsidRPr="00840520">
        <w:rPr>
          <w:rFonts w:cstheme="minorHAnsi"/>
          <w:bCs/>
        </w:rPr>
        <w:t>,</w:t>
      </w:r>
      <w:r w:rsidRPr="00840520">
        <w:rPr>
          <w:rFonts w:cstheme="minorHAnsi"/>
          <w:bCs/>
        </w:rPr>
        <w:t>” ON PAGE GC1</w:t>
      </w:r>
      <w:r w:rsidR="005B2FB4" w:rsidRPr="00840520">
        <w:rPr>
          <w:rFonts w:cstheme="minorHAnsi"/>
          <w:bCs/>
        </w:rPr>
        <w:t>6</w:t>
      </w:r>
      <w:r w:rsidRPr="00840520">
        <w:rPr>
          <w:rFonts w:cstheme="minorHAnsi"/>
          <w:bCs/>
        </w:rPr>
        <w:t xml:space="preserve"> OF THE ACHD GENERAL CONDITIONS, SECOND PARAGRAPH, shall not apply to this bid item</w:t>
      </w:r>
      <w:r w:rsidR="008C5ED8" w:rsidRPr="00840520">
        <w:rPr>
          <w:rFonts w:cstheme="minorHAnsi"/>
          <w:bCs/>
        </w:rPr>
        <w:t>.</w:t>
      </w:r>
    </w:p>
    <w:p w14:paraId="45050064" w14:textId="77777777" w:rsidR="0097355F" w:rsidRPr="00840520" w:rsidRDefault="0097355F" w:rsidP="00840520">
      <w:pPr>
        <w:spacing w:after="0" w:line="240" w:lineRule="auto"/>
        <w:ind w:left="720" w:right="1008"/>
        <w:rPr>
          <w:rFonts w:cstheme="minorHAnsi"/>
          <w:bCs/>
        </w:rPr>
      </w:pPr>
    </w:p>
    <w:p w14:paraId="7B79CC1A" w14:textId="6BECE4B3" w:rsidR="008F1447" w:rsidRPr="00840520" w:rsidRDefault="008F1447" w:rsidP="00840520">
      <w:pPr>
        <w:spacing w:after="0" w:line="240" w:lineRule="auto"/>
        <w:ind w:left="720" w:right="1008"/>
        <w:rPr>
          <w:rFonts w:cstheme="minorHAnsi"/>
          <w:bCs/>
        </w:rPr>
      </w:pPr>
      <w:r w:rsidRPr="00840520">
        <w:rPr>
          <w:rFonts w:cstheme="minorHAnsi"/>
          <w:bCs/>
        </w:rPr>
        <w:t>Payment for this item will be made under:</w:t>
      </w:r>
    </w:p>
    <w:p w14:paraId="7A0EA833" w14:textId="77777777" w:rsidR="0097355F" w:rsidRPr="00840520" w:rsidRDefault="0097355F" w:rsidP="00840520">
      <w:pPr>
        <w:spacing w:after="0" w:line="240" w:lineRule="auto"/>
        <w:ind w:left="720" w:right="1008"/>
        <w:rPr>
          <w:rFonts w:cstheme="minorHAnsi"/>
          <w:bCs/>
        </w:rPr>
      </w:pPr>
    </w:p>
    <w:p w14:paraId="0A97F690" w14:textId="35ED1380" w:rsidR="00D96849" w:rsidRDefault="00C37855" w:rsidP="00840520">
      <w:pPr>
        <w:spacing w:after="0" w:line="240" w:lineRule="auto"/>
        <w:ind w:left="720" w:right="1008"/>
        <w:rPr>
          <w:bCs/>
          <w:iCs/>
        </w:rPr>
      </w:pPr>
      <w:r w:rsidRPr="00840520">
        <w:rPr>
          <w:bCs/>
          <w:iCs/>
        </w:rPr>
        <w:t>SSP</w:t>
      </w:r>
      <w:r w:rsidR="0072357B" w:rsidRPr="00840520">
        <w:rPr>
          <w:bCs/>
          <w:iCs/>
        </w:rPr>
        <w:t xml:space="preserve"> </w:t>
      </w:r>
      <w:r w:rsidR="00D96849" w:rsidRPr="00840520">
        <w:rPr>
          <w:bCs/>
          <w:iCs/>
        </w:rPr>
        <w:t>29060</w:t>
      </w:r>
      <w:r w:rsidR="001F3694" w:rsidRPr="00840520">
        <w:rPr>
          <w:bCs/>
          <w:iCs/>
        </w:rPr>
        <w:t xml:space="preserve"> - </w:t>
      </w:r>
      <w:r w:rsidR="00D96849" w:rsidRPr="00840520">
        <w:rPr>
          <w:bCs/>
          <w:iCs/>
        </w:rPr>
        <w:t>Hydroseeding</w:t>
      </w:r>
      <w:r w:rsidR="00907D43" w:rsidRPr="00840520">
        <w:rPr>
          <w:bCs/>
          <w:iCs/>
        </w:rPr>
        <w:t>…………………………………………………………….</w:t>
      </w:r>
      <w:r w:rsidR="00D96849" w:rsidRPr="00840520">
        <w:rPr>
          <w:bCs/>
          <w:iCs/>
        </w:rPr>
        <w:t>Per Square Yard</w:t>
      </w:r>
    </w:p>
    <w:p w14:paraId="0264C9DB" w14:textId="77777777" w:rsidR="0097355F" w:rsidRPr="00511AD4" w:rsidRDefault="0097355F" w:rsidP="0097355F">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02DAA232" w14:textId="7553E79D" w:rsidR="00090E69" w:rsidRDefault="00090E69" w:rsidP="0097355F">
      <w:pPr>
        <w:pStyle w:val="Heading1"/>
        <w:spacing w:before="0" w:after="0" w:line="240" w:lineRule="auto"/>
        <w:ind w:left="720" w:right="1008"/>
        <w:rPr>
          <w:rFonts w:asciiTheme="minorHAnsi" w:hAnsiTheme="minorHAnsi" w:cstheme="minorHAnsi"/>
          <w:color w:val="auto"/>
          <w:sz w:val="22"/>
          <w:szCs w:val="22"/>
        </w:rPr>
      </w:pPr>
      <w:bookmarkStart w:id="3422" w:name="_Toc508969321"/>
      <w:r w:rsidRPr="00511AD4">
        <w:rPr>
          <w:rFonts w:asciiTheme="minorHAnsi" w:hAnsiTheme="minorHAnsi" w:cstheme="minorHAnsi"/>
          <w:color w:val="auto"/>
          <w:sz w:val="22"/>
          <w:szCs w:val="22"/>
        </w:rPr>
        <w:t>SSP 2906</w:t>
      </w:r>
      <w:r w:rsidR="008367D7">
        <w:rPr>
          <w:rFonts w:asciiTheme="minorHAnsi" w:hAnsiTheme="minorHAnsi" w:cstheme="minorHAnsi"/>
          <w:color w:val="auto"/>
          <w:sz w:val="22"/>
          <w:szCs w:val="22"/>
        </w:rPr>
        <w:t>4</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S</w:t>
      </w:r>
      <w:r w:rsidR="001F3694">
        <w:rPr>
          <w:rFonts w:asciiTheme="minorHAnsi" w:hAnsiTheme="minorHAnsi" w:cstheme="minorHAnsi"/>
          <w:color w:val="auto"/>
          <w:sz w:val="22"/>
          <w:szCs w:val="22"/>
        </w:rPr>
        <w:t>OD REPAIR</w:t>
      </w:r>
      <w:bookmarkEnd w:id="3422"/>
    </w:p>
    <w:p w14:paraId="2EE95EC2" w14:textId="77777777" w:rsidR="0097355F" w:rsidRPr="0097355F" w:rsidRDefault="0097355F" w:rsidP="0097355F">
      <w:pPr>
        <w:spacing w:after="0"/>
      </w:pPr>
    </w:p>
    <w:p w14:paraId="188D0E44" w14:textId="49E50188" w:rsidR="008E59AB" w:rsidRDefault="008E59AB" w:rsidP="0097355F">
      <w:pPr>
        <w:spacing w:after="0" w:line="240" w:lineRule="auto"/>
        <w:ind w:left="720" w:right="1008"/>
        <w:rPr>
          <w:rFonts w:cstheme="minorHAnsi"/>
          <w:bCs/>
        </w:rPr>
      </w:pPr>
      <w:bookmarkStart w:id="3423" w:name="_Hlk97034463"/>
      <w:r w:rsidRPr="002B1F93">
        <w:rPr>
          <w:rFonts w:cstheme="minorHAnsi"/>
          <w:bCs/>
        </w:rPr>
        <w:t xml:space="preserve">Description: This item consists of furnishing all labor, equipment and material necessary to repair lawn areas with sod as shown on the plans or as directed by ACHD.  </w:t>
      </w:r>
    </w:p>
    <w:p w14:paraId="71789C10" w14:textId="77777777" w:rsidR="0097355F" w:rsidRPr="002B1F93" w:rsidRDefault="0097355F" w:rsidP="0097355F">
      <w:pPr>
        <w:spacing w:after="0" w:line="240" w:lineRule="auto"/>
        <w:ind w:left="720" w:right="1008"/>
        <w:rPr>
          <w:rFonts w:cstheme="minorHAnsi"/>
          <w:bCs/>
        </w:rPr>
      </w:pPr>
    </w:p>
    <w:p w14:paraId="7668FFB9" w14:textId="3B0813F7" w:rsidR="008E59AB" w:rsidRDefault="008E59AB" w:rsidP="0097355F">
      <w:pPr>
        <w:spacing w:after="0" w:line="240" w:lineRule="auto"/>
        <w:ind w:left="720" w:right="1008"/>
        <w:rPr>
          <w:rFonts w:cstheme="minorHAnsi"/>
          <w:bCs/>
        </w:rPr>
      </w:pPr>
      <w:r w:rsidRPr="002B1F93">
        <w:rPr>
          <w:rFonts w:cstheme="minorHAnsi"/>
          <w:bCs/>
        </w:rPr>
        <w:t xml:space="preserve">Materials: Topsoil shall be </w:t>
      </w:r>
      <w:r w:rsidR="00090E69" w:rsidRPr="002B1F93">
        <w:rPr>
          <w:rFonts w:cstheme="minorHAnsi"/>
          <w:bCs/>
        </w:rPr>
        <w:t>paid under its respective item outlined in the contract documents</w:t>
      </w:r>
      <w:r w:rsidRPr="002B1F93">
        <w:rPr>
          <w:rFonts w:cstheme="minorHAnsi"/>
          <w:bCs/>
        </w:rPr>
        <w:t>.</w:t>
      </w:r>
    </w:p>
    <w:p w14:paraId="3FF2B1D6" w14:textId="77777777" w:rsidR="0097355F" w:rsidRPr="002B1F93" w:rsidRDefault="0097355F" w:rsidP="0097355F">
      <w:pPr>
        <w:spacing w:after="0" w:line="240" w:lineRule="auto"/>
        <w:ind w:left="720" w:right="1008"/>
        <w:rPr>
          <w:rFonts w:cstheme="minorHAnsi"/>
          <w:bCs/>
        </w:rPr>
      </w:pPr>
    </w:p>
    <w:p w14:paraId="352755D1" w14:textId="5C9D470A" w:rsidR="008E59AB" w:rsidRDefault="00F578C7" w:rsidP="0097355F">
      <w:pPr>
        <w:spacing w:after="0" w:line="240" w:lineRule="auto"/>
        <w:ind w:left="720" w:right="1008"/>
        <w:rPr>
          <w:rFonts w:cstheme="minorHAnsi"/>
          <w:bCs/>
        </w:rPr>
      </w:pPr>
      <w:r w:rsidRPr="002B1F93">
        <w:rPr>
          <w:rFonts w:cstheme="minorHAnsi"/>
          <w:bCs/>
        </w:rPr>
        <w:t xml:space="preserve">Fertilizers shall be paid under </w:t>
      </w:r>
      <w:r w:rsidR="00CF7E7E" w:rsidRPr="002B1F93">
        <w:rPr>
          <w:rFonts w:cstheme="minorHAnsi"/>
          <w:bCs/>
        </w:rPr>
        <w:t xml:space="preserve">and meet the requirements specified in </w:t>
      </w:r>
      <w:r w:rsidRPr="002B1F93">
        <w:rPr>
          <w:rFonts w:cstheme="minorHAnsi"/>
          <w:bCs/>
        </w:rPr>
        <w:t xml:space="preserve">its respective item outlined in the contract documents.  </w:t>
      </w:r>
    </w:p>
    <w:p w14:paraId="18BB44D8" w14:textId="77777777" w:rsidR="0097355F" w:rsidRPr="002B1F93" w:rsidRDefault="0097355F" w:rsidP="0097355F">
      <w:pPr>
        <w:spacing w:after="0" w:line="240" w:lineRule="auto"/>
        <w:ind w:left="720" w:right="1008"/>
        <w:rPr>
          <w:rFonts w:cstheme="minorHAnsi"/>
          <w:bCs/>
        </w:rPr>
      </w:pPr>
    </w:p>
    <w:p w14:paraId="41140546" w14:textId="634CCFC2" w:rsidR="00D96849" w:rsidRDefault="00D96849" w:rsidP="0097355F">
      <w:pPr>
        <w:spacing w:after="0" w:line="240" w:lineRule="auto"/>
        <w:ind w:left="720" w:right="1008"/>
        <w:rPr>
          <w:rFonts w:cstheme="minorHAnsi"/>
          <w:bCs/>
        </w:rPr>
      </w:pPr>
      <w:r w:rsidRPr="002B1F93">
        <w:rPr>
          <w:rFonts w:cstheme="minorHAnsi"/>
          <w:bCs/>
        </w:rPr>
        <w:t>Sod shall consist of Merrion, Parks, Delta or Windsor Kentucky Bluegrass or combinations of approved fine textured grasses suitable for the area to be sodded</w:t>
      </w:r>
      <w:r w:rsidR="00E2797F" w:rsidRPr="002B1F93">
        <w:rPr>
          <w:rFonts w:cstheme="minorHAnsi"/>
          <w:bCs/>
        </w:rPr>
        <w:t xml:space="preserve"> and closely matching adjacent grass</w:t>
      </w:r>
      <w:r w:rsidRPr="002B1F93">
        <w:rPr>
          <w:rFonts w:cstheme="minorHAnsi"/>
          <w:bCs/>
        </w:rPr>
        <w:t>.</w:t>
      </w:r>
    </w:p>
    <w:p w14:paraId="14CB35A6" w14:textId="77777777" w:rsidR="0097355F" w:rsidRPr="002B1F93" w:rsidRDefault="0097355F" w:rsidP="0097355F">
      <w:pPr>
        <w:spacing w:after="0" w:line="240" w:lineRule="auto"/>
        <w:ind w:left="720" w:right="1008"/>
        <w:rPr>
          <w:rFonts w:cstheme="minorHAnsi"/>
          <w:bCs/>
        </w:rPr>
      </w:pPr>
    </w:p>
    <w:p w14:paraId="381B19CF" w14:textId="52D5D18F" w:rsidR="00E4053F" w:rsidRDefault="00D96849" w:rsidP="0097355F">
      <w:pPr>
        <w:spacing w:after="0" w:line="240" w:lineRule="auto"/>
        <w:ind w:left="720" w:right="1008"/>
        <w:rPr>
          <w:rFonts w:cstheme="minorHAnsi"/>
          <w:bCs/>
        </w:rPr>
      </w:pPr>
      <w:r w:rsidRPr="002B1F93">
        <w:rPr>
          <w:rFonts w:cstheme="minorHAnsi"/>
          <w:bCs/>
        </w:rPr>
        <w:t xml:space="preserve">Sod repair shall take place only on those disturbed areas which currently have established lawns, or </w:t>
      </w:r>
      <w:r w:rsidR="004F5204" w:rsidRPr="002B1F93">
        <w:rPr>
          <w:rFonts w:cstheme="minorHAnsi"/>
          <w:bCs/>
        </w:rPr>
        <w:t>as shown on the project plans</w:t>
      </w:r>
      <w:r w:rsidR="003D3102" w:rsidRPr="002B1F93">
        <w:rPr>
          <w:rFonts w:cstheme="minorHAnsi"/>
          <w:bCs/>
        </w:rPr>
        <w:t xml:space="preserve"> or directed by the Engineer</w:t>
      </w:r>
      <w:r w:rsidR="004F5204" w:rsidRPr="002B1F93">
        <w:rPr>
          <w:rFonts w:cstheme="minorHAnsi"/>
          <w:bCs/>
        </w:rPr>
        <w:t xml:space="preserve">. </w:t>
      </w:r>
    </w:p>
    <w:p w14:paraId="6FD533E3" w14:textId="77777777" w:rsidR="0097355F" w:rsidRPr="002B1F93" w:rsidRDefault="0097355F" w:rsidP="0097355F">
      <w:pPr>
        <w:spacing w:after="0" w:line="240" w:lineRule="auto"/>
        <w:ind w:left="720" w:right="1008"/>
        <w:rPr>
          <w:rFonts w:cstheme="minorHAnsi"/>
          <w:bCs/>
        </w:rPr>
      </w:pPr>
    </w:p>
    <w:p w14:paraId="02B9E9B4" w14:textId="61347C9B" w:rsidR="00D96849" w:rsidRDefault="00B974BE" w:rsidP="0097355F">
      <w:pPr>
        <w:spacing w:after="0" w:line="240" w:lineRule="auto"/>
        <w:ind w:left="720" w:right="1008"/>
        <w:rPr>
          <w:rFonts w:cstheme="minorHAnsi"/>
        </w:rPr>
      </w:pPr>
      <w:r w:rsidRPr="002B1F93">
        <w:rPr>
          <w:rFonts w:cstheme="minorHAnsi"/>
          <w:bCs/>
        </w:rPr>
        <w:t xml:space="preserve">Workmanship: </w:t>
      </w:r>
      <w:r w:rsidR="00D96849" w:rsidRPr="00511AD4">
        <w:rPr>
          <w:rFonts w:cstheme="minorHAnsi"/>
        </w:rPr>
        <w:t>The lawn areas shall be tilled to a minimum depth of 6 inches by such means as will loosen the soil and bring it to condit</w:t>
      </w:r>
      <w:r w:rsidR="004F5204" w:rsidRPr="00511AD4">
        <w:rPr>
          <w:rFonts w:cstheme="minorHAnsi"/>
        </w:rPr>
        <w:t xml:space="preserve">ion suitable for fine grading. </w:t>
      </w:r>
      <w:r w:rsidR="00D96849" w:rsidRPr="00511AD4">
        <w:rPr>
          <w:rFonts w:cstheme="minorHAnsi"/>
        </w:rPr>
        <w:t>Prior to and during the operation, the surface shall be m</w:t>
      </w:r>
      <w:r w:rsidR="004F5204" w:rsidRPr="00511AD4">
        <w:rPr>
          <w:rFonts w:cstheme="minorHAnsi"/>
        </w:rPr>
        <w:t xml:space="preserve">ade free of vegetative growth. </w:t>
      </w:r>
      <w:r w:rsidR="00D96849" w:rsidRPr="00511AD4">
        <w:rPr>
          <w:rFonts w:cstheme="minorHAnsi"/>
        </w:rPr>
        <w:t xml:space="preserve">All stones, hard clods, roots, sticks, debris and other matter encountered during tilling which are detrimental to the preparation of a good seed bed, </w:t>
      </w:r>
      <w:r w:rsidR="00D96849" w:rsidRPr="00511AD4">
        <w:rPr>
          <w:rFonts w:cstheme="minorHAnsi"/>
        </w:rPr>
        <w:lastRenderedPageBreak/>
        <w:t xml:space="preserve">or which </w:t>
      </w:r>
      <w:r w:rsidR="003D3102" w:rsidRPr="00511AD4">
        <w:rPr>
          <w:rFonts w:cstheme="minorHAnsi"/>
        </w:rPr>
        <w:t>are</w:t>
      </w:r>
      <w:r w:rsidR="00D96849" w:rsidRPr="00511AD4">
        <w:rPr>
          <w:rFonts w:cstheme="minorHAnsi"/>
        </w:rPr>
        <w:t xml:space="preserve"> toxic to the growth of grass, shall be removed</w:t>
      </w:r>
      <w:r w:rsidR="003D3102" w:rsidRPr="00511AD4">
        <w:rPr>
          <w:rFonts w:cstheme="minorHAnsi"/>
        </w:rPr>
        <w:t>.</w:t>
      </w:r>
      <w:r w:rsidR="00D96849" w:rsidRPr="00511AD4">
        <w:rPr>
          <w:rFonts w:cstheme="minorHAnsi"/>
        </w:rPr>
        <w:t xml:space="preserve"> </w:t>
      </w:r>
      <w:r w:rsidR="003D3102" w:rsidRPr="00511AD4">
        <w:rPr>
          <w:rFonts w:cstheme="minorHAnsi"/>
        </w:rPr>
        <w:t xml:space="preserve"> Four inches of topsoil shall </w:t>
      </w:r>
      <w:r w:rsidR="00D46CB2" w:rsidRPr="00511AD4">
        <w:rPr>
          <w:rFonts w:cstheme="minorHAnsi"/>
        </w:rPr>
        <w:t xml:space="preserve">then </w:t>
      </w:r>
      <w:r w:rsidR="003D3102" w:rsidRPr="00511AD4">
        <w:rPr>
          <w:rFonts w:cstheme="minorHAnsi"/>
        </w:rPr>
        <w:t>be</w:t>
      </w:r>
      <w:r w:rsidR="00D46CB2" w:rsidRPr="00511AD4">
        <w:rPr>
          <w:rFonts w:cstheme="minorHAnsi"/>
        </w:rPr>
        <w:t xml:space="preserve"> placed</w:t>
      </w:r>
      <w:r w:rsidR="003D3102" w:rsidRPr="00511AD4">
        <w:rPr>
          <w:rFonts w:cstheme="minorHAnsi"/>
        </w:rPr>
        <w:t xml:space="preserve"> </w:t>
      </w:r>
      <w:r w:rsidR="00D46CB2" w:rsidRPr="00511AD4">
        <w:rPr>
          <w:rFonts w:cstheme="minorHAnsi"/>
        </w:rPr>
        <w:t>under the areas to receive sod.</w:t>
      </w:r>
    </w:p>
    <w:p w14:paraId="359D2AF0" w14:textId="77777777" w:rsidR="0097355F" w:rsidRPr="00511AD4" w:rsidRDefault="0097355F" w:rsidP="0097355F">
      <w:pPr>
        <w:spacing w:after="0" w:line="240" w:lineRule="auto"/>
        <w:ind w:left="720" w:right="1008"/>
        <w:rPr>
          <w:rFonts w:cstheme="minorHAnsi"/>
        </w:rPr>
      </w:pPr>
    </w:p>
    <w:p w14:paraId="31474727" w14:textId="698510DA" w:rsidR="00D96849" w:rsidRDefault="00D96849" w:rsidP="0097355F">
      <w:pPr>
        <w:spacing w:after="0" w:line="240" w:lineRule="auto"/>
        <w:ind w:left="720" w:right="1008"/>
        <w:rPr>
          <w:rFonts w:cstheme="minorHAnsi"/>
        </w:rPr>
      </w:pPr>
      <w:r w:rsidRPr="00511AD4">
        <w:rPr>
          <w:rFonts w:cstheme="minorHAnsi"/>
        </w:rPr>
        <w:t xml:space="preserve">The area shall be floated and rolled to bring it to </w:t>
      </w:r>
      <w:r w:rsidR="004F5204" w:rsidRPr="00511AD4">
        <w:rPr>
          <w:rFonts w:cstheme="minorHAnsi"/>
        </w:rPr>
        <w:t xml:space="preserve">the finished grade. </w:t>
      </w:r>
      <w:r w:rsidRPr="00511AD4">
        <w:rPr>
          <w:rFonts w:cstheme="minorHAnsi"/>
        </w:rPr>
        <w:t>All irregularities in the surface that form pockets where water will stand shall be smoothed</w:t>
      </w:r>
      <w:r w:rsidR="004F5204" w:rsidRPr="00511AD4">
        <w:rPr>
          <w:rFonts w:cstheme="minorHAnsi"/>
        </w:rPr>
        <w:t xml:space="preserve"> out to provide good drainage. </w:t>
      </w:r>
      <w:r w:rsidRPr="00511AD4">
        <w:rPr>
          <w:rFonts w:cstheme="minorHAnsi"/>
        </w:rPr>
        <w:t>The finished grade of lawn area adjacent to walks, curbs, driveways and pavements shall be approximately 1 inch below adjacent grades.</w:t>
      </w:r>
    </w:p>
    <w:p w14:paraId="30E468F7" w14:textId="77777777" w:rsidR="0097355F" w:rsidRPr="00511AD4" w:rsidRDefault="0097355F" w:rsidP="0097355F">
      <w:pPr>
        <w:spacing w:after="0" w:line="240" w:lineRule="auto"/>
        <w:ind w:left="720" w:right="1008"/>
        <w:rPr>
          <w:rFonts w:cstheme="minorHAnsi"/>
        </w:rPr>
      </w:pPr>
    </w:p>
    <w:p w14:paraId="168175D2" w14:textId="459BA98A" w:rsidR="00D96849" w:rsidRDefault="00D96849" w:rsidP="0097355F">
      <w:pPr>
        <w:spacing w:after="0" w:line="240" w:lineRule="auto"/>
        <w:ind w:left="720" w:right="1008"/>
        <w:rPr>
          <w:rFonts w:cstheme="minorHAnsi"/>
        </w:rPr>
      </w:pPr>
      <w:r w:rsidRPr="00511AD4">
        <w:rPr>
          <w:rFonts w:cstheme="minorHAnsi"/>
        </w:rPr>
        <w:t xml:space="preserve">Fertilizers shall be spread evenly over the cultivated areas at a rate </w:t>
      </w:r>
      <w:r w:rsidR="00F25852" w:rsidRPr="00511AD4">
        <w:rPr>
          <w:rFonts w:cstheme="minorHAnsi"/>
        </w:rPr>
        <w:t xml:space="preserve">outlined </w:t>
      </w:r>
      <w:r w:rsidR="00CF7E7E" w:rsidRPr="00511AD4">
        <w:rPr>
          <w:rFonts w:cstheme="minorHAnsi"/>
        </w:rPr>
        <w:t xml:space="preserve">under that </w:t>
      </w:r>
      <w:r w:rsidR="00F25852" w:rsidRPr="00511AD4">
        <w:rPr>
          <w:rFonts w:cstheme="minorHAnsi"/>
        </w:rPr>
        <w:t>respective item</w:t>
      </w:r>
      <w:r w:rsidR="00CF7E7E" w:rsidRPr="00511AD4">
        <w:rPr>
          <w:rFonts w:cstheme="minorHAnsi"/>
        </w:rPr>
        <w:t xml:space="preserve">.  </w:t>
      </w:r>
    </w:p>
    <w:p w14:paraId="7FC3FCDA" w14:textId="77777777" w:rsidR="0097355F" w:rsidRPr="00511AD4" w:rsidRDefault="0097355F" w:rsidP="0097355F">
      <w:pPr>
        <w:spacing w:after="0" w:line="240" w:lineRule="auto"/>
        <w:ind w:left="720" w:right="1008"/>
        <w:rPr>
          <w:rFonts w:cstheme="minorHAnsi"/>
        </w:rPr>
      </w:pPr>
    </w:p>
    <w:p w14:paraId="7F91AAD0" w14:textId="1CC842B7" w:rsidR="00D96849" w:rsidRDefault="00D96849" w:rsidP="0097355F">
      <w:pPr>
        <w:spacing w:after="0" w:line="240" w:lineRule="auto"/>
        <w:ind w:left="720" w:right="1008"/>
        <w:rPr>
          <w:rFonts w:cstheme="minorHAnsi"/>
        </w:rPr>
      </w:pPr>
      <w:r w:rsidRPr="00511AD4">
        <w:rPr>
          <w:rFonts w:cstheme="minorHAnsi"/>
        </w:rPr>
        <w:t>Sod shall</w:t>
      </w:r>
      <w:r w:rsidR="004F5204" w:rsidRPr="00511AD4">
        <w:rPr>
          <w:rFonts w:cstheme="minorHAnsi"/>
        </w:rPr>
        <w:t xml:space="preserve"> be placed in straight strips. </w:t>
      </w:r>
      <w:r w:rsidRPr="00511AD4">
        <w:rPr>
          <w:rFonts w:cstheme="minorHAnsi"/>
        </w:rPr>
        <w:t>The joints between strips shall be butted tog</w:t>
      </w:r>
      <w:r w:rsidR="004F5204" w:rsidRPr="00511AD4">
        <w:rPr>
          <w:rFonts w:cstheme="minorHAnsi"/>
        </w:rPr>
        <w:t xml:space="preserve">ether, tight and without gaps. </w:t>
      </w:r>
      <w:r w:rsidR="00D46CB2" w:rsidRPr="00511AD4">
        <w:rPr>
          <w:rFonts w:cstheme="minorHAnsi"/>
        </w:rPr>
        <w:t xml:space="preserve">Sod shall be placed in a manner to stagger the end joints of the rolls. </w:t>
      </w:r>
      <w:r w:rsidRPr="00511AD4">
        <w:rPr>
          <w:rFonts w:cstheme="minorHAnsi"/>
        </w:rPr>
        <w:t>The sod shall be rolled with a 100</w:t>
      </w:r>
      <w:r w:rsidR="004F5204" w:rsidRPr="00511AD4">
        <w:rPr>
          <w:rFonts w:cstheme="minorHAnsi"/>
        </w:rPr>
        <w:t xml:space="preserve">-pound roller after placement. </w:t>
      </w:r>
      <w:r w:rsidRPr="00511AD4">
        <w:rPr>
          <w:rFonts w:cstheme="minorHAnsi"/>
        </w:rPr>
        <w:t>The surface of the finished sod shall be smooth</w:t>
      </w:r>
      <w:r w:rsidR="00E01450" w:rsidRPr="00511AD4">
        <w:rPr>
          <w:rFonts w:cstheme="minorHAnsi"/>
        </w:rPr>
        <w:t xml:space="preserve">, </w:t>
      </w:r>
      <w:r w:rsidRPr="00511AD4">
        <w:rPr>
          <w:rFonts w:cstheme="minorHAnsi"/>
        </w:rPr>
        <w:t>uniform</w:t>
      </w:r>
      <w:r w:rsidR="00E01450" w:rsidRPr="00511AD4">
        <w:rPr>
          <w:rFonts w:cstheme="minorHAnsi"/>
        </w:rPr>
        <w:t xml:space="preserve"> and mowable</w:t>
      </w:r>
      <w:r w:rsidRPr="00511AD4">
        <w:rPr>
          <w:rFonts w:cstheme="minorHAnsi"/>
        </w:rPr>
        <w:t xml:space="preserve">.  </w:t>
      </w:r>
    </w:p>
    <w:p w14:paraId="49B42259" w14:textId="77777777" w:rsidR="0097355F" w:rsidRPr="00511AD4" w:rsidRDefault="0097355F" w:rsidP="0097355F">
      <w:pPr>
        <w:spacing w:after="0" w:line="240" w:lineRule="auto"/>
        <w:ind w:left="720" w:right="1008"/>
        <w:rPr>
          <w:rFonts w:cstheme="minorHAnsi"/>
        </w:rPr>
      </w:pPr>
    </w:p>
    <w:p w14:paraId="1252F03E" w14:textId="1E968F32" w:rsidR="00D96849" w:rsidRDefault="00D46CB2" w:rsidP="0097355F">
      <w:pPr>
        <w:spacing w:after="0" w:line="240" w:lineRule="auto"/>
        <w:ind w:left="720" w:right="1008"/>
        <w:rPr>
          <w:rFonts w:cstheme="minorHAnsi"/>
        </w:rPr>
      </w:pPr>
      <w:r w:rsidRPr="00511AD4">
        <w:rPr>
          <w:rFonts w:cstheme="minorHAnsi"/>
        </w:rPr>
        <w:t xml:space="preserve">The </w:t>
      </w:r>
      <w:r w:rsidR="00D96849" w:rsidRPr="00511AD4">
        <w:rPr>
          <w:rFonts w:cstheme="minorHAnsi"/>
        </w:rPr>
        <w:t xml:space="preserve">Contractor shall supply a letter to the property owner once the sod is installed notifying them the sod is installed and giving them </w:t>
      </w:r>
      <w:r w:rsidR="004F5204" w:rsidRPr="00511AD4">
        <w:rPr>
          <w:rFonts w:cstheme="minorHAnsi"/>
        </w:rPr>
        <w:t xml:space="preserve">a suggested watering schedule. </w:t>
      </w:r>
      <w:r w:rsidR="00D96849" w:rsidRPr="00511AD4">
        <w:rPr>
          <w:rFonts w:cstheme="minorHAnsi"/>
        </w:rPr>
        <w:t>Contractor shall notify property owner in writing if property owner is not following the suggested watering schedule.</w:t>
      </w:r>
      <w:r w:rsidR="00BD53EC" w:rsidRPr="00511AD4">
        <w:rPr>
          <w:rFonts w:cstheme="minorHAnsi"/>
        </w:rPr>
        <w:t xml:space="preserve">  A copy of the letter will be forwarded to </w:t>
      </w:r>
      <w:r w:rsidR="009171C2" w:rsidRPr="00511AD4">
        <w:rPr>
          <w:rFonts w:cstheme="minorHAnsi"/>
        </w:rPr>
        <w:t>the Engineer</w:t>
      </w:r>
      <w:r w:rsidR="00BD53EC" w:rsidRPr="00511AD4">
        <w:rPr>
          <w:rFonts w:cstheme="minorHAnsi"/>
        </w:rPr>
        <w:t>.</w:t>
      </w:r>
      <w:r w:rsidR="00D96849" w:rsidRPr="00511AD4">
        <w:rPr>
          <w:rFonts w:cstheme="minorHAnsi"/>
        </w:rPr>
        <w:t xml:space="preserve"> </w:t>
      </w:r>
    </w:p>
    <w:p w14:paraId="110022FF" w14:textId="77777777" w:rsidR="0097355F" w:rsidRPr="00511AD4" w:rsidRDefault="0097355F" w:rsidP="0097355F">
      <w:pPr>
        <w:spacing w:after="0" w:line="240" w:lineRule="auto"/>
        <w:ind w:left="720" w:right="1008"/>
        <w:rPr>
          <w:rFonts w:cstheme="minorHAnsi"/>
        </w:rPr>
      </w:pPr>
    </w:p>
    <w:p w14:paraId="12D7259C" w14:textId="4D4B3C18" w:rsidR="00D96849" w:rsidRDefault="00B974BE" w:rsidP="00DB2E93">
      <w:pPr>
        <w:spacing w:after="0" w:line="240" w:lineRule="auto"/>
        <w:ind w:left="720" w:right="1008"/>
        <w:rPr>
          <w:rFonts w:cstheme="minorHAnsi"/>
        </w:rPr>
      </w:pPr>
      <w:r w:rsidRPr="00DB2E93">
        <w:rPr>
          <w:rFonts w:cstheme="minorHAnsi"/>
        </w:rPr>
        <w:t>Measurement and Payment:</w:t>
      </w:r>
      <w:r w:rsidRPr="00511AD4">
        <w:rPr>
          <w:rFonts w:cstheme="minorHAnsi"/>
        </w:rPr>
        <w:t xml:space="preserve"> </w:t>
      </w:r>
      <w:r w:rsidR="00D96849" w:rsidRPr="00511AD4">
        <w:rPr>
          <w:rFonts w:cstheme="minorHAnsi"/>
        </w:rPr>
        <w:t>Lawn areas outside the construction limits that are damaged by the Contractor shall be repaired in accordance with this special provision at the Contractor's expense.</w:t>
      </w:r>
    </w:p>
    <w:p w14:paraId="5A4D4C0B" w14:textId="77777777" w:rsidR="0097355F" w:rsidRPr="00511AD4" w:rsidRDefault="0097355F" w:rsidP="00DB2E93">
      <w:pPr>
        <w:spacing w:after="0" w:line="240" w:lineRule="auto"/>
        <w:ind w:left="720" w:right="1008"/>
        <w:rPr>
          <w:rFonts w:cstheme="minorHAnsi"/>
        </w:rPr>
      </w:pPr>
    </w:p>
    <w:p w14:paraId="62CA9628" w14:textId="626B2E57" w:rsidR="00D96849" w:rsidRDefault="00D96849" w:rsidP="00DB2E93">
      <w:pPr>
        <w:spacing w:after="0" w:line="240" w:lineRule="auto"/>
        <w:ind w:left="720" w:right="1008"/>
        <w:rPr>
          <w:rFonts w:cstheme="minorHAnsi"/>
        </w:rPr>
      </w:pPr>
      <w:r w:rsidRPr="00511AD4">
        <w:rPr>
          <w:rFonts w:cstheme="minorHAnsi"/>
        </w:rPr>
        <w:t xml:space="preserve">Sod Repair will be measured per square yard of ground surface on which sod is installed and shall include all labor, equipment and material necessary for the completion of the bid item.  </w:t>
      </w:r>
      <w:r w:rsidR="009171C2" w:rsidRPr="00511AD4">
        <w:rPr>
          <w:rFonts w:cstheme="minorHAnsi"/>
        </w:rPr>
        <w:t>Topsoil shall be measured and paid as a separate bid item.</w:t>
      </w:r>
      <w:r w:rsidR="00F25852" w:rsidRPr="00511AD4">
        <w:rPr>
          <w:rFonts w:cstheme="minorHAnsi"/>
        </w:rPr>
        <w:t xml:space="preserve">  Fertilizer shall be measured and paid as a separate bid item. </w:t>
      </w:r>
    </w:p>
    <w:p w14:paraId="44DDB278" w14:textId="77777777" w:rsidR="0097355F" w:rsidRPr="00511AD4" w:rsidRDefault="0097355F" w:rsidP="00DB2E93">
      <w:pPr>
        <w:spacing w:after="0" w:line="240" w:lineRule="auto"/>
        <w:ind w:left="720" w:right="1008"/>
        <w:rPr>
          <w:rFonts w:cstheme="minorHAnsi"/>
        </w:rPr>
      </w:pPr>
    </w:p>
    <w:p w14:paraId="10EF571F" w14:textId="081490E5" w:rsidR="00D96849" w:rsidRDefault="00D96849" w:rsidP="00DB2E93">
      <w:pPr>
        <w:spacing w:after="0" w:line="240" w:lineRule="auto"/>
        <w:ind w:left="720" w:right="1008"/>
        <w:rPr>
          <w:rFonts w:cstheme="minorHAnsi"/>
        </w:rPr>
      </w:pPr>
      <w:r w:rsidRPr="00511AD4">
        <w:rPr>
          <w:rFonts w:cstheme="minorHAnsi"/>
        </w:rPr>
        <w:t>ITEM 29, “VARIATIONS IN QUANTITIES”, ON PAGE GC1</w:t>
      </w:r>
      <w:r w:rsidR="005B2FB4" w:rsidRPr="00511AD4">
        <w:rPr>
          <w:rFonts w:cstheme="minorHAnsi"/>
        </w:rPr>
        <w:t>6</w:t>
      </w:r>
      <w:r w:rsidRPr="00511AD4">
        <w:rPr>
          <w:rFonts w:cstheme="minorHAnsi"/>
        </w:rPr>
        <w:t xml:space="preserve"> OF THE ACHD GENERAL CONDITIONS, SECOND PARAGRAPH, shall not apply to this bid item.  </w:t>
      </w:r>
    </w:p>
    <w:p w14:paraId="180758DE" w14:textId="77777777" w:rsidR="0097355F" w:rsidRPr="00511AD4" w:rsidRDefault="0097355F" w:rsidP="00DB2E93">
      <w:pPr>
        <w:spacing w:after="0" w:line="240" w:lineRule="auto"/>
        <w:ind w:left="720" w:right="1008"/>
        <w:rPr>
          <w:rFonts w:cstheme="minorHAnsi"/>
        </w:rPr>
      </w:pPr>
    </w:p>
    <w:p w14:paraId="48EE0AE4" w14:textId="6CE8EE8C" w:rsidR="008F1447" w:rsidRDefault="008F1447" w:rsidP="00DB2E93">
      <w:pPr>
        <w:spacing w:after="0" w:line="240" w:lineRule="auto"/>
        <w:ind w:left="720" w:right="1008"/>
        <w:rPr>
          <w:rFonts w:cstheme="minorHAnsi"/>
        </w:rPr>
      </w:pPr>
      <w:r w:rsidRPr="00511AD4">
        <w:rPr>
          <w:rFonts w:cstheme="minorHAnsi"/>
        </w:rPr>
        <w:t>Payment for this item will be made under:</w:t>
      </w:r>
    </w:p>
    <w:p w14:paraId="3F147003" w14:textId="77777777" w:rsidR="0097355F" w:rsidRPr="00511AD4" w:rsidRDefault="0097355F" w:rsidP="00DB2E93">
      <w:pPr>
        <w:spacing w:after="0" w:line="240" w:lineRule="auto"/>
        <w:ind w:left="720" w:right="1008"/>
        <w:rPr>
          <w:rFonts w:cstheme="minorHAnsi"/>
        </w:rPr>
      </w:pPr>
    </w:p>
    <w:p w14:paraId="6F24A35E" w14:textId="23C5086C" w:rsidR="00D96849" w:rsidRPr="00DB2E93" w:rsidRDefault="00DB2E93" w:rsidP="00DB2E93">
      <w:pPr>
        <w:spacing w:after="0" w:line="240" w:lineRule="auto"/>
        <w:ind w:right="1008"/>
        <w:rPr>
          <w:iCs/>
        </w:rPr>
      </w:pPr>
      <w:r>
        <w:rPr>
          <w:iCs/>
        </w:rPr>
        <w:t xml:space="preserve">               </w:t>
      </w:r>
      <w:r w:rsidR="00C37855" w:rsidRPr="00DB2E93">
        <w:rPr>
          <w:iCs/>
        </w:rPr>
        <w:t>SSP</w:t>
      </w:r>
      <w:r w:rsidR="0072357B" w:rsidRPr="00DB2E93">
        <w:rPr>
          <w:iCs/>
        </w:rPr>
        <w:t xml:space="preserve"> </w:t>
      </w:r>
      <w:r w:rsidR="00D96849" w:rsidRPr="00DB2E93">
        <w:rPr>
          <w:iCs/>
        </w:rPr>
        <w:t>2906</w:t>
      </w:r>
      <w:r w:rsidR="008367D7" w:rsidRPr="00DB2E93">
        <w:rPr>
          <w:iCs/>
        </w:rPr>
        <w:t>4</w:t>
      </w:r>
      <w:r w:rsidR="001F3694" w:rsidRPr="00DB2E93">
        <w:rPr>
          <w:iCs/>
        </w:rPr>
        <w:t xml:space="preserve"> - </w:t>
      </w:r>
      <w:r w:rsidR="00D96849" w:rsidRPr="00DB2E93">
        <w:rPr>
          <w:iCs/>
        </w:rPr>
        <w:t>Sod Repair</w:t>
      </w:r>
      <w:r w:rsidR="00F25852" w:rsidRPr="00DB2E93">
        <w:rPr>
          <w:iCs/>
        </w:rPr>
        <w:t>…………………………………………………………………..</w:t>
      </w:r>
      <w:r w:rsidR="00D96849" w:rsidRPr="00DB2E93">
        <w:rPr>
          <w:iCs/>
        </w:rPr>
        <w:t>Per Square Yard</w:t>
      </w:r>
    </w:p>
    <w:bookmarkEnd w:id="3423"/>
    <w:p w14:paraId="177337D7" w14:textId="77777777" w:rsidR="0097355F" w:rsidRPr="00511AD4" w:rsidRDefault="0097355F" w:rsidP="0097355F">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6B9C457B" w14:textId="7B3AEC6D" w:rsidR="00F03A6A" w:rsidRDefault="00F03A6A" w:rsidP="009D1F35">
      <w:pPr>
        <w:pStyle w:val="Heading1"/>
        <w:spacing w:before="0" w:after="0" w:line="240" w:lineRule="auto"/>
        <w:ind w:left="720" w:right="1008"/>
        <w:rPr>
          <w:rFonts w:asciiTheme="minorHAnsi" w:hAnsiTheme="minorHAnsi" w:cstheme="minorHAnsi"/>
          <w:color w:val="auto"/>
          <w:sz w:val="22"/>
          <w:szCs w:val="22"/>
        </w:rPr>
      </w:pPr>
      <w:bookmarkStart w:id="3424" w:name="_Toc508969322"/>
      <w:r w:rsidRPr="001F3694">
        <w:rPr>
          <w:rFonts w:asciiTheme="minorHAnsi" w:hAnsiTheme="minorHAnsi" w:cstheme="minorHAnsi"/>
          <w:color w:val="auto"/>
          <w:sz w:val="22"/>
          <w:szCs w:val="22"/>
        </w:rPr>
        <w:t>SSP</w:t>
      </w:r>
      <w:r w:rsidR="00B323C8" w:rsidRPr="001F3694">
        <w:rPr>
          <w:rFonts w:asciiTheme="minorHAnsi" w:hAnsiTheme="minorHAnsi" w:cstheme="minorHAnsi"/>
          <w:color w:val="auto"/>
          <w:sz w:val="22"/>
          <w:szCs w:val="22"/>
        </w:rPr>
        <w:t xml:space="preserve"> 29067A</w:t>
      </w:r>
      <w:r w:rsidR="0076587F">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EPAIR LANDSCAPING</w:t>
      </w:r>
      <w:bookmarkEnd w:id="3424"/>
    </w:p>
    <w:p w14:paraId="1E8D0D75" w14:textId="77777777" w:rsidR="009D1F35" w:rsidRPr="009D1F35" w:rsidRDefault="009D1F35" w:rsidP="00262D5A">
      <w:pPr>
        <w:spacing w:after="0"/>
      </w:pPr>
    </w:p>
    <w:p w14:paraId="65227518" w14:textId="2449FEB9" w:rsidR="00B323C8" w:rsidRDefault="00B323C8" w:rsidP="009D1F35">
      <w:pPr>
        <w:spacing w:after="0" w:line="240" w:lineRule="auto"/>
        <w:ind w:left="720" w:right="1008"/>
        <w:rPr>
          <w:rFonts w:cstheme="minorHAnsi"/>
        </w:rPr>
      </w:pPr>
      <w:r w:rsidRPr="001F3694">
        <w:rPr>
          <w:rFonts w:cstheme="minorHAnsi"/>
        </w:rPr>
        <w:t>Description:  This item consists of furnishing all labor, equipment and material necessary to repair the existing landscaping at locations shown on the plans or as directed by ACHD.</w:t>
      </w:r>
    </w:p>
    <w:p w14:paraId="45BDC20B" w14:textId="77777777" w:rsidR="009D1F35" w:rsidRPr="001F3694" w:rsidRDefault="009D1F35" w:rsidP="009D1F35">
      <w:pPr>
        <w:spacing w:after="0" w:line="240" w:lineRule="auto"/>
        <w:ind w:left="720" w:right="1008"/>
        <w:rPr>
          <w:rFonts w:cstheme="minorHAnsi"/>
        </w:rPr>
      </w:pPr>
    </w:p>
    <w:p w14:paraId="75F30BD5"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Materials:  All materials shall conform to the ISPWC and the ACHD ADOPTED REVISIONS AND SUPPLEMENTS, if applicable, and shall be equal to, or of better quality than existing materials. Materials may include landscape edging, landscaping bark, perma-bark, small bushes, trees smaller than 2-inch caliper, various annuals, perennials and grasses or other plants and materials as required. </w:t>
      </w:r>
    </w:p>
    <w:p w14:paraId="0819DCB9" w14:textId="77777777" w:rsidR="00B323C8" w:rsidRPr="001F3694" w:rsidRDefault="00B323C8" w:rsidP="00E54807">
      <w:pPr>
        <w:pStyle w:val="Default"/>
        <w:ind w:left="720" w:right="1008"/>
        <w:rPr>
          <w:rFonts w:asciiTheme="minorHAnsi" w:hAnsiTheme="minorHAnsi" w:cstheme="minorHAnsi"/>
          <w:color w:val="auto"/>
          <w:sz w:val="22"/>
          <w:szCs w:val="22"/>
        </w:rPr>
      </w:pPr>
    </w:p>
    <w:p w14:paraId="63355FE0"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Workmanship: The Contractor shall photograph the landscape repair areas prior to construction to document the existing landscaping and shall furnish copies of the photos to ACHD prior to commencing landscape repair. The Contractor shall replace landscaping to equal or better condition. </w:t>
      </w:r>
    </w:p>
    <w:p w14:paraId="11ABF6D5" w14:textId="77777777" w:rsidR="00B323C8" w:rsidRPr="001F3694" w:rsidRDefault="00B323C8" w:rsidP="00E54807">
      <w:pPr>
        <w:pStyle w:val="Default"/>
        <w:ind w:left="720" w:right="1008"/>
        <w:rPr>
          <w:rFonts w:asciiTheme="minorHAnsi" w:hAnsiTheme="minorHAnsi" w:cstheme="minorHAnsi"/>
          <w:color w:val="auto"/>
          <w:sz w:val="22"/>
          <w:szCs w:val="22"/>
        </w:rPr>
      </w:pPr>
    </w:p>
    <w:p w14:paraId="0D2916C9"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lastRenderedPageBreak/>
        <w:t xml:space="preserve">Measurement and Payment: Repair Landscaping will be measured by the lump sum and shall include all labor, equipment and material necessary for the completion of the bid item. </w:t>
      </w:r>
    </w:p>
    <w:p w14:paraId="7C5BC27B" w14:textId="77777777" w:rsidR="00B323C8" w:rsidRPr="001F3694" w:rsidRDefault="00B323C8" w:rsidP="00E54807">
      <w:pPr>
        <w:pStyle w:val="Default"/>
        <w:ind w:left="720" w:right="1008"/>
        <w:rPr>
          <w:rFonts w:asciiTheme="minorHAnsi" w:hAnsiTheme="minorHAnsi" w:cstheme="minorHAnsi"/>
          <w:color w:val="auto"/>
          <w:sz w:val="22"/>
          <w:szCs w:val="22"/>
        </w:rPr>
      </w:pPr>
    </w:p>
    <w:p w14:paraId="6740E1FE"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ITEM 29, “VARIATIONS IN QUANTITIES”, ON PAGE GC16 OF THE ACHD GENERAL CONDITIONS, SECOND PARAGRAPH, shall not apply to this bid item. </w:t>
      </w:r>
    </w:p>
    <w:p w14:paraId="3F2AAA1C" w14:textId="77777777" w:rsidR="00B323C8" w:rsidRPr="001F3694" w:rsidRDefault="00B323C8" w:rsidP="00E54807">
      <w:pPr>
        <w:pStyle w:val="Default"/>
        <w:ind w:left="720" w:right="1008"/>
        <w:rPr>
          <w:rFonts w:asciiTheme="minorHAnsi" w:hAnsiTheme="minorHAnsi" w:cstheme="minorHAnsi"/>
          <w:color w:val="auto"/>
          <w:sz w:val="22"/>
          <w:szCs w:val="22"/>
        </w:rPr>
      </w:pPr>
    </w:p>
    <w:p w14:paraId="62CCD008"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Payment for this item will be made under: </w:t>
      </w:r>
    </w:p>
    <w:p w14:paraId="6655B745" w14:textId="77777777" w:rsidR="00B323C8" w:rsidRPr="001F3694" w:rsidRDefault="00B323C8" w:rsidP="00E54807">
      <w:pPr>
        <w:pStyle w:val="Default"/>
        <w:ind w:left="720" w:right="1008"/>
        <w:rPr>
          <w:rFonts w:asciiTheme="minorHAnsi" w:hAnsiTheme="minorHAnsi" w:cstheme="minorHAnsi"/>
          <w:color w:val="auto"/>
          <w:sz w:val="22"/>
          <w:szCs w:val="22"/>
        </w:rPr>
      </w:pPr>
    </w:p>
    <w:p w14:paraId="0164AF48" w14:textId="1BC9FABD" w:rsidR="00B323C8"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S</w:t>
      </w:r>
      <w:r w:rsidR="003C1557" w:rsidRPr="001F3694">
        <w:rPr>
          <w:rFonts w:asciiTheme="minorHAnsi" w:hAnsiTheme="minorHAnsi" w:cstheme="minorHAnsi"/>
          <w:color w:val="auto"/>
          <w:sz w:val="22"/>
          <w:szCs w:val="22"/>
        </w:rPr>
        <w:t>S</w:t>
      </w:r>
      <w:r w:rsidRPr="001F3694">
        <w:rPr>
          <w:rFonts w:asciiTheme="minorHAnsi" w:hAnsiTheme="minorHAnsi" w:cstheme="minorHAnsi"/>
          <w:color w:val="auto"/>
          <w:sz w:val="22"/>
          <w:szCs w:val="22"/>
        </w:rPr>
        <w:t>P 29067A</w:t>
      </w:r>
      <w:r w:rsidR="001F3694">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Repair Landscaping…………........................</w:t>
      </w:r>
      <w:r w:rsidR="003C1557" w:rsidRPr="001F3694">
        <w:rPr>
          <w:rFonts w:asciiTheme="minorHAnsi" w:hAnsiTheme="minorHAnsi" w:cstheme="minorHAnsi"/>
          <w:color w:val="auto"/>
          <w:sz w:val="22"/>
          <w:szCs w:val="22"/>
        </w:rPr>
        <w:t>.................................</w:t>
      </w:r>
      <w:r w:rsidRPr="001F3694">
        <w:rPr>
          <w:rFonts w:asciiTheme="minorHAnsi" w:hAnsiTheme="minorHAnsi" w:cstheme="minorHAnsi"/>
          <w:color w:val="auto"/>
          <w:sz w:val="22"/>
          <w:szCs w:val="22"/>
        </w:rPr>
        <w:t xml:space="preserve">Per Lump Sum </w:t>
      </w:r>
    </w:p>
    <w:p w14:paraId="2EA4D6DD" w14:textId="77777777" w:rsidR="009D1F35" w:rsidRPr="001F3694" w:rsidRDefault="009D1F35" w:rsidP="00E54807">
      <w:pPr>
        <w:pStyle w:val="Default"/>
        <w:ind w:left="720" w:right="1008" w:firstLine="720"/>
        <w:rPr>
          <w:rFonts w:asciiTheme="minorHAnsi" w:hAnsiTheme="minorHAnsi" w:cstheme="minorHAnsi"/>
          <w:color w:val="auto"/>
          <w:sz w:val="22"/>
          <w:szCs w:val="22"/>
        </w:rPr>
      </w:pPr>
    </w:p>
    <w:p w14:paraId="0EA50F23" w14:textId="04D3AA97" w:rsidR="00B323C8" w:rsidRDefault="00B323C8" w:rsidP="009D1F35">
      <w:pPr>
        <w:pStyle w:val="Heading1"/>
        <w:spacing w:before="0" w:after="0" w:line="240" w:lineRule="auto"/>
        <w:ind w:left="720" w:right="1008"/>
        <w:rPr>
          <w:rFonts w:asciiTheme="minorHAnsi" w:hAnsiTheme="minorHAnsi" w:cstheme="minorHAnsi"/>
          <w:color w:val="auto"/>
          <w:sz w:val="22"/>
          <w:szCs w:val="22"/>
        </w:rPr>
      </w:pPr>
      <w:bookmarkStart w:id="3425" w:name="_Toc508969323"/>
      <w:r w:rsidRPr="001F3694">
        <w:rPr>
          <w:rFonts w:asciiTheme="minorHAnsi" w:hAnsiTheme="minorHAnsi" w:cstheme="minorHAnsi"/>
          <w:color w:val="auto"/>
          <w:sz w:val="22"/>
          <w:szCs w:val="22"/>
        </w:rPr>
        <w:t>SSP 29067B</w:t>
      </w:r>
      <w:r w:rsidR="0076587F">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EPAIR LANDSCAPING</w:t>
      </w:r>
      <w:bookmarkEnd w:id="3425"/>
    </w:p>
    <w:p w14:paraId="47440F37" w14:textId="77777777" w:rsidR="009D1F35" w:rsidRPr="009D1F35" w:rsidRDefault="009D1F35" w:rsidP="009D1F35">
      <w:pPr>
        <w:spacing w:after="0"/>
      </w:pPr>
    </w:p>
    <w:p w14:paraId="6D426B1C" w14:textId="190878D7" w:rsidR="00B323C8" w:rsidRDefault="00B323C8" w:rsidP="009D1F35">
      <w:pPr>
        <w:spacing w:after="0" w:line="240" w:lineRule="auto"/>
        <w:ind w:left="720" w:right="1008"/>
        <w:rPr>
          <w:rFonts w:cstheme="minorHAnsi"/>
        </w:rPr>
      </w:pPr>
      <w:r w:rsidRPr="001F3694">
        <w:rPr>
          <w:rFonts w:cstheme="minorHAnsi"/>
        </w:rPr>
        <w:t>Description:  This item consists of furnishing all labor, equipment and material necessary to repair the existing landscaping at locations shown on the plans or as directed by ACHD.</w:t>
      </w:r>
    </w:p>
    <w:p w14:paraId="75108AFF" w14:textId="77777777" w:rsidR="009D1F35" w:rsidRPr="001F3694" w:rsidRDefault="009D1F35" w:rsidP="009D1F35">
      <w:pPr>
        <w:spacing w:after="0" w:line="240" w:lineRule="auto"/>
        <w:ind w:left="720" w:right="1008"/>
        <w:rPr>
          <w:rFonts w:cstheme="minorHAnsi"/>
        </w:rPr>
      </w:pPr>
    </w:p>
    <w:p w14:paraId="2813FBC2"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Materials:  All materials shall conform to the ISPWC and the ACHD ADOPTED REVISIONS AND SUPPLEMENTS, if applicable, and shall be equal to, or of better quality than existing materials. Materials may include landscape edging, landscaping bark, perma-bark, small bushes, trees smaller than 2-inch caliper, various annuals, perennials and grasses or other plants and materials as required. </w:t>
      </w:r>
    </w:p>
    <w:p w14:paraId="21AE16F9" w14:textId="77777777" w:rsidR="00B323C8" w:rsidRPr="001F3694" w:rsidRDefault="00B323C8" w:rsidP="00E54807">
      <w:pPr>
        <w:pStyle w:val="Default"/>
        <w:ind w:left="720" w:right="1008"/>
        <w:rPr>
          <w:rFonts w:asciiTheme="minorHAnsi" w:hAnsiTheme="minorHAnsi" w:cstheme="minorHAnsi"/>
          <w:color w:val="auto"/>
          <w:sz w:val="22"/>
          <w:szCs w:val="22"/>
        </w:rPr>
      </w:pPr>
    </w:p>
    <w:p w14:paraId="2EB40B9A"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Workmanship: The Contractor shall photograph the landscape repair areas prior to construction to document the existing landscaping and shall furnish copies of the photos to ACHD prior to commencing landscape repair. The Contractor shall replace landscaping to equal or better condition. </w:t>
      </w:r>
    </w:p>
    <w:p w14:paraId="4C2DCED0" w14:textId="77777777" w:rsidR="00B323C8" w:rsidRPr="001F3694" w:rsidRDefault="00B323C8" w:rsidP="00E54807">
      <w:pPr>
        <w:pStyle w:val="Default"/>
        <w:ind w:left="720" w:right="1008"/>
        <w:rPr>
          <w:rFonts w:asciiTheme="minorHAnsi" w:hAnsiTheme="minorHAnsi" w:cstheme="minorHAnsi"/>
          <w:color w:val="auto"/>
          <w:sz w:val="22"/>
          <w:szCs w:val="22"/>
        </w:rPr>
      </w:pPr>
    </w:p>
    <w:p w14:paraId="1463E06D"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Measurement and Payment: Repair Landscaping will be measured for each respective item placed by the square yard and shall include all labor, equipment and material necessary for the completion of the bid item. </w:t>
      </w:r>
    </w:p>
    <w:p w14:paraId="56A5676D" w14:textId="77777777" w:rsidR="00B323C8" w:rsidRPr="001F3694" w:rsidRDefault="00B323C8" w:rsidP="00E54807">
      <w:pPr>
        <w:pStyle w:val="Default"/>
        <w:ind w:left="720" w:right="1008"/>
        <w:rPr>
          <w:rFonts w:asciiTheme="minorHAnsi" w:hAnsiTheme="minorHAnsi" w:cstheme="minorHAnsi"/>
          <w:color w:val="auto"/>
          <w:sz w:val="22"/>
          <w:szCs w:val="22"/>
        </w:rPr>
      </w:pPr>
    </w:p>
    <w:p w14:paraId="227D926C"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ITEM 29, “VARIATIONS IN QUANTITIES”, ON PAGE GC16 OF THE ACHD GENERAL CONDITIONS, SECOND PARAGRAPH, shall not apply to this bid item. </w:t>
      </w:r>
    </w:p>
    <w:p w14:paraId="4666FA32" w14:textId="77777777" w:rsidR="00B323C8" w:rsidRPr="001F3694" w:rsidRDefault="00B323C8" w:rsidP="00E54807">
      <w:pPr>
        <w:pStyle w:val="Default"/>
        <w:ind w:left="720" w:right="1008"/>
        <w:rPr>
          <w:rFonts w:asciiTheme="minorHAnsi" w:hAnsiTheme="minorHAnsi" w:cstheme="minorHAnsi"/>
          <w:color w:val="auto"/>
          <w:sz w:val="22"/>
          <w:szCs w:val="22"/>
        </w:rPr>
      </w:pPr>
    </w:p>
    <w:p w14:paraId="77993C82"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Payment for this item will be made under: </w:t>
      </w:r>
    </w:p>
    <w:p w14:paraId="4CB33A17" w14:textId="77777777" w:rsidR="00B323C8" w:rsidRPr="001F3694" w:rsidRDefault="00B323C8" w:rsidP="00E54807">
      <w:pPr>
        <w:pStyle w:val="Default"/>
        <w:ind w:left="720" w:right="1008"/>
        <w:rPr>
          <w:rFonts w:asciiTheme="minorHAnsi" w:hAnsiTheme="minorHAnsi" w:cstheme="minorHAnsi"/>
          <w:color w:val="auto"/>
          <w:sz w:val="22"/>
          <w:szCs w:val="22"/>
        </w:rPr>
      </w:pPr>
    </w:p>
    <w:p w14:paraId="12C86FBB" w14:textId="42350DBF" w:rsidR="00B323C8" w:rsidRDefault="00B323C8" w:rsidP="00C0072C">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S</w:t>
      </w:r>
      <w:r w:rsidR="003C1557" w:rsidRPr="001F3694">
        <w:rPr>
          <w:rFonts w:asciiTheme="minorHAnsi" w:hAnsiTheme="minorHAnsi" w:cstheme="minorHAnsi"/>
          <w:color w:val="auto"/>
          <w:sz w:val="22"/>
          <w:szCs w:val="22"/>
        </w:rPr>
        <w:t>S</w:t>
      </w:r>
      <w:r w:rsidRPr="001F3694">
        <w:rPr>
          <w:rFonts w:asciiTheme="minorHAnsi" w:hAnsiTheme="minorHAnsi" w:cstheme="minorHAnsi"/>
          <w:color w:val="auto"/>
          <w:sz w:val="22"/>
          <w:szCs w:val="22"/>
        </w:rPr>
        <w:t>P 29067B</w:t>
      </w:r>
      <w:r w:rsidR="001F3694">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Repair Landscaping……………...............................</w:t>
      </w:r>
      <w:r w:rsidR="003C1557" w:rsidRPr="001F3694">
        <w:rPr>
          <w:rFonts w:asciiTheme="minorHAnsi" w:hAnsiTheme="minorHAnsi" w:cstheme="minorHAnsi"/>
          <w:color w:val="auto"/>
          <w:sz w:val="22"/>
          <w:szCs w:val="22"/>
        </w:rPr>
        <w:t>....................</w:t>
      </w:r>
      <w:r w:rsidRPr="001F3694">
        <w:rPr>
          <w:rFonts w:asciiTheme="minorHAnsi" w:hAnsiTheme="minorHAnsi" w:cstheme="minorHAnsi"/>
          <w:color w:val="auto"/>
          <w:sz w:val="22"/>
          <w:szCs w:val="22"/>
        </w:rPr>
        <w:t>Per Square Yard</w:t>
      </w:r>
    </w:p>
    <w:p w14:paraId="2B56D11D" w14:textId="77777777" w:rsidR="009D1F35" w:rsidRPr="001F3694" w:rsidRDefault="009D1F35" w:rsidP="00E54807">
      <w:pPr>
        <w:pStyle w:val="Default"/>
        <w:ind w:left="720" w:right="1008"/>
        <w:rPr>
          <w:rFonts w:asciiTheme="minorHAnsi" w:hAnsiTheme="minorHAnsi" w:cstheme="minorHAnsi"/>
          <w:color w:val="auto"/>
          <w:sz w:val="22"/>
          <w:szCs w:val="22"/>
        </w:rPr>
      </w:pPr>
    </w:p>
    <w:p w14:paraId="2E731793" w14:textId="3CA11975"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26" w:name="_Toc507754202"/>
      <w:bookmarkStart w:id="3427" w:name="_Toc507754854"/>
      <w:bookmarkStart w:id="3428" w:name="_Toc507755507"/>
      <w:bookmarkStart w:id="3429" w:name="_Toc507756159"/>
      <w:bookmarkStart w:id="3430" w:name="_Toc507756811"/>
      <w:bookmarkStart w:id="3431" w:name="_Toc508011110"/>
      <w:bookmarkStart w:id="3432" w:name="_Toc508969324"/>
      <w:bookmarkStart w:id="3433" w:name="_Toc508969325"/>
      <w:bookmarkEnd w:id="3426"/>
      <w:bookmarkEnd w:id="3427"/>
      <w:bookmarkEnd w:id="3428"/>
      <w:bookmarkEnd w:id="3429"/>
      <w:bookmarkEnd w:id="3430"/>
      <w:bookmarkEnd w:id="3431"/>
      <w:bookmarkEnd w:id="3432"/>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29090</w:t>
      </w:r>
      <w:r w:rsidR="0076587F">
        <w:rPr>
          <w:rFonts w:asciiTheme="minorHAnsi" w:hAnsiTheme="minorHAnsi" w:cstheme="minorHAnsi"/>
          <w:color w:val="auto"/>
          <w:sz w:val="22"/>
          <w:szCs w:val="22"/>
        </w:rPr>
        <w:t xml:space="preserve"> - </w:t>
      </w:r>
      <w:r w:rsidR="0050007E" w:rsidRPr="001F3694">
        <w:rPr>
          <w:rFonts w:asciiTheme="minorHAnsi" w:hAnsiTheme="minorHAnsi" w:cstheme="minorHAnsi"/>
          <w:color w:val="auto"/>
          <w:sz w:val="22"/>
          <w:szCs w:val="22"/>
        </w:rPr>
        <w:t>T</w:t>
      </w:r>
      <w:r w:rsidR="001F3694">
        <w:rPr>
          <w:rFonts w:asciiTheme="minorHAnsi" w:hAnsiTheme="minorHAnsi" w:cstheme="minorHAnsi"/>
          <w:color w:val="auto"/>
          <w:sz w:val="22"/>
          <w:szCs w:val="22"/>
        </w:rPr>
        <w:t>RIM TREE</w:t>
      </w:r>
      <w:bookmarkEnd w:id="3433"/>
    </w:p>
    <w:p w14:paraId="0B5A61C4" w14:textId="77777777" w:rsidR="009D1F35" w:rsidRPr="009D1F35" w:rsidRDefault="009D1F35" w:rsidP="00262D5A">
      <w:pPr>
        <w:spacing w:after="0"/>
      </w:pPr>
    </w:p>
    <w:p w14:paraId="105C368D" w14:textId="256561E3" w:rsidR="00D96849" w:rsidRDefault="005552F1" w:rsidP="009D1F35">
      <w:pPr>
        <w:spacing w:after="0" w:line="240" w:lineRule="auto"/>
        <w:ind w:left="720" w:right="1008"/>
        <w:rPr>
          <w:rFonts w:cstheme="minorHAnsi"/>
        </w:rPr>
      </w:pPr>
      <w:r w:rsidRPr="001F3694">
        <w:rPr>
          <w:rFonts w:cstheme="minorHAnsi"/>
        </w:rPr>
        <w:t xml:space="preserve">Description: </w:t>
      </w:r>
      <w:r w:rsidR="004E6CFC" w:rsidRPr="001F3694">
        <w:rPr>
          <w:rFonts w:cstheme="minorHAnsi"/>
        </w:rPr>
        <w:t xml:space="preserve"> </w:t>
      </w:r>
      <w:r w:rsidR="00D96849" w:rsidRPr="001F3694">
        <w:rPr>
          <w:rFonts w:cstheme="minorHAnsi"/>
        </w:rPr>
        <w:t xml:space="preserve">This item consists of furnishing all labor, equipment and material necessary to trim existing tree branches and prune roots at the location shown on the plans, as directed in these specifications, or as directed by </w:t>
      </w:r>
      <w:r w:rsidR="009171C2" w:rsidRPr="001F3694">
        <w:rPr>
          <w:rFonts w:cstheme="minorHAnsi"/>
        </w:rPr>
        <w:t>the Engineer</w:t>
      </w:r>
      <w:r w:rsidR="00D96849" w:rsidRPr="001F3694">
        <w:rPr>
          <w:rFonts w:cstheme="minorHAnsi"/>
        </w:rPr>
        <w:t xml:space="preserve">.  </w:t>
      </w:r>
      <w:r w:rsidR="009171C2" w:rsidRPr="001F3694">
        <w:rPr>
          <w:rFonts w:cstheme="minorHAnsi"/>
        </w:rPr>
        <w:t>In general, tree trimming shall be kept to a minimum to establish clearance for sidewalks, bike lanes, and travel lanes, and to provide a balanced looking tree when completed.</w:t>
      </w:r>
    </w:p>
    <w:p w14:paraId="3D691875" w14:textId="77777777" w:rsidR="009D1F35" w:rsidRPr="001F3694" w:rsidRDefault="009D1F35" w:rsidP="009D1F35">
      <w:pPr>
        <w:spacing w:after="0" w:line="240" w:lineRule="auto"/>
        <w:ind w:left="720" w:right="1008"/>
        <w:rPr>
          <w:rFonts w:cstheme="minorHAnsi"/>
        </w:rPr>
      </w:pPr>
    </w:p>
    <w:p w14:paraId="3CA57206" w14:textId="03DC15ED" w:rsidR="00D96849" w:rsidRDefault="00A73949" w:rsidP="009D1F35">
      <w:pPr>
        <w:spacing w:after="0" w:line="240" w:lineRule="auto"/>
        <w:ind w:left="720" w:right="1008"/>
        <w:rPr>
          <w:rFonts w:cstheme="minorHAnsi"/>
        </w:rPr>
      </w:pPr>
      <w:r w:rsidRPr="001F3694">
        <w:rPr>
          <w:rFonts w:cstheme="minorHAnsi"/>
        </w:rPr>
        <w:t>Materials</w:t>
      </w:r>
      <w:r w:rsidR="00BE7CEB" w:rsidRPr="001F3694">
        <w:rPr>
          <w:rFonts w:cstheme="minorHAnsi"/>
        </w:rPr>
        <w:t xml:space="preserve"> and </w:t>
      </w:r>
      <w:r w:rsidR="00B974BE" w:rsidRPr="001F3694">
        <w:rPr>
          <w:rFonts w:cstheme="minorHAnsi"/>
        </w:rPr>
        <w:t xml:space="preserve">Workmanship: </w:t>
      </w:r>
      <w:r w:rsidR="00D96849" w:rsidRPr="001F3694">
        <w:rPr>
          <w:rFonts w:cstheme="minorHAnsi"/>
        </w:rPr>
        <w:t xml:space="preserve">The Contractor shall coordinate the work with </w:t>
      </w:r>
      <w:r w:rsidR="009171C2" w:rsidRPr="001F3694">
        <w:rPr>
          <w:rFonts w:cstheme="minorHAnsi"/>
        </w:rPr>
        <w:t>the Engineer</w:t>
      </w:r>
      <w:r w:rsidR="004F5204" w:rsidRPr="001F3694">
        <w:rPr>
          <w:rFonts w:cstheme="minorHAnsi"/>
        </w:rPr>
        <w:t xml:space="preserve"> prior to commencing trimming. </w:t>
      </w:r>
      <w:r w:rsidR="00D96849" w:rsidRPr="001F3694">
        <w:rPr>
          <w:rFonts w:cstheme="minorHAnsi"/>
        </w:rPr>
        <w:t xml:space="preserve">Tree trimming and root pruning shall be performed under the direct on-site supervision of a licensed arborist.  </w:t>
      </w:r>
    </w:p>
    <w:p w14:paraId="2D41DB46" w14:textId="77777777" w:rsidR="009D1F35" w:rsidRPr="001F3694" w:rsidRDefault="009D1F35" w:rsidP="009D1F35">
      <w:pPr>
        <w:spacing w:after="0" w:line="240" w:lineRule="auto"/>
        <w:ind w:left="720" w:right="1008"/>
        <w:rPr>
          <w:rFonts w:cstheme="minorHAnsi"/>
        </w:rPr>
      </w:pPr>
    </w:p>
    <w:p w14:paraId="32142FDD" w14:textId="5285CC6B" w:rsidR="00D96849" w:rsidRDefault="00D96849" w:rsidP="009D1F35">
      <w:pPr>
        <w:spacing w:after="0" w:line="240" w:lineRule="auto"/>
        <w:ind w:left="720" w:right="1008"/>
        <w:rPr>
          <w:rFonts w:cstheme="minorHAnsi"/>
        </w:rPr>
      </w:pPr>
      <w:r w:rsidRPr="001F3694">
        <w:rPr>
          <w:rFonts w:cstheme="minorHAnsi"/>
        </w:rPr>
        <w:t xml:space="preserve">Trim existing tree branches that hang over the sidewalk areas that are less than </w:t>
      </w:r>
      <w:r w:rsidR="00FE4EF9" w:rsidRPr="001F3694">
        <w:rPr>
          <w:rFonts w:cstheme="minorHAnsi"/>
        </w:rPr>
        <w:t>eight feet</w:t>
      </w:r>
      <w:r w:rsidR="00FE4EF9">
        <w:rPr>
          <w:rFonts w:cstheme="minorHAnsi"/>
        </w:rPr>
        <w:t xml:space="preserve"> </w:t>
      </w:r>
      <w:r w:rsidR="004F5204" w:rsidRPr="001F3694">
        <w:rPr>
          <w:rFonts w:cstheme="minorHAnsi"/>
        </w:rPr>
        <w:t xml:space="preserve">above the finished elevation. </w:t>
      </w:r>
      <w:r w:rsidRPr="001F3694">
        <w:rPr>
          <w:rFonts w:cstheme="minorHAnsi"/>
        </w:rPr>
        <w:t>Prune tree roots within 3 inches of the back of</w:t>
      </w:r>
      <w:r w:rsidR="004F5204" w:rsidRPr="001F3694">
        <w:rPr>
          <w:rFonts w:cstheme="minorHAnsi"/>
        </w:rPr>
        <w:t xml:space="preserve"> curb to a depth of 18 inches. </w:t>
      </w:r>
      <w:r w:rsidRPr="001F3694">
        <w:rPr>
          <w:rFonts w:cstheme="minorHAnsi"/>
        </w:rPr>
        <w:t xml:space="preserve">Trees to be trimmed and pruned will be identified on the plans or identified by </w:t>
      </w:r>
      <w:r w:rsidR="009171C2" w:rsidRPr="001F3694">
        <w:rPr>
          <w:rFonts w:cstheme="minorHAnsi"/>
        </w:rPr>
        <w:t>the Engineer</w:t>
      </w:r>
      <w:r w:rsidRPr="001F3694">
        <w:rPr>
          <w:rFonts w:cstheme="minorHAnsi"/>
        </w:rPr>
        <w:t xml:space="preserve">. </w:t>
      </w:r>
    </w:p>
    <w:p w14:paraId="7200035A" w14:textId="77777777" w:rsidR="009D1F35" w:rsidRPr="001F3694" w:rsidRDefault="009D1F35" w:rsidP="009D1F35">
      <w:pPr>
        <w:spacing w:after="0" w:line="240" w:lineRule="auto"/>
        <w:ind w:left="720" w:right="1008"/>
        <w:rPr>
          <w:rFonts w:cstheme="minorHAnsi"/>
        </w:rPr>
      </w:pPr>
    </w:p>
    <w:p w14:paraId="4B7D0967" w14:textId="058D95C6" w:rsidR="00D96849" w:rsidRDefault="00B974BE" w:rsidP="00900CFF">
      <w:pPr>
        <w:spacing w:after="0" w:line="240" w:lineRule="auto"/>
        <w:ind w:left="720" w:right="1008"/>
        <w:rPr>
          <w:rFonts w:cstheme="minorHAnsi"/>
        </w:rPr>
      </w:pPr>
      <w:r w:rsidRPr="001F3694">
        <w:rPr>
          <w:rFonts w:cstheme="minorHAnsi"/>
        </w:rPr>
        <w:t xml:space="preserve">Measurement and Payment: </w:t>
      </w:r>
      <w:r w:rsidR="00D96849" w:rsidRPr="001F3694">
        <w:rPr>
          <w:rFonts w:cstheme="minorHAnsi"/>
        </w:rPr>
        <w:t xml:space="preserve">Trim Tree will be measured per each tree trimmed and shall include all labor, equipment and material necessary for the completion of the bid item.  </w:t>
      </w:r>
    </w:p>
    <w:p w14:paraId="23B78CFF" w14:textId="77777777" w:rsidR="009D1F35" w:rsidRPr="001F3694" w:rsidRDefault="009D1F35" w:rsidP="00900CFF">
      <w:pPr>
        <w:spacing w:after="0" w:line="240" w:lineRule="auto"/>
        <w:ind w:left="720" w:right="1008"/>
        <w:rPr>
          <w:rFonts w:cstheme="minorHAnsi"/>
        </w:rPr>
      </w:pPr>
    </w:p>
    <w:p w14:paraId="16DE7F46" w14:textId="53A8D1BA" w:rsidR="00D96849" w:rsidRDefault="00D96849" w:rsidP="00900CFF">
      <w:pPr>
        <w:spacing w:after="0" w:line="240" w:lineRule="auto"/>
        <w:ind w:left="720" w:right="1008"/>
        <w:rPr>
          <w:rFonts w:cstheme="minorHAnsi"/>
        </w:rPr>
      </w:pPr>
      <w:r w:rsidRPr="001F3694">
        <w:rPr>
          <w:rFonts w:cstheme="minorHAnsi"/>
        </w:rPr>
        <w:t>ITEM 29, “VARIATIONS IN QUANTITIES</w:t>
      </w:r>
      <w:r w:rsidR="00E161EE" w:rsidRPr="001F3694">
        <w:rPr>
          <w:rFonts w:cstheme="minorHAnsi"/>
        </w:rPr>
        <w:t>,</w:t>
      </w:r>
      <w:r w:rsidRPr="001F3694">
        <w:rPr>
          <w:rFonts w:cstheme="minorHAnsi"/>
        </w:rPr>
        <w:t>” ON PAGE GC-1</w:t>
      </w:r>
      <w:r w:rsidR="005B2FB4" w:rsidRPr="001F3694">
        <w:rPr>
          <w:rFonts w:cstheme="minorHAnsi"/>
        </w:rPr>
        <w:t>6</w:t>
      </w:r>
      <w:r w:rsidRPr="001F3694">
        <w:rPr>
          <w:rFonts w:cstheme="minorHAnsi"/>
        </w:rPr>
        <w:t xml:space="preserve"> OF THE ACHD GENERAL CONDITIONS, SECOND PARAGRAPH, shall not apply to this bid item.</w:t>
      </w:r>
    </w:p>
    <w:p w14:paraId="0E82A42A" w14:textId="77777777" w:rsidR="009D1F35" w:rsidRPr="001F3694" w:rsidRDefault="009D1F35" w:rsidP="00900CFF">
      <w:pPr>
        <w:spacing w:after="0" w:line="240" w:lineRule="auto"/>
        <w:ind w:left="720" w:right="1008"/>
        <w:rPr>
          <w:rFonts w:cstheme="minorHAnsi"/>
        </w:rPr>
      </w:pPr>
    </w:p>
    <w:p w14:paraId="70C56583" w14:textId="44E09FB2" w:rsidR="00B83BB9" w:rsidRDefault="00B83BB9" w:rsidP="00900CFF">
      <w:pPr>
        <w:spacing w:after="0" w:line="240" w:lineRule="auto"/>
        <w:ind w:left="720" w:right="1008"/>
        <w:rPr>
          <w:rFonts w:cstheme="minorHAnsi"/>
        </w:rPr>
      </w:pPr>
      <w:r w:rsidRPr="001F3694">
        <w:rPr>
          <w:rFonts w:cstheme="minorHAnsi"/>
        </w:rPr>
        <w:t>Payment for this item will be made under:</w:t>
      </w:r>
    </w:p>
    <w:p w14:paraId="785B5198" w14:textId="77777777" w:rsidR="009D1F35" w:rsidRPr="001F3694" w:rsidRDefault="009D1F35" w:rsidP="00900CFF">
      <w:pPr>
        <w:spacing w:after="0" w:line="240" w:lineRule="auto"/>
        <w:ind w:left="720" w:right="1008"/>
        <w:rPr>
          <w:rFonts w:cstheme="minorHAnsi"/>
        </w:rPr>
      </w:pPr>
    </w:p>
    <w:p w14:paraId="5FD43E8F" w14:textId="2C49CE3E" w:rsidR="00D96849" w:rsidRPr="00900CFF" w:rsidRDefault="00900CFF" w:rsidP="00900CFF">
      <w:pPr>
        <w:spacing w:after="0" w:line="240" w:lineRule="auto"/>
        <w:ind w:right="1008"/>
        <w:rPr>
          <w:iCs/>
        </w:rPr>
      </w:pPr>
      <w:r>
        <w:rPr>
          <w:iCs/>
        </w:rPr>
        <w:t xml:space="preserve">               </w:t>
      </w:r>
      <w:r w:rsidR="00C37855" w:rsidRPr="00900CFF">
        <w:rPr>
          <w:iCs/>
        </w:rPr>
        <w:t>SSP</w:t>
      </w:r>
      <w:r w:rsidR="0072357B" w:rsidRPr="00900CFF">
        <w:rPr>
          <w:iCs/>
        </w:rPr>
        <w:t xml:space="preserve"> </w:t>
      </w:r>
      <w:r w:rsidR="00D96849" w:rsidRPr="00900CFF">
        <w:rPr>
          <w:iCs/>
        </w:rPr>
        <w:t>29090</w:t>
      </w:r>
      <w:r w:rsidR="001F3694" w:rsidRPr="00900CFF">
        <w:rPr>
          <w:iCs/>
        </w:rPr>
        <w:t xml:space="preserve"> - </w:t>
      </w:r>
      <w:r w:rsidR="00D96849" w:rsidRPr="00900CFF">
        <w:rPr>
          <w:iCs/>
        </w:rPr>
        <w:t>Trim Tree</w:t>
      </w:r>
      <w:r w:rsidR="00BE7CEB" w:rsidRPr="00900CFF">
        <w:rPr>
          <w:iCs/>
        </w:rPr>
        <w:t>……………………………………………………………………………………..</w:t>
      </w:r>
      <w:r w:rsidR="00D96849" w:rsidRPr="00900CFF">
        <w:rPr>
          <w:iCs/>
        </w:rPr>
        <w:t>Per Each</w:t>
      </w:r>
    </w:p>
    <w:p w14:paraId="1CB92C81" w14:textId="77777777" w:rsidR="009D1F35" w:rsidRPr="001F3694" w:rsidRDefault="009D1F35" w:rsidP="009D1F35">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6C70EA69" w14:textId="1C4497BC"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34" w:name="_Toc508969326"/>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w:t>
      </w:r>
      <w:r w:rsidR="00D96849" w:rsidRPr="001F3694">
        <w:rPr>
          <w:rFonts w:asciiTheme="minorHAnsi" w:hAnsiTheme="minorHAnsi" w:cstheme="minorHAnsi"/>
          <w:color w:val="auto"/>
          <w:sz w:val="22"/>
          <w:szCs w:val="22"/>
        </w:rPr>
        <w:t>29093</w:t>
      </w:r>
      <w:r w:rsidR="0076587F">
        <w:rPr>
          <w:rFonts w:asciiTheme="minorHAnsi" w:hAnsiTheme="minorHAnsi" w:cstheme="minorHAnsi"/>
          <w:color w:val="auto"/>
          <w:sz w:val="22"/>
          <w:szCs w:val="22"/>
        </w:rPr>
        <w:t xml:space="preserve"> - </w:t>
      </w:r>
      <w:r w:rsidR="0050007E"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EMOVE TREE</w:t>
      </w:r>
      <w:r w:rsidR="0050007E" w:rsidRPr="001F3694">
        <w:rPr>
          <w:rFonts w:asciiTheme="minorHAnsi" w:hAnsiTheme="minorHAnsi" w:cstheme="minorHAnsi"/>
          <w:color w:val="auto"/>
          <w:sz w:val="22"/>
          <w:szCs w:val="22"/>
        </w:rPr>
        <w:t xml:space="preserve"> </w:t>
      </w:r>
      <w:r w:rsidR="00D96849" w:rsidRPr="001F3694">
        <w:rPr>
          <w:rFonts w:asciiTheme="minorHAnsi" w:hAnsiTheme="minorHAnsi" w:cstheme="minorHAnsi"/>
          <w:color w:val="auto"/>
          <w:sz w:val="22"/>
          <w:szCs w:val="22"/>
        </w:rPr>
        <w:t>6”+</w:t>
      </w:r>
      <w:bookmarkEnd w:id="3434"/>
    </w:p>
    <w:p w14:paraId="0E7DC544" w14:textId="77777777" w:rsidR="009D1F35" w:rsidRPr="009D1F35" w:rsidRDefault="009D1F35" w:rsidP="009D1F35">
      <w:pPr>
        <w:spacing w:after="0"/>
      </w:pPr>
    </w:p>
    <w:p w14:paraId="42DD9EA7" w14:textId="0A057D80" w:rsidR="00B974BE" w:rsidRDefault="005552F1" w:rsidP="009D1F35">
      <w:pPr>
        <w:spacing w:after="0" w:line="240" w:lineRule="auto"/>
        <w:ind w:left="720" w:right="1008"/>
        <w:rPr>
          <w:rFonts w:cstheme="minorHAnsi"/>
        </w:rPr>
      </w:pPr>
      <w:r w:rsidRPr="001F3694">
        <w:rPr>
          <w:rFonts w:cstheme="minorHAnsi"/>
        </w:rPr>
        <w:t xml:space="preserve">Description: </w:t>
      </w:r>
      <w:r w:rsidR="00D96849" w:rsidRPr="001F3694">
        <w:rPr>
          <w:rFonts w:cstheme="minorHAnsi"/>
        </w:rPr>
        <w:t xml:space="preserve">This item shall include all </w:t>
      </w:r>
      <w:r w:rsidR="009171C2" w:rsidRPr="001F3694">
        <w:rPr>
          <w:rFonts w:cstheme="minorHAnsi"/>
        </w:rPr>
        <w:t xml:space="preserve">work and </w:t>
      </w:r>
      <w:r w:rsidR="00D96849" w:rsidRPr="001F3694">
        <w:rPr>
          <w:rFonts w:cstheme="minorHAnsi"/>
        </w:rPr>
        <w:t>costs associated with the removal of trees measuring 6 inches or more in diameter, mea</w:t>
      </w:r>
      <w:r w:rsidR="00DB55A7" w:rsidRPr="001F3694">
        <w:rPr>
          <w:rFonts w:cstheme="minorHAnsi"/>
        </w:rPr>
        <w:t xml:space="preserve">sured 2 feet above the ground. </w:t>
      </w:r>
    </w:p>
    <w:p w14:paraId="0FAC4908" w14:textId="77777777" w:rsidR="009D1F35" w:rsidRPr="001F3694" w:rsidRDefault="009D1F35" w:rsidP="009D1F35">
      <w:pPr>
        <w:spacing w:after="0" w:line="240" w:lineRule="auto"/>
        <w:ind w:left="720" w:right="1008"/>
        <w:rPr>
          <w:rFonts w:cstheme="minorHAnsi"/>
        </w:rPr>
      </w:pPr>
    </w:p>
    <w:p w14:paraId="4B1C44B5" w14:textId="5F7A6DDA" w:rsidR="009171C2" w:rsidRDefault="009171C2" w:rsidP="009D1F35">
      <w:pPr>
        <w:spacing w:after="0" w:line="240" w:lineRule="auto"/>
        <w:ind w:left="720" w:right="1008"/>
        <w:rPr>
          <w:rFonts w:cstheme="minorHAnsi"/>
        </w:rPr>
      </w:pPr>
      <w:r w:rsidRPr="001F3694">
        <w:rPr>
          <w:rFonts w:cstheme="minorHAnsi"/>
        </w:rPr>
        <w:t>Workmanship:  The entire tree shall be removed</w:t>
      </w:r>
      <w:r w:rsidR="006C46EF" w:rsidRPr="001F3694">
        <w:rPr>
          <w:rFonts w:cstheme="minorHAnsi"/>
        </w:rPr>
        <w:t>, including the stump and roots, or if removal of the roots could da</w:t>
      </w:r>
      <w:r w:rsidR="00E2797F" w:rsidRPr="001F3694">
        <w:rPr>
          <w:rFonts w:cstheme="minorHAnsi"/>
        </w:rPr>
        <w:t>mage nearby structures or utiliti</w:t>
      </w:r>
      <w:r w:rsidR="006C46EF" w:rsidRPr="001F3694">
        <w:rPr>
          <w:rFonts w:cstheme="minorHAnsi"/>
        </w:rPr>
        <w:t>es, the Contractor shall grind up the stump and shallow roots</w:t>
      </w:r>
      <w:r w:rsidRPr="001F3694">
        <w:rPr>
          <w:rFonts w:cstheme="minorHAnsi"/>
        </w:rPr>
        <w:t>.</w:t>
      </w:r>
      <w:r w:rsidR="006C46EF" w:rsidRPr="001F3694">
        <w:rPr>
          <w:rFonts w:cstheme="minorHAnsi"/>
        </w:rPr>
        <w:t xml:space="preserve">  Grinding operations shall be included in the unit contract price for this item.</w:t>
      </w:r>
    </w:p>
    <w:p w14:paraId="76D53C01" w14:textId="77777777" w:rsidR="009D1F35" w:rsidRPr="001F3694" w:rsidRDefault="009D1F35" w:rsidP="009D1F35">
      <w:pPr>
        <w:spacing w:after="0" w:line="240" w:lineRule="auto"/>
        <w:ind w:left="720" w:right="1008"/>
        <w:rPr>
          <w:rFonts w:cstheme="minorHAnsi"/>
        </w:rPr>
      </w:pPr>
    </w:p>
    <w:p w14:paraId="1684BE01" w14:textId="6D6BDD35" w:rsidR="00D96849" w:rsidRDefault="00B974BE" w:rsidP="00900CFF">
      <w:pPr>
        <w:spacing w:after="0" w:line="240" w:lineRule="auto"/>
        <w:ind w:left="720" w:right="1008"/>
        <w:rPr>
          <w:rFonts w:cstheme="minorHAnsi"/>
        </w:rPr>
      </w:pPr>
      <w:r w:rsidRPr="001F3694">
        <w:rPr>
          <w:rFonts w:cstheme="minorHAnsi"/>
        </w:rPr>
        <w:t xml:space="preserve">Measurement and Payment: </w:t>
      </w:r>
      <w:r w:rsidR="00D96849" w:rsidRPr="001F3694">
        <w:rPr>
          <w:rFonts w:cstheme="minorHAnsi"/>
        </w:rPr>
        <w:t>The removal of trees less than 6 inches in diameter and all stumps will not be paid for separately but shall be considered as incidental to the wo</w:t>
      </w:r>
      <w:r w:rsidR="00DB55A7" w:rsidRPr="001F3694">
        <w:rPr>
          <w:rFonts w:cstheme="minorHAnsi"/>
        </w:rPr>
        <w:t xml:space="preserve">rk of removal of obstructions. </w:t>
      </w:r>
      <w:r w:rsidR="00D96849" w:rsidRPr="001F3694">
        <w:rPr>
          <w:rFonts w:cstheme="minorHAnsi"/>
        </w:rPr>
        <w:t>Trees for removal shall be marked in the field by the Engineer</w:t>
      </w:r>
      <w:r w:rsidR="00BD53EC" w:rsidRPr="001F3694">
        <w:rPr>
          <w:rFonts w:cstheme="minorHAnsi"/>
        </w:rPr>
        <w:t xml:space="preserve"> prior to removal</w:t>
      </w:r>
      <w:r w:rsidR="00D96849" w:rsidRPr="001F3694">
        <w:rPr>
          <w:rFonts w:cstheme="minorHAnsi"/>
        </w:rPr>
        <w:t xml:space="preserve">. </w:t>
      </w:r>
    </w:p>
    <w:p w14:paraId="5E123B5B" w14:textId="77777777" w:rsidR="009D1F35" w:rsidRPr="001F3694" w:rsidRDefault="009D1F35" w:rsidP="00900CFF">
      <w:pPr>
        <w:spacing w:after="0" w:line="240" w:lineRule="auto"/>
        <w:ind w:left="720" w:right="1008"/>
        <w:rPr>
          <w:rFonts w:cstheme="minorHAnsi"/>
        </w:rPr>
      </w:pPr>
    </w:p>
    <w:p w14:paraId="7D79F591" w14:textId="7C7BEAB2" w:rsidR="00B83BB9" w:rsidRDefault="00B83BB9" w:rsidP="00900CFF">
      <w:pPr>
        <w:spacing w:after="0" w:line="240" w:lineRule="auto"/>
        <w:ind w:left="720" w:right="1008"/>
        <w:rPr>
          <w:rFonts w:cstheme="minorHAnsi"/>
        </w:rPr>
      </w:pPr>
      <w:r w:rsidRPr="001F3694">
        <w:rPr>
          <w:rFonts w:cstheme="minorHAnsi"/>
        </w:rPr>
        <w:t>Payment for this item will be made under:</w:t>
      </w:r>
    </w:p>
    <w:p w14:paraId="38E7AA4C" w14:textId="77777777" w:rsidR="009D1F35" w:rsidRPr="001F3694" w:rsidRDefault="009D1F35" w:rsidP="00900CFF">
      <w:pPr>
        <w:spacing w:after="0" w:line="240" w:lineRule="auto"/>
        <w:ind w:left="720" w:right="1008"/>
        <w:rPr>
          <w:rFonts w:cstheme="minorHAnsi"/>
        </w:rPr>
      </w:pPr>
    </w:p>
    <w:p w14:paraId="4ACEA746" w14:textId="51AD9C0C" w:rsidR="00D96849" w:rsidRPr="00900CFF" w:rsidRDefault="00900CFF" w:rsidP="00900CFF">
      <w:pPr>
        <w:spacing w:after="0" w:line="240" w:lineRule="auto"/>
        <w:ind w:right="1008"/>
        <w:rPr>
          <w:iCs/>
        </w:rPr>
      </w:pPr>
      <w:r>
        <w:rPr>
          <w:iCs/>
        </w:rPr>
        <w:t xml:space="preserve">               </w:t>
      </w:r>
      <w:r w:rsidR="00C37855" w:rsidRPr="00900CFF">
        <w:rPr>
          <w:iCs/>
        </w:rPr>
        <w:t>SSP</w:t>
      </w:r>
      <w:r w:rsidR="0072357B" w:rsidRPr="00900CFF">
        <w:rPr>
          <w:iCs/>
        </w:rPr>
        <w:t xml:space="preserve"> </w:t>
      </w:r>
      <w:r w:rsidR="00D96849" w:rsidRPr="00900CFF">
        <w:rPr>
          <w:iCs/>
        </w:rPr>
        <w:t>29093</w:t>
      </w:r>
      <w:r w:rsidR="001F3694" w:rsidRPr="00900CFF">
        <w:rPr>
          <w:iCs/>
        </w:rPr>
        <w:t xml:space="preserve"> - </w:t>
      </w:r>
      <w:r w:rsidR="00D96849" w:rsidRPr="00900CFF">
        <w:rPr>
          <w:iCs/>
        </w:rPr>
        <w:t>Remove Tree 6”+</w:t>
      </w:r>
      <w:r w:rsidR="004E6CFC" w:rsidRPr="00900CFF">
        <w:rPr>
          <w:iCs/>
        </w:rPr>
        <w:t>………………………………………………………………………</w:t>
      </w:r>
      <w:r w:rsidR="00D96849" w:rsidRPr="00900CFF">
        <w:rPr>
          <w:iCs/>
        </w:rPr>
        <w:t>Per Each</w:t>
      </w:r>
    </w:p>
    <w:p w14:paraId="16B74398" w14:textId="77777777" w:rsidR="009D1F35" w:rsidRPr="001F3694" w:rsidRDefault="009D1F35" w:rsidP="009D1F35">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74F3FBF9" w14:textId="360B9DF9"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35" w:name="_Toc508969327"/>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w:t>
      </w:r>
      <w:r w:rsidR="00D96849" w:rsidRPr="001F3694">
        <w:rPr>
          <w:rFonts w:asciiTheme="minorHAnsi" w:hAnsiTheme="minorHAnsi" w:cstheme="minorHAnsi"/>
          <w:color w:val="auto"/>
          <w:sz w:val="22"/>
          <w:szCs w:val="22"/>
        </w:rPr>
        <w:t>29101</w:t>
      </w:r>
      <w:r w:rsidR="0076587F">
        <w:rPr>
          <w:rFonts w:asciiTheme="minorHAnsi" w:hAnsiTheme="minorHAnsi" w:cstheme="minorHAnsi"/>
          <w:color w:val="auto"/>
          <w:sz w:val="22"/>
          <w:szCs w:val="22"/>
        </w:rPr>
        <w:t xml:space="preserve"> - </w:t>
      </w:r>
      <w:r w:rsidR="0050007E"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EMOVE AND RESET SPRINKLER SYSTEM</w:t>
      </w:r>
      <w:bookmarkEnd w:id="3435"/>
    </w:p>
    <w:p w14:paraId="76B83850" w14:textId="77777777" w:rsidR="009D1F35" w:rsidRPr="009D1F35" w:rsidRDefault="009D1F35" w:rsidP="009D1F35">
      <w:pPr>
        <w:spacing w:after="0"/>
      </w:pPr>
    </w:p>
    <w:p w14:paraId="4F166D9A" w14:textId="1455539F" w:rsidR="00577C82" w:rsidRDefault="00577C82" w:rsidP="009D1F35">
      <w:pPr>
        <w:spacing w:after="0" w:line="240" w:lineRule="auto"/>
        <w:ind w:left="720" w:right="1008"/>
        <w:rPr>
          <w:rFonts w:cstheme="minorHAnsi"/>
        </w:rPr>
      </w:pPr>
      <w:bookmarkStart w:id="3436" w:name="_Hlk97034789"/>
      <w:r w:rsidRPr="001F3694">
        <w:rPr>
          <w:rFonts w:cstheme="minorHAnsi"/>
        </w:rPr>
        <w:t xml:space="preserve">Description: This item consists of furnishing all labor, equipment and material necessary to remove existing sprinkler systems, install and maintain temporary sprinkler systems during construction, adjust/relocate existing sprinkler systems, or install new sprinkler systems at the locations shown on the plans or as directed by the Engineer.  </w:t>
      </w:r>
    </w:p>
    <w:p w14:paraId="2875A64C" w14:textId="77777777" w:rsidR="009D1F35" w:rsidRPr="001F3694" w:rsidRDefault="009D1F35" w:rsidP="009D1F35">
      <w:pPr>
        <w:spacing w:after="0" w:line="240" w:lineRule="auto"/>
        <w:ind w:left="720" w:right="1008"/>
        <w:rPr>
          <w:rFonts w:cstheme="minorHAnsi"/>
        </w:rPr>
      </w:pPr>
    </w:p>
    <w:p w14:paraId="2A778763" w14:textId="4479798A" w:rsidR="00577C82" w:rsidRDefault="00577C82" w:rsidP="009D1F35">
      <w:pPr>
        <w:spacing w:after="0" w:line="240" w:lineRule="auto"/>
        <w:ind w:left="720" w:right="1008"/>
        <w:rPr>
          <w:rFonts w:cstheme="minorHAnsi"/>
        </w:rPr>
      </w:pPr>
      <w:r w:rsidRPr="001F3694">
        <w:rPr>
          <w:rFonts w:cstheme="minorHAnsi"/>
        </w:rPr>
        <w:t>Materials: All materials shall conform to the ISPWC and all ACHD ADOPTED SUPPLEMENTS and shall be equal to, or of better quality than, existing materials.</w:t>
      </w:r>
      <w:r w:rsidR="004E6CFC" w:rsidRPr="001F3694">
        <w:rPr>
          <w:rFonts w:cstheme="minorHAnsi"/>
        </w:rPr>
        <w:t xml:space="preserve">  Additional compensation may be granted through a change order for sprinkler lines greater than 1 ½” diameter, required backflow preventers, and new controllers</w:t>
      </w:r>
      <w:r w:rsidR="0060129F" w:rsidRPr="001F3694">
        <w:rPr>
          <w:rFonts w:cstheme="minorHAnsi"/>
        </w:rPr>
        <w:t>,</w:t>
      </w:r>
      <w:r w:rsidR="004E6CFC" w:rsidRPr="001F3694">
        <w:rPr>
          <w:rFonts w:cstheme="minorHAnsi"/>
        </w:rPr>
        <w:t xml:space="preserve"> if necessary.  </w:t>
      </w:r>
      <w:r w:rsidR="00227E89" w:rsidRPr="001F3694">
        <w:rPr>
          <w:rFonts w:cstheme="minorHAnsi"/>
        </w:rPr>
        <w:t xml:space="preserve"> </w:t>
      </w:r>
    </w:p>
    <w:p w14:paraId="03388B5D" w14:textId="77777777" w:rsidR="009D1F35" w:rsidRPr="001F3694" w:rsidRDefault="009D1F35" w:rsidP="009D1F35">
      <w:pPr>
        <w:spacing w:after="0" w:line="240" w:lineRule="auto"/>
        <w:ind w:left="720" w:right="1008"/>
        <w:rPr>
          <w:rFonts w:cstheme="minorHAnsi"/>
        </w:rPr>
      </w:pPr>
    </w:p>
    <w:p w14:paraId="46919DA8" w14:textId="2B47154D" w:rsidR="00577C82" w:rsidRDefault="00577C82" w:rsidP="009D1F35">
      <w:pPr>
        <w:spacing w:after="0" w:line="240" w:lineRule="auto"/>
        <w:ind w:left="720" w:right="1008"/>
        <w:rPr>
          <w:rFonts w:cstheme="minorHAnsi"/>
        </w:rPr>
      </w:pPr>
      <w:r w:rsidRPr="001F3694">
        <w:rPr>
          <w:rFonts w:cstheme="minorHAnsi"/>
        </w:rPr>
        <w:t>Workmanship: Prior to commencement of construction, the Contractor shall document the locations of existing sprinkler systems within the construction zone. Documentation shall include, but is not limited to, type and location of existing sprinkler heads, pipe, controllers, valves and control wires. Documentation shall be provided to the Engineer prior to demolition of existing sprinkler systems. Costs associated with providing documentation of existing sprinkler systems shall be considered incidental to this item.</w:t>
      </w:r>
    </w:p>
    <w:p w14:paraId="6108EC63" w14:textId="77777777" w:rsidR="009D1F35" w:rsidRPr="001F3694" w:rsidRDefault="009D1F35" w:rsidP="009D1F35">
      <w:pPr>
        <w:spacing w:after="0" w:line="240" w:lineRule="auto"/>
        <w:ind w:left="720" w:right="1008"/>
        <w:rPr>
          <w:rFonts w:cstheme="minorHAnsi"/>
        </w:rPr>
      </w:pPr>
    </w:p>
    <w:p w14:paraId="5B5A14D0" w14:textId="2E617266" w:rsidR="00577C82" w:rsidRDefault="00577C82" w:rsidP="009D1F35">
      <w:pPr>
        <w:spacing w:after="0" w:line="240" w:lineRule="auto"/>
        <w:ind w:left="720" w:right="1008"/>
        <w:rPr>
          <w:rFonts w:cstheme="minorHAnsi"/>
        </w:rPr>
      </w:pPr>
      <w:r w:rsidRPr="001F3694">
        <w:rPr>
          <w:rFonts w:cstheme="minorHAnsi"/>
        </w:rPr>
        <w:t xml:space="preserve">Adjusted/relocated sprinklers shall be installed to restore adequate coverage to remaining landscape areas and new sod areas. Over-spray onto the roadway and sidewalks will not be allowed.  </w:t>
      </w:r>
      <w:r w:rsidR="0060129F" w:rsidRPr="001F3694">
        <w:rPr>
          <w:rFonts w:cstheme="minorHAnsi"/>
        </w:rPr>
        <w:t>E</w:t>
      </w:r>
      <w:r w:rsidRPr="001F3694">
        <w:rPr>
          <w:rFonts w:cstheme="minorHAnsi"/>
        </w:rPr>
        <w:t xml:space="preserve">xisting </w:t>
      </w:r>
      <w:r w:rsidRPr="001F3694">
        <w:rPr>
          <w:rFonts w:cstheme="minorHAnsi"/>
        </w:rPr>
        <w:lastRenderedPageBreak/>
        <w:t>sprinklers in the project area shall be adjusted to prevent over-spray onto the roadway and sidewalks as directed by the Engineer.</w:t>
      </w:r>
    </w:p>
    <w:p w14:paraId="6B6E8420" w14:textId="77777777" w:rsidR="009D1F35" w:rsidRPr="001F3694" w:rsidRDefault="009D1F35" w:rsidP="009D1F35">
      <w:pPr>
        <w:spacing w:after="0" w:line="240" w:lineRule="auto"/>
        <w:ind w:left="720" w:right="1008"/>
        <w:rPr>
          <w:rFonts w:cstheme="minorHAnsi"/>
        </w:rPr>
      </w:pPr>
    </w:p>
    <w:p w14:paraId="29DD6726" w14:textId="09CFADFF" w:rsidR="00577C82" w:rsidRDefault="00577C82" w:rsidP="009D1F35">
      <w:pPr>
        <w:spacing w:after="0" w:line="240" w:lineRule="auto"/>
        <w:ind w:left="720" w:right="1008"/>
        <w:rPr>
          <w:rFonts w:cstheme="minorHAnsi"/>
        </w:rPr>
      </w:pPr>
      <w:r w:rsidRPr="001F3694">
        <w:rPr>
          <w:rFonts w:cstheme="minorHAnsi"/>
        </w:rPr>
        <w:t>The Contractor shall maintain all sprinkler systems outside of the construction zone that are impacted by the Contractor’s activities. This may require the Contractor to install temporary sprinkler main lines around the construction zone. All costs associated with installing and maintaining temporary sprinkler systems and providing temporary water during construction shall be considered incidental to this item. Contractor shall cut and cap existing lines and supplement existing systems with additional materials as necessary.</w:t>
      </w:r>
    </w:p>
    <w:p w14:paraId="7F52D88A" w14:textId="77777777" w:rsidR="009D1F35" w:rsidRPr="001F3694" w:rsidRDefault="009D1F35" w:rsidP="009D1F35">
      <w:pPr>
        <w:spacing w:after="0" w:line="240" w:lineRule="auto"/>
        <w:ind w:left="720" w:right="1008"/>
        <w:rPr>
          <w:rFonts w:cstheme="minorHAnsi"/>
        </w:rPr>
      </w:pPr>
    </w:p>
    <w:p w14:paraId="2DCAF2C0" w14:textId="284A1C39" w:rsidR="00577C82" w:rsidRDefault="00577C82" w:rsidP="00840520">
      <w:pPr>
        <w:spacing w:after="0" w:line="240" w:lineRule="auto"/>
        <w:ind w:left="720" w:right="1008"/>
        <w:rPr>
          <w:rFonts w:cstheme="minorHAnsi"/>
        </w:rPr>
      </w:pPr>
      <w:r w:rsidRPr="001F3694">
        <w:rPr>
          <w:rFonts w:cstheme="minorHAnsi"/>
        </w:rPr>
        <w:t xml:space="preserve">Measurement and Payment:  Remove and Reset Sprinkler System shall be measured by the linear foot of mainline </w:t>
      </w:r>
      <w:r w:rsidR="0060129F" w:rsidRPr="001F3694">
        <w:rPr>
          <w:rFonts w:cstheme="minorHAnsi"/>
        </w:rPr>
        <w:t xml:space="preserve">and lateral </w:t>
      </w:r>
      <w:r w:rsidRPr="001F3694">
        <w:rPr>
          <w:rFonts w:cstheme="minorHAnsi"/>
        </w:rPr>
        <w:t xml:space="preserve">pipe that is adjusted/relocated or newly installed, and shall include all labor, equipment and material as necessary for completion of the bid item.  Providing and adjusting of individual sprinkler heads shall be measured as ten linear feet each.  Adjusting of </w:t>
      </w:r>
      <w:r w:rsidR="0060129F" w:rsidRPr="001F3694">
        <w:rPr>
          <w:rFonts w:cstheme="minorHAnsi"/>
        </w:rPr>
        <w:t xml:space="preserve">existing </w:t>
      </w:r>
      <w:r w:rsidRPr="001F3694">
        <w:rPr>
          <w:rFonts w:cstheme="minorHAnsi"/>
        </w:rPr>
        <w:t xml:space="preserve">individual sprinkler heads not </w:t>
      </w:r>
      <w:r w:rsidR="0060129F" w:rsidRPr="001F3694">
        <w:rPr>
          <w:rFonts w:cstheme="minorHAnsi"/>
        </w:rPr>
        <w:t xml:space="preserve">required to be relocated </w:t>
      </w:r>
      <w:r w:rsidRPr="001F3694">
        <w:rPr>
          <w:rFonts w:cstheme="minorHAnsi"/>
        </w:rPr>
        <w:t>by the project shall be measured as two linear feet each.</w:t>
      </w:r>
    </w:p>
    <w:p w14:paraId="3E297460" w14:textId="77777777" w:rsidR="009D1F35" w:rsidRPr="001F3694" w:rsidRDefault="009D1F35" w:rsidP="00840520">
      <w:pPr>
        <w:spacing w:after="0" w:line="240" w:lineRule="auto"/>
        <w:ind w:left="720" w:right="1008"/>
        <w:rPr>
          <w:rFonts w:cstheme="minorHAnsi"/>
        </w:rPr>
      </w:pPr>
    </w:p>
    <w:p w14:paraId="5DCF7056" w14:textId="57624D28" w:rsidR="00577C82" w:rsidRDefault="00577C82" w:rsidP="00840520">
      <w:pPr>
        <w:spacing w:after="0" w:line="240" w:lineRule="auto"/>
        <w:ind w:left="720" w:right="1008"/>
        <w:rPr>
          <w:rFonts w:cstheme="minorHAnsi"/>
        </w:rPr>
      </w:pPr>
      <w:r w:rsidRPr="001F3694">
        <w:rPr>
          <w:rFonts w:cstheme="minorHAnsi"/>
        </w:rPr>
        <w:t>ITEM 29, “VARIATIONS IN QUANTITIES”, ON PAGE GC16 OF THE ACHD GENERAL CONDITIONS, SECOND PARAGRAPH, shall not apply to this bid item.</w:t>
      </w:r>
    </w:p>
    <w:p w14:paraId="7136DFE7" w14:textId="77777777" w:rsidR="009D1F35" w:rsidRPr="001F3694" w:rsidRDefault="009D1F35" w:rsidP="00840520">
      <w:pPr>
        <w:spacing w:after="0" w:line="240" w:lineRule="auto"/>
        <w:ind w:left="720" w:right="1008"/>
        <w:rPr>
          <w:rFonts w:cstheme="minorHAnsi"/>
        </w:rPr>
      </w:pPr>
    </w:p>
    <w:p w14:paraId="7A15831B" w14:textId="5484F3D0" w:rsidR="00577C82" w:rsidRDefault="00577C82" w:rsidP="00840520">
      <w:pPr>
        <w:spacing w:after="0" w:line="240" w:lineRule="auto"/>
        <w:ind w:left="720" w:right="1008"/>
        <w:rPr>
          <w:rFonts w:cstheme="minorHAnsi"/>
        </w:rPr>
      </w:pPr>
      <w:r w:rsidRPr="001F3694">
        <w:rPr>
          <w:rFonts w:cstheme="minorHAnsi"/>
        </w:rPr>
        <w:t>Payment for this item will be made under:</w:t>
      </w:r>
    </w:p>
    <w:p w14:paraId="54AF5240" w14:textId="77777777" w:rsidR="009D1F35" w:rsidRPr="001F3694" w:rsidRDefault="009D1F35" w:rsidP="00840520">
      <w:pPr>
        <w:spacing w:after="0" w:line="240" w:lineRule="auto"/>
        <w:ind w:left="720" w:right="1008"/>
        <w:rPr>
          <w:rFonts w:cstheme="minorHAnsi"/>
        </w:rPr>
      </w:pPr>
    </w:p>
    <w:p w14:paraId="2653AA48" w14:textId="1A30CCFA" w:rsidR="00577C82" w:rsidRDefault="00C81A90" w:rsidP="00840520">
      <w:pPr>
        <w:spacing w:after="0" w:line="240" w:lineRule="auto"/>
        <w:ind w:left="720" w:right="1008"/>
        <w:rPr>
          <w:rStyle w:val="Emphasis"/>
          <w:rFonts w:cstheme="minorHAnsi"/>
          <w:i w:val="0"/>
        </w:rPr>
      </w:pPr>
      <w:r w:rsidRPr="00840520">
        <w:rPr>
          <w:iCs/>
        </w:rPr>
        <w:t xml:space="preserve"> </w:t>
      </w:r>
      <w:r w:rsidR="00577C82" w:rsidRPr="00840520">
        <w:rPr>
          <w:iCs/>
        </w:rPr>
        <w:t>SSP 2910</w:t>
      </w:r>
      <w:r w:rsidR="001F3694" w:rsidRPr="00840520">
        <w:rPr>
          <w:iCs/>
        </w:rPr>
        <w:t xml:space="preserve">1 - </w:t>
      </w:r>
      <w:r w:rsidR="00577C82" w:rsidRPr="00840520">
        <w:rPr>
          <w:iCs/>
        </w:rPr>
        <w:t xml:space="preserve">Remove </w:t>
      </w:r>
      <w:r w:rsidR="0060129F" w:rsidRPr="00840520">
        <w:rPr>
          <w:iCs/>
        </w:rPr>
        <w:t>and</w:t>
      </w:r>
      <w:r w:rsidR="00577C82" w:rsidRPr="00840520">
        <w:rPr>
          <w:iCs/>
        </w:rPr>
        <w:t xml:space="preserve"> Reset Sprinkler System</w:t>
      </w:r>
      <w:r w:rsidR="0060129F" w:rsidRPr="00840520">
        <w:rPr>
          <w:iCs/>
        </w:rPr>
        <w:t>……………………………………………</w:t>
      </w:r>
      <w:r w:rsidR="00577C82" w:rsidRPr="00840520">
        <w:rPr>
          <w:iCs/>
        </w:rPr>
        <w:t>Per Linea</w:t>
      </w:r>
      <w:r w:rsidR="0060129F" w:rsidRPr="00840520">
        <w:rPr>
          <w:iCs/>
        </w:rPr>
        <w:t>l</w:t>
      </w:r>
      <w:r w:rsidR="00577C82" w:rsidRPr="00840520">
        <w:rPr>
          <w:iCs/>
        </w:rPr>
        <w:t xml:space="preserve"> Foot</w:t>
      </w:r>
      <w:bookmarkEnd w:id="3436"/>
    </w:p>
    <w:p w14:paraId="6595ABD7" w14:textId="77777777" w:rsidR="009D1F35" w:rsidRPr="001F3694" w:rsidRDefault="009D1F35" w:rsidP="009D1F35">
      <w:pPr>
        <w:tabs>
          <w:tab w:val="left" w:pos="720"/>
          <w:tab w:val="left" w:pos="1080"/>
          <w:tab w:val="left" w:pos="2160"/>
          <w:tab w:val="left" w:pos="2880"/>
          <w:tab w:val="left" w:leader="dot" w:pos="7560"/>
        </w:tabs>
        <w:spacing w:after="0" w:line="240" w:lineRule="auto"/>
        <w:ind w:left="720" w:right="1008"/>
        <w:rPr>
          <w:rStyle w:val="Emphasis"/>
          <w:rFonts w:cstheme="minorHAnsi"/>
          <w:i w:val="0"/>
        </w:rPr>
      </w:pPr>
    </w:p>
    <w:p w14:paraId="72B84F37" w14:textId="566CB648"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37" w:name="_Toc508969328"/>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29110</w:t>
      </w:r>
      <w:r w:rsidR="0076587F">
        <w:rPr>
          <w:rFonts w:asciiTheme="minorHAnsi" w:hAnsiTheme="minorHAnsi" w:cstheme="minorHAnsi"/>
          <w:color w:val="auto"/>
          <w:sz w:val="22"/>
          <w:szCs w:val="22"/>
        </w:rPr>
        <w:t xml:space="preserve"> - </w:t>
      </w:r>
      <w:r w:rsidR="001F3694">
        <w:rPr>
          <w:rFonts w:asciiTheme="minorHAnsi" w:hAnsiTheme="minorHAnsi" w:cstheme="minorHAnsi"/>
          <w:color w:val="auto"/>
          <w:sz w:val="22"/>
          <w:szCs w:val="22"/>
        </w:rPr>
        <w:t>GROUNDWATER OBSERVATION WELL</w:t>
      </w:r>
      <w:bookmarkEnd w:id="3437"/>
    </w:p>
    <w:p w14:paraId="2399BDF4" w14:textId="77777777" w:rsidR="009D1F35" w:rsidRPr="009D1F35" w:rsidRDefault="009D1F35" w:rsidP="00262D5A">
      <w:pPr>
        <w:spacing w:after="0"/>
      </w:pPr>
    </w:p>
    <w:p w14:paraId="23C3E0A0" w14:textId="5C18EC4A" w:rsidR="00826BA5" w:rsidRDefault="005552F1" w:rsidP="009D1F35">
      <w:pPr>
        <w:spacing w:after="0" w:line="240" w:lineRule="auto"/>
        <w:ind w:left="720" w:right="1008"/>
        <w:rPr>
          <w:rFonts w:cstheme="minorHAnsi"/>
        </w:rPr>
      </w:pPr>
      <w:r w:rsidRPr="001F3694">
        <w:rPr>
          <w:rFonts w:cstheme="minorHAnsi"/>
        </w:rPr>
        <w:t xml:space="preserve">Description: </w:t>
      </w:r>
      <w:r w:rsidR="00826BA5" w:rsidRPr="001F3694">
        <w:rPr>
          <w:rFonts w:cstheme="minorHAnsi"/>
        </w:rPr>
        <w:t xml:space="preserve">This item shall consist of furnishing all labor; material, and equipment necessary to construct a groundwater </w:t>
      </w:r>
      <w:r w:rsidR="006974FD" w:rsidRPr="001F3694">
        <w:rPr>
          <w:rFonts w:cstheme="minorHAnsi"/>
        </w:rPr>
        <w:t>observation</w:t>
      </w:r>
      <w:r w:rsidR="00826BA5" w:rsidRPr="001F3694">
        <w:rPr>
          <w:rFonts w:cstheme="minorHAnsi"/>
        </w:rPr>
        <w:t xml:space="preserve"> well at the location shown on the plans or as directed by</w:t>
      </w:r>
      <w:r w:rsidR="005D0A47" w:rsidRPr="001F3694">
        <w:rPr>
          <w:rFonts w:cstheme="minorHAnsi"/>
        </w:rPr>
        <w:t xml:space="preserve"> the Engineer</w:t>
      </w:r>
      <w:r w:rsidR="00E2797F" w:rsidRPr="001F3694">
        <w:rPr>
          <w:rFonts w:cstheme="minorHAnsi"/>
        </w:rPr>
        <w:t xml:space="preserve"> in accordance with </w:t>
      </w:r>
      <w:r w:rsidR="0060129F" w:rsidRPr="001F3694">
        <w:rPr>
          <w:rFonts w:cstheme="minorHAnsi"/>
        </w:rPr>
        <w:t xml:space="preserve">the currently adopted ACHD supplement to the </w:t>
      </w:r>
      <w:r w:rsidR="00E2797F" w:rsidRPr="001F3694">
        <w:rPr>
          <w:rFonts w:cstheme="minorHAnsi"/>
        </w:rPr>
        <w:t>ISPWC S</w:t>
      </w:r>
      <w:r w:rsidR="0060129F" w:rsidRPr="001F3694">
        <w:rPr>
          <w:rFonts w:cstheme="minorHAnsi"/>
        </w:rPr>
        <w:t>D-</w:t>
      </w:r>
      <w:r w:rsidR="00E2797F" w:rsidRPr="001F3694">
        <w:rPr>
          <w:rFonts w:cstheme="minorHAnsi"/>
        </w:rPr>
        <w:t>627</w:t>
      </w:r>
      <w:r w:rsidR="005D0A47" w:rsidRPr="001F3694">
        <w:rPr>
          <w:rFonts w:cstheme="minorHAnsi"/>
        </w:rPr>
        <w:t>.</w:t>
      </w:r>
    </w:p>
    <w:p w14:paraId="432DCAFE" w14:textId="77777777" w:rsidR="009D1F35" w:rsidRPr="001F3694" w:rsidRDefault="009D1F35" w:rsidP="009D1F35">
      <w:pPr>
        <w:spacing w:after="0" w:line="240" w:lineRule="auto"/>
        <w:ind w:left="720" w:right="1008"/>
        <w:rPr>
          <w:rFonts w:cstheme="minorHAnsi"/>
        </w:rPr>
      </w:pPr>
    </w:p>
    <w:p w14:paraId="2C8D267A" w14:textId="4ED152A1" w:rsidR="00B974BE" w:rsidRDefault="00B974BE" w:rsidP="009D1F35">
      <w:pPr>
        <w:spacing w:after="0" w:line="240" w:lineRule="auto"/>
        <w:ind w:left="720" w:right="1008"/>
        <w:rPr>
          <w:rFonts w:cstheme="minorHAnsi"/>
        </w:rPr>
      </w:pPr>
      <w:r w:rsidRPr="001F3694">
        <w:rPr>
          <w:rFonts w:cstheme="minorHAnsi"/>
        </w:rPr>
        <w:t xml:space="preserve">Materials: </w:t>
      </w:r>
      <w:r w:rsidR="005D0A47" w:rsidRPr="001F3694">
        <w:rPr>
          <w:rFonts w:cstheme="minorHAnsi"/>
        </w:rPr>
        <w:t>G</w:t>
      </w:r>
      <w:r w:rsidR="00D96849" w:rsidRPr="001F3694">
        <w:rPr>
          <w:rFonts w:cstheme="minorHAnsi"/>
        </w:rPr>
        <w:t xml:space="preserve">roundwater </w:t>
      </w:r>
      <w:r w:rsidR="006974FD" w:rsidRPr="001F3694">
        <w:rPr>
          <w:rFonts w:cstheme="minorHAnsi"/>
        </w:rPr>
        <w:t>observation</w:t>
      </w:r>
      <w:r w:rsidR="00D96849" w:rsidRPr="001F3694">
        <w:rPr>
          <w:rFonts w:cstheme="minorHAnsi"/>
        </w:rPr>
        <w:t xml:space="preserve"> wells</w:t>
      </w:r>
      <w:r w:rsidR="005D0A47" w:rsidRPr="001F3694">
        <w:rPr>
          <w:rFonts w:cstheme="minorHAnsi"/>
        </w:rPr>
        <w:t xml:space="preserve"> shall</w:t>
      </w:r>
      <w:r w:rsidR="00D96849" w:rsidRPr="001F3694">
        <w:rPr>
          <w:rFonts w:cstheme="minorHAnsi"/>
        </w:rPr>
        <w:t xml:space="preserve"> consist of </w:t>
      </w:r>
      <w:r w:rsidR="0060129F" w:rsidRPr="001F3694">
        <w:rPr>
          <w:rFonts w:cstheme="minorHAnsi"/>
        </w:rPr>
        <w:t xml:space="preserve">either a 6” or </w:t>
      </w:r>
      <w:r w:rsidR="00D96849" w:rsidRPr="001F3694">
        <w:rPr>
          <w:rFonts w:cstheme="minorHAnsi"/>
        </w:rPr>
        <w:t xml:space="preserve">4” diameter non-perforated PVC from finished surface to the top of the drain trench, and </w:t>
      </w:r>
      <w:r w:rsidR="0060129F" w:rsidRPr="001F3694">
        <w:rPr>
          <w:rFonts w:cstheme="minorHAnsi"/>
        </w:rPr>
        <w:t xml:space="preserve">either a 6” or </w:t>
      </w:r>
      <w:r w:rsidR="00D96849" w:rsidRPr="001F3694">
        <w:rPr>
          <w:rFonts w:cstheme="minorHAnsi"/>
        </w:rPr>
        <w:t xml:space="preserve">4” diameter perforated PVC pipe from the top of the drain trench to the bottom of the sand </w:t>
      </w:r>
      <w:r w:rsidR="00DB55A7" w:rsidRPr="001F3694">
        <w:rPr>
          <w:rFonts w:cstheme="minorHAnsi"/>
        </w:rPr>
        <w:t xml:space="preserve">bed as detailed on the plans. </w:t>
      </w:r>
      <w:r w:rsidR="0060129F" w:rsidRPr="001F3694">
        <w:rPr>
          <w:rFonts w:cstheme="minorHAnsi"/>
        </w:rPr>
        <w:t xml:space="preserve">Reference the currently adopted ACHD supplement to the ISPWC SD-627 to determine which pipe size shall be used based on the proposed action.  </w:t>
      </w:r>
    </w:p>
    <w:p w14:paraId="4F5BDAF4" w14:textId="77777777" w:rsidR="009D1F35" w:rsidRPr="001F3694" w:rsidRDefault="009D1F35" w:rsidP="009D1F35">
      <w:pPr>
        <w:spacing w:after="0" w:line="240" w:lineRule="auto"/>
        <w:ind w:left="720" w:right="1008"/>
        <w:rPr>
          <w:rFonts w:cstheme="minorHAnsi"/>
        </w:rPr>
      </w:pPr>
    </w:p>
    <w:p w14:paraId="1A90A1CF" w14:textId="77777777" w:rsidR="009D1F35" w:rsidRDefault="00B974BE" w:rsidP="009D1F35">
      <w:pPr>
        <w:spacing w:after="0" w:line="240" w:lineRule="auto"/>
        <w:ind w:left="720" w:right="1008"/>
        <w:rPr>
          <w:rFonts w:cstheme="minorHAnsi"/>
        </w:rPr>
      </w:pPr>
      <w:r w:rsidRPr="001F3694">
        <w:rPr>
          <w:rFonts w:cstheme="minorHAnsi"/>
        </w:rPr>
        <w:t xml:space="preserve">Workmanship: </w:t>
      </w:r>
      <w:r w:rsidR="00D96849" w:rsidRPr="001F3694">
        <w:rPr>
          <w:rFonts w:cstheme="minorHAnsi"/>
        </w:rPr>
        <w:t xml:space="preserve">A </w:t>
      </w:r>
      <w:r w:rsidR="00245990" w:rsidRPr="001F3694">
        <w:rPr>
          <w:rFonts w:cstheme="minorHAnsi"/>
        </w:rPr>
        <w:t xml:space="preserve">PVC </w:t>
      </w:r>
      <w:r w:rsidR="00D96849" w:rsidRPr="001F3694">
        <w:rPr>
          <w:rFonts w:cstheme="minorHAnsi"/>
        </w:rPr>
        <w:t xml:space="preserve">cap shall be placed on the bottom of the perforated PVC pipe and a 8”x12” </w:t>
      </w:r>
      <w:r w:rsidR="005D0A47" w:rsidRPr="001F3694">
        <w:rPr>
          <w:rFonts w:cstheme="minorHAnsi"/>
        </w:rPr>
        <w:t>w</w:t>
      </w:r>
      <w:r w:rsidR="00D96849" w:rsidRPr="001F3694">
        <w:rPr>
          <w:rFonts w:cstheme="minorHAnsi"/>
        </w:rPr>
        <w:t xml:space="preserve">atertight </w:t>
      </w:r>
      <w:r w:rsidR="005D0A47" w:rsidRPr="001F3694">
        <w:rPr>
          <w:rFonts w:cstheme="minorHAnsi"/>
        </w:rPr>
        <w:t>m</w:t>
      </w:r>
      <w:r w:rsidR="00D96849" w:rsidRPr="001F3694">
        <w:rPr>
          <w:rFonts w:cstheme="minorHAnsi"/>
        </w:rPr>
        <w:t>anhole with 12” galvanized skirt, Item number 318101201 as manufactured by Morris Industries, 777 Route 23, Pompton Plains, NH 07044, (800) 835-0777, or approved equal, shall be set flush with the finished surface on the top of the non-perforated PVC pipe.</w:t>
      </w:r>
      <w:r w:rsidR="006974FD" w:rsidRPr="001F3694">
        <w:rPr>
          <w:rFonts w:cstheme="minorHAnsi"/>
        </w:rPr>
        <w:t xml:space="preserve">  The pipe shall be set straight and plumb. The cast iron cover shall be set flush with the finish surface in a concrete collar.</w:t>
      </w:r>
    </w:p>
    <w:p w14:paraId="3E09F3AE" w14:textId="11EBB522" w:rsidR="00D96849" w:rsidRPr="001F3694" w:rsidRDefault="006974FD" w:rsidP="009D1F35">
      <w:pPr>
        <w:spacing w:after="0" w:line="240" w:lineRule="auto"/>
        <w:ind w:left="720" w:right="1008"/>
        <w:rPr>
          <w:rFonts w:cstheme="minorHAnsi"/>
        </w:rPr>
      </w:pPr>
      <w:r w:rsidRPr="001F3694">
        <w:rPr>
          <w:rFonts w:cstheme="minorHAnsi"/>
        </w:rPr>
        <w:t xml:space="preserve">  </w:t>
      </w:r>
    </w:p>
    <w:p w14:paraId="1ED6407E" w14:textId="399C4E7A" w:rsidR="00D96849" w:rsidRDefault="00B974BE" w:rsidP="00900CFF">
      <w:pPr>
        <w:spacing w:after="0" w:line="240" w:lineRule="auto"/>
        <w:ind w:left="720" w:right="1008"/>
        <w:rPr>
          <w:rFonts w:cstheme="minorHAnsi"/>
        </w:rPr>
      </w:pPr>
      <w:r w:rsidRPr="001F3694">
        <w:rPr>
          <w:rFonts w:cstheme="minorHAnsi"/>
        </w:rPr>
        <w:t xml:space="preserve">Measurement and Payment: </w:t>
      </w:r>
      <w:r w:rsidR="00D96849" w:rsidRPr="001F3694">
        <w:rPr>
          <w:rFonts w:cstheme="minorHAnsi"/>
        </w:rPr>
        <w:t xml:space="preserve">Groundwater </w:t>
      </w:r>
      <w:r w:rsidR="00E2797F" w:rsidRPr="001F3694">
        <w:rPr>
          <w:rFonts w:cstheme="minorHAnsi"/>
        </w:rPr>
        <w:t>observation</w:t>
      </w:r>
      <w:r w:rsidR="00D96849" w:rsidRPr="001F3694">
        <w:rPr>
          <w:rFonts w:cstheme="minorHAnsi"/>
        </w:rPr>
        <w:t xml:space="preserve"> wells shall be placed in the loc</w:t>
      </w:r>
      <w:r w:rsidR="00DB55A7" w:rsidRPr="001F3694">
        <w:rPr>
          <w:rFonts w:cstheme="minorHAnsi"/>
        </w:rPr>
        <w:t xml:space="preserve">ations indicated on the plans. </w:t>
      </w:r>
    </w:p>
    <w:p w14:paraId="3C7B74B7" w14:textId="77777777" w:rsidR="009D1F35" w:rsidRPr="001F3694" w:rsidRDefault="009D1F35" w:rsidP="00900CFF">
      <w:pPr>
        <w:spacing w:after="0" w:line="240" w:lineRule="auto"/>
        <w:ind w:left="720" w:right="1008"/>
        <w:rPr>
          <w:rFonts w:cstheme="minorHAnsi"/>
        </w:rPr>
      </w:pPr>
    </w:p>
    <w:p w14:paraId="1C74D2EE" w14:textId="67395483" w:rsidR="00B83BB9" w:rsidRDefault="00B83BB9" w:rsidP="00900CFF">
      <w:pPr>
        <w:spacing w:after="0" w:line="240" w:lineRule="auto"/>
        <w:ind w:left="720" w:right="1008"/>
        <w:rPr>
          <w:rFonts w:cstheme="minorHAnsi"/>
        </w:rPr>
      </w:pPr>
      <w:r w:rsidRPr="001F3694">
        <w:rPr>
          <w:rFonts w:cstheme="minorHAnsi"/>
        </w:rPr>
        <w:t>Payment for this item will be made under:</w:t>
      </w:r>
    </w:p>
    <w:p w14:paraId="1D6C2319" w14:textId="77777777" w:rsidR="009D1F35" w:rsidRPr="001F3694" w:rsidRDefault="009D1F35" w:rsidP="00900CFF">
      <w:pPr>
        <w:spacing w:after="0" w:line="240" w:lineRule="auto"/>
        <w:ind w:left="720" w:right="1008"/>
        <w:rPr>
          <w:rFonts w:cstheme="minorHAnsi"/>
        </w:rPr>
      </w:pPr>
    </w:p>
    <w:p w14:paraId="48CCADEE" w14:textId="79DEE862" w:rsidR="00D96849" w:rsidRPr="00900CFF" w:rsidRDefault="00C37855" w:rsidP="00900CFF">
      <w:pPr>
        <w:spacing w:after="0" w:line="240" w:lineRule="auto"/>
        <w:ind w:left="720" w:right="1008"/>
        <w:rPr>
          <w:iCs/>
        </w:rPr>
      </w:pPr>
      <w:r w:rsidRPr="00900CFF">
        <w:rPr>
          <w:iCs/>
        </w:rPr>
        <w:t>SSP</w:t>
      </w:r>
      <w:r w:rsidR="0072357B" w:rsidRPr="00900CFF">
        <w:rPr>
          <w:iCs/>
        </w:rPr>
        <w:t xml:space="preserve"> </w:t>
      </w:r>
      <w:r w:rsidR="00D96849" w:rsidRPr="00900CFF">
        <w:rPr>
          <w:iCs/>
        </w:rPr>
        <w:t>29110</w:t>
      </w:r>
      <w:r w:rsidR="001F3694" w:rsidRPr="00900CFF">
        <w:rPr>
          <w:iCs/>
        </w:rPr>
        <w:t xml:space="preserve"> - </w:t>
      </w:r>
      <w:r w:rsidR="00D96849" w:rsidRPr="00900CFF">
        <w:rPr>
          <w:iCs/>
        </w:rPr>
        <w:t xml:space="preserve">Groundwater </w:t>
      </w:r>
      <w:r w:rsidR="00E2797F" w:rsidRPr="00900CFF">
        <w:rPr>
          <w:iCs/>
        </w:rPr>
        <w:t>Observation</w:t>
      </w:r>
      <w:r w:rsidR="00D96849" w:rsidRPr="00900CFF">
        <w:rPr>
          <w:iCs/>
        </w:rPr>
        <w:t xml:space="preserve"> Well</w:t>
      </w:r>
      <w:r w:rsidR="0060129F" w:rsidRPr="00900CFF">
        <w:rPr>
          <w:iCs/>
        </w:rPr>
        <w:t>……………………………………………………</w:t>
      </w:r>
      <w:r w:rsidR="00D96849" w:rsidRPr="00900CFF">
        <w:rPr>
          <w:iCs/>
        </w:rPr>
        <w:t>Per Each</w:t>
      </w:r>
    </w:p>
    <w:p w14:paraId="6F333432" w14:textId="77777777" w:rsidR="009D1F35" w:rsidRPr="001F3694" w:rsidRDefault="009D1F35" w:rsidP="009D1F35">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6F396983" w14:textId="12D49D4F" w:rsidR="00AD77C3" w:rsidRDefault="00AD77C3" w:rsidP="009D1F35">
      <w:pPr>
        <w:pStyle w:val="Heading1"/>
        <w:spacing w:before="0" w:after="0" w:line="240" w:lineRule="auto"/>
        <w:ind w:left="720" w:right="1008"/>
        <w:rPr>
          <w:rFonts w:asciiTheme="minorHAnsi" w:hAnsiTheme="minorHAnsi" w:cstheme="minorHAnsi"/>
          <w:color w:val="auto"/>
          <w:sz w:val="22"/>
          <w:szCs w:val="22"/>
        </w:rPr>
      </w:pPr>
      <w:bookmarkStart w:id="3438" w:name="_Toc508969329"/>
      <w:r w:rsidRPr="001F3694">
        <w:rPr>
          <w:rFonts w:asciiTheme="minorHAnsi" w:hAnsiTheme="minorHAnsi" w:cstheme="minorHAnsi"/>
          <w:color w:val="auto"/>
          <w:sz w:val="22"/>
          <w:szCs w:val="22"/>
        </w:rPr>
        <w:lastRenderedPageBreak/>
        <w:t>SSP 29800</w:t>
      </w:r>
      <w:r w:rsidR="0076587F">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A</w:t>
      </w:r>
      <w:r w:rsidR="001F3694">
        <w:rPr>
          <w:rFonts w:asciiTheme="minorHAnsi" w:hAnsiTheme="minorHAnsi" w:cstheme="minorHAnsi"/>
          <w:color w:val="auto"/>
          <w:sz w:val="22"/>
          <w:szCs w:val="22"/>
        </w:rPr>
        <w:t>BANDON EXISTING SEPTIC SYSTEM</w:t>
      </w:r>
      <w:bookmarkEnd w:id="3438"/>
    </w:p>
    <w:p w14:paraId="01A3A383" w14:textId="77777777" w:rsidR="009D1F35" w:rsidRPr="009D1F35" w:rsidRDefault="009D1F35" w:rsidP="00262D5A">
      <w:pPr>
        <w:spacing w:after="0"/>
      </w:pPr>
    </w:p>
    <w:p w14:paraId="0891AF91" w14:textId="7DC49AD3" w:rsidR="00AD77C3" w:rsidRDefault="00AD77C3" w:rsidP="009D1F35">
      <w:pPr>
        <w:spacing w:after="0" w:line="240" w:lineRule="auto"/>
        <w:ind w:left="720" w:right="1008"/>
        <w:rPr>
          <w:rFonts w:cstheme="minorHAnsi"/>
        </w:rPr>
      </w:pPr>
      <w:r w:rsidRPr="001F3694">
        <w:rPr>
          <w:rFonts w:cstheme="minorHAnsi"/>
        </w:rPr>
        <w:t>Description:  This item shall include all work and costs associated with abandoning of an existing septic tank in the location shown on the plans.</w:t>
      </w:r>
    </w:p>
    <w:p w14:paraId="7A74805E" w14:textId="77777777" w:rsidR="009D1F35" w:rsidRPr="001F3694" w:rsidRDefault="009D1F35" w:rsidP="009D1F35">
      <w:pPr>
        <w:spacing w:after="0" w:line="240" w:lineRule="auto"/>
        <w:ind w:left="720" w:right="1008"/>
        <w:rPr>
          <w:rFonts w:cstheme="minorHAnsi"/>
        </w:rPr>
      </w:pPr>
    </w:p>
    <w:p w14:paraId="58091395" w14:textId="626D9B4B" w:rsidR="00AD77C3" w:rsidRDefault="00AD77C3" w:rsidP="009D1F35">
      <w:pPr>
        <w:spacing w:after="0" w:line="240" w:lineRule="auto"/>
        <w:ind w:left="720" w:right="1008"/>
        <w:rPr>
          <w:rFonts w:cstheme="minorHAnsi"/>
        </w:rPr>
      </w:pPr>
      <w:r w:rsidRPr="001F3694">
        <w:rPr>
          <w:rStyle w:val="Emphasis"/>
          <w:rFonts w:cstheme="minorHAnsi"/>
          <w:i w:val="0"/>
        </w:rPr>
        <w:t xml:space="preserve">Materials </w:t>
      </w:r>
      <w:r w:rsidR="00912D25" w:rsidRPr="001F3694">
        <w:rPr>
          <w:rStyle w:val="Emphasis"/>
          <w:rFonts w:cstheme="minorHAnsi"/>
          <w:i w:val="0"/>
        </w:rPr>
        <w:t>and</w:t>
      </w:r>
      <w:r w:rsidRPr="001F3694">
        <w:rPr>
          <w:rStyle w:val="Emphasis"/>
          <w:rFonts w:cstheme="minorHAnsi"/>
          <w:i w:val="0"/>
        </w:rPr>
        <w:t xml:space="preserve"> Workmanship</w:t>
      </w:r>
      <w:r w:rsidRPr="001F3694">
        <w:rPr>
          <w:rFonts w:cstheme="minorHAnsi"/>
        </w:rPr>
        <w:t xml:space="preserve">:  These removals shall be completed within the first 45 days of the construction schedule, unless otherwise approved by the Engineer.  This work shall be coordinated so that Bid Item 504.4.1.D.1 Sewer Service Connection to Main – Size 4 Inch is completed at the same time. </w:t>
      </w:r>
      <w:r w:rsidR="00912D25" w:rsidRPr="001F3694">
        <w:rPr>
          <w:rFonts w:cstheme="minorHAnsi"/>
        </w:rPr>
        <w:t xml:space="preserve">  Work associated with Sewer service connections shall be paid for under that respective item.  </w:t>
      </w:r>
    </w:p>
    <w:p w14:paraId="21EB83E9" w14:textId="77777777" w:rsidR="009D1F35" w:rsidRPr="001F3694" w:rsidRDefault="009D1F35" w:rsidP="009D1F35">
      <w:pPr>
        <w:spacing w:after="0" w:line="240" w:lineRule="auto"/>
        <w:ind w:left="720" w:right="1008"/>
        <w:rPr>
          <w:rFonts w:cstheme="minorHAnsi"/>
        </w:rPr>
      </w:pPr>
    </w:p>
    <w:p w14:paraId="6F412706" w14:textId="63303831" w:rsidR="00AD77C3" w:rsidRDefault="00AD77C3" w:rsidP="009D1F35">
      <w:pPr>
        <w:spacing w:after="0" w:line="240" w:lineRule="auto"/>
        <w:ind w:left="720" w:right="1008"/>
        <w:rPr>
          <w:rFonts w:cstheme="minorHAnsi"/>
        </w:rPr>
      </w:pPr>
      <w:r w:rsidRPr="001F3694">
        <w:rPr>
          <w:rFonts w:cstheme="minorHAnsi"/>
        </w:rPr>
        <w:t>Contractor is required to contact property owner 14 days in advance to coordinate the timing for the abandonment of the septic tank.</w:t>
      </w:r>
    </w:p>
    <w:p w14:paraId="4BE892A1" w14:textId="77777777" w:rsidR="009D1F35" w:rsidRPr="001F3694" w:rsidRDefault="009D1F35" w:rsidP="009D1F35">
      <w:pPr>
        <w:spacing w:after="0" w:line="240" w:lineRule="auto"/>
        <w:ind w:left="720" w:right="1008"/>
        <w:rPr>
          <w:rFonts w:cstheme="minorHAnsi"/>
        </w:rPr>
      </w:pPr>
    </w:p>
    <w:p w14:paraId="31830099" w14:textId="344E1ABB" w:rsidR="00AD77C3" w:rsidRDefault="00AD77C3" w:rsidP="009D1F35">
      <w:pPr>
        <w:spacing w:after="0" w:line="240" w:lineRule="auto"/>
        <w:ind w:left="720" w:right="1008"/>
        <w:rPr>
          <w:rFonts w:cstheme="minorHAnsi"/>
        </w:rPr>
      </w:pPr>
      <w:r w:rsidRPr="001F3694">
        <w:rPr>
          <w:rFonts w:cstheme="minorHAnsi"/>
        </w:rPr>
        <w:t>Contractor is to obtain any permits necessary to abandon existing septic tank.</w:t>
      </w:r>
    </w:p>
    <w:p w14:paraId="33645585" w14:textId="77777777" w:rsidR="009D1F35" w:rsidRPr="001F3694" w:rsidRDefault="009D1F35" w:rsidP="009D1F35">
      <w:pPr>
        <w:spacing w:after="0" w:line="240" w:lineRule="auto"/>
        <w:ind w:left="720" w:right="1008"/>
        <w:rPr>
          <w:rFonts w:cstheme="minorHAnsi"/>
        </w:rPr>
      </w:pPr>
    </w:p>
    <w:p w14:paraId="09BACB52" w14:textId="2B31A423" w:rsidR="00AD77C3" w:rsidRDefault="00AD77C3" w:rsidP="009D1F35">
      <w:pPr>
        <w:spacing w:after="0" w:line="240" w:lineRule="auto"/>
        <w:ind w:left="720" w:right="1008"/>
        <w:rPr>
          <w:rFonts w:cstheme="minorHAnsi"/>
        </w:rPr>
      </w:pPr>
      <w:r w:rsidRPr="001F3694">
        <w:rPr>
          <w:rFonts w:cstheme="minorHAnsi"/>
        </w:rPr>
        <w:t xml:space="preserve">Contractor shall punch holes in the bottom of the tank to facilitate drainage and then backfill the tank with sand conforming to ISPWC Division 800. </w:t>
      </w:r>
    </w:p>
    <w:p w14:paraId="2A729DDF" w14:textId="77777777" w:rsidR="009D1F35" w:rsidRPr="001F3694" w:rsidRDefault="009D1F35" w:rsidP="009D1F35">
      <w:pPr>
        <w:spacing w:after="0" w:line="240" w:lineRule="auto"/>
        <w:ind w:left="720" w:right="1008"/>
        <w:rPr>
          <w:rFonts w:cstheme="minorHAnsi"/>
        </w:rPr>
      </w:pPr>
    </w:p>
    <w:p w14:paraId="5E16C52E" w14:textId="0A1F2E9C" w:rsidR="00AD77C3" w:rsidRDefault="00AD77C3" w:rsidP="009D1F35">
      <w:pPr>
        <w:spacing w:after="0" w:line="240" w:lineRule="auto"/>
        <w:ind w:left="720" w:right="1008"/>
        <w:rPr>
          <w:rFonts w:cstheme="minorHAnsi"/>
        </w:rPr>
      </w:pPr>
      <w:r w:rsidRPr="001F3694">
        <w:rPr>
          <w:rFonts w:cstheme="minorHAnsi"/>
        </w:rPr>
        <w:t>The area shall be finished graded to present a pleasing appearance with slopes rounded and flattened to blend naturally with the adjacent topography.</w:t>
      </w:r>
    </w:p>
    <w:p w14:paraId="694BCBCB" w14:textId="77777777" w:rsidR="009D1F35" w:rsidRPr="001F3694" w:rsidRDefault="009D1F35" w:rsidP="009D1F35">
      <w:pPr>
        <w:spacing w:after="0" w:line="240" w:lineRule="auto"/>
        <w:ind w:left="720" w:right="1008"/>
        <w:rPr>
          <w:rFonts w:cstheme="minorHAnsi"/>
        </w:rPr>
      </w:pPr>
    </w:p>
    <w:p w14:paraId="2A975EFD" w14:textId="1BD622A2" w:rsidR="00AD77C3" w:rsidRDefault="00AD77C3" w:rsidP="009D1F35">
      <w:pPr>
        <w:spacing w:after="0" w:line="240" w:lineRule="auto"/>
        <w:ind w:left="720" w:right="1008"/>
        <w:rPr>
          <w:rFonts w:cstheme="minorHAnsi"/>
        </w:rPr>
      </w:pPr>
      <w:r w:rsidRPr="001F3694">
        <w:rPr>
          <w:rFonts w:cstheme="minorHAnsi"/>
        </w:rPr>
        <w:t>Four (4) inches of topsoil conforming to SSP 25050 and hydroseed shall be placed on graded areas.</w:t>
      </w:r>
      <w:r w:rsidR="00912D25" w:rsidRPr="001F3694">
        <w:rPr>
          <w:rFonts w:cstheme="minorHAnsi"/>
        </w:rPr>
        <w:t xml:space="preserve"> All topsoil placed shall be paid for under that respective item.  </w:t>
      </w:r>
    </w:p>
    <w:p w14:paraId="00FB6C4F" w14:textId="77777777" w:rsidR="009D1F35" w:rsidRPr="001F3694" w:rsidRDefault="009D1F35" w:rsidP="009D1F35">
      <w:pPr>
        <w:spacing w:after="0" w:line="240" w:lineRule="auto"/>
        <w:ind w:left="720" w:right="1008"/>
        <w:rPr>
          <w:rFonts w:cstheme="minorHAnsi"/>
        </w:rPr>
      </w:pPr>
    </w:p>
    <w:p w14:paraId="0C23CB42" w14:textId="4876C2CE" w:rsidR="00AD77C3" w:rsidRDefault="00AD77C3" w:rsidP="009D1F35">
      <w:pPr>
        <w:spacing w:after="0" w:line="240" w:lineRule="auto"/>
        <w:ind w:left="720" w:right="1008"/>
        <w:rPr>
          <w:rFonts w:cstheme="minorHAnsi"/>
        </w:rPr>
      </w:pPr>
      <w:r w:rsidRPr="001F3694">
        <w:rPr>
          <w:rFonts w:cstheme="minorHAnsi"/>
        </w:rPr>
        <w:t>Backfill, topsoil and hydroseed are considered incidental to this item.</w:t>
      </w:r>
    </w:p>
    <w:p w14:paraId="0F1C23D8" w14:textId="77777777" w:rsidR="009D1F35" w:rsidRPr="001F3694" w:rsidRDefault="009D1F35" w:rsidP="009D1F35">
      <w:pPr>
        <w:spacing w:after="0" w:line="240" w:lineRule="auto"/>
        <w:ind w:left="720" w:right="1008"/>
        <w:rPr>
          <w:rFonts w:cstheme="minorHAnsi"/>
        </w:rPr>
      </w:pPr>
    </w:p>
    <w:p w14:paraId="5439510E" w14:textId="4597CD97" w:rsidR="00D47789" w:rsidRDefault="00AD77C3" w:rsidP="00C0072C">
      <w:pPr>
        <w:spacing w:after="0" w:line="240" w:lineRule="auto"/>
        <w:ind w:left="720" w:right="1008"/>
        <w:rPr>
          <w:rFonts w:cstheme="minorHAnsi"/>
        </w:rPr>
      </w:pPr>
      <w:r w:rsidRPr="001F3694">
        <w:rPr>
          <w:rStyle w:val="Emphasis"/>
          <w:rFonts w:cstheme="minorHAnsi"/>
          <w:i w:val="0"/>
        </w:rPr>
        <w:t>Measurement and Payment</w:t>
      </w:r>
      <w:r w:rsidRPr="001F3694">
        <w:rPr>
          <w:rFonts w:cstheme="minorHAnsi"/>
        </w:rPr>
        <w:t>:  Abandon</w:t>
      </w:r>
      <w:r w:rsidRPr="00511AD4">
        <w:rPr>
          <w:rFonts w:cstheme="minorHAnsi"/>
        </w:rPr>
        <w:t xml:space="preserve"> Existing Septic System will be measured per each and shall include all labor, equipment and material necessary for the completion of the bid item.  The accepted quantity of Abandon Existing Septic System will be paid at the contract unit price for the item listed below.</w:t>
      </w:r>
    </w:p>
    <w:p w14:paraId="6BB6F591" w14:textId="77777777" w:rsidR="009D1F35" w:rsidRPr="00511AD4" w:rsidRDefault="009D1F35" w:rsidP="00C0072C">
      <w:pPr>
        <w:spacing w:after="0" w:line="240" w:lineRule="auto"/>
        <w:ind w:left="720" w:right="1008"/>
        <w:rPr>
          <w:rFonts w:cstheme="minorHAnsi"/>
        </w:rPr>
      </w:pPr>
    </w:p>
    <w:p w14:paraId="35E77B20" w14:textId="64F7A21A" w:rsidR="00AD77C3" w:rsidRDefault="00AD77C3" w:rsidP="00C0072C">
      <w:pPr>
        <w:spacing w:after="0" w:line="240" w:lineRule="auto"/>
        <w:ind w:left="720" w:right="1008"/>
        <w:rPr>
          <w:rFonts w:cstheme="minorHAnsi"/>
        </w:rPr>
      </w:pPr>
      <w:r w:rsidRPr="00511AD4">
        <w:rPr>
          <w:rFonts w:cstheme="minorHAnsi"/>
        </w:rPr>
        <w:t>Payment for this item will be made under:</w:t>
      </w:r>
    </w:p>
    <w:p w14:paraId="0B12A4FA" w14:textId="77777777" w:rsidR="009D1F35" w:rsidRPr="00511AD4" w:rsidRDefault="009D1F35" w:rsidP="00C0072C">
      <w:pPr>
        <w:spacing w:after="0" w:line="240" w:lineRule="auto"/>
        <w:ind w:left="720" w:right="1008" w:firstLine="720"/>
        <w:rPr>
          <w:rFonts w:cstheme="minorHAnsi"/>
        </w:rPr>
      </w:pPr>
    </w:p>
    <w:p w14:paraId="0C6B49D4" w14:textId="59A454BA" w:rsidR="00AD77C3" w:rsidRDefault="00AD77C3" w:rsidP="00C0072C">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r w:rsidRPr="00511AD4">
        <w:rPr>
          <w:rStyle w:val="Emphasis"/>
          <w:rFonts w:cstheme="minorHAnsi"/>
          <w:i w:val="0"/>
        </w:rPr>
        <w:t>SSP</w:t>
      </w:r>
      <w:r w:rsidR="006E3736" w:rsidRPr="00511AD4">
        <w:rPr>
          <w:rStyle w:val="Emphasis"/>
          <w:rFonts w:cstheme="minorHAnsi"/>
          <w:i w:val="0"/>
        </w:rPr>
        <w:t xml:space="preserve"> </w:t>
      </w:r>
      <w:r w:rsidRPr="00511AD4">
        <w:rPr>
          <w:rStyle w:val="Emphasis"/>
          <w:rFonts w:cstheme="minorHAnsi"/>
          <w:i w:val="0"/>
        </w:rPr>
        <w:t>29800</w:t>
      </w:r>
      <w:r w:rsidR="001F3694">
        <w:rPr>
          <w:rStyle w:val="Emphasis"/>
          <w:rFonts w:cstheme="minorHAnsi"/>
          <w:i w:val="0"/>
        </w:rPr>
        <w:t xml:space="preserve"> - </w:t>
      </w:r>
      <w:r w:rsidRPr="00511AD4">
        <w:rPr>
          <w:rFonts w:cstheme="minorHAnsi"/>
        </w:rPr>
        <w:t>Abandon Existing Septic System</w:t>
      </w:r>
      <w:r w:rsidR="00912D25" w:rsidRPr="00511AD4">
        <w:rPr>
          <w:rStyle w:val="Emphasis"/>
          <w:rFonts w:cstheme="minorHAnsi"/>
          <w:i w:val="0"/>
        </w:rPr>
        <w:t>…………………………………………………..</w:t>
      </w:r>
      <w:r w:rsidRPr="00511AD4">
        <w:rPr>
          <w:rStyle w:val="Emphasis"/>
          <w:rFonts w:cstheme="minorHAnsi"/>
          <w:i w:val="0"/>
        </w:rPr>
        <w:t>Per Each</w:t>
      </w:r>
    </w:p>
    <w:p w14:paraId="3FF95322" w14:textId="77777777" w:rsidR="009D1F35" w:rsidRPr="00511AD4" w:rsidRDefault="009D1F35" w:rsidP="009D1F35">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sectPr w:rsidR="009D1F35" w:rsidRPr="00511AD4" w:rsidSect="000C40C0">
      <w:footerReference w:type="default" r:id="rId17"/>
      <w:pgSz w:w="12240" w:h="15840" w:code="1"/>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5620" w14:textId="77777777" w:rsidR="00FE4EF9" w:rsidRDefault="00FE4EF9" w:rsidP="00816FE4">
      <w:r>
        <w:separator/>
      </w:r>
    </w:p>
  </w:endnote>
  <w:endnote w:type="continuationSeparator" w:id="0">
    <w:p w14:paraId="7E62F026" w14:textId="77777777" w:rsidR="00FE4EF9" w:rsidRDefault="00FE4EF9" w:rsidP="0081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40B" w14:textId="77777777" w:rsidR="00FE4EF9" w:rsidRDefault="00FE4EF9">
    <w:pPr>
      <w:pStyle w:val="Footer"/>
      <w:pBdr>
        <w:top w:val="single" w:sz="4" w:space="1" w:color="A5A5A5" w:themeColor="background1" w:themeShade="A5"/>
      </w:pBdr>
      <w:rPr>
        <w:noProof/>
        <w:color w:val="7F7F7F" w:themeColor="background1" w:themeShade="7F"/>
      </w:rPr>
    </w:pPr>
  </w:p>
  <w:p w14:paraId="6152B50A" w14:textId="77777777" w:rsidR="00FE4EF9" w:rsidRDefault="00FE4EF9">
    <w:pPr>
      <w:pStyle w:val="Footer"/>
      <w:pBdr>
        <w:top w:val="single" w:sz="4" w:space="1" w:color="A5A5A5" w:themeColor="background1" w:themeShade="A5"/>
      </w:pBdr>
      <w:rPr>
        <w:color w:val="7F7F7F" w:themeColor="background1" w:themeShade="7F"/>
      </w:rPr>
    </w:pPr>
    <w:r w:rsidRPr="001B7B61">
      <w:rPr>
        <w:noProof/>
        <w:color w:val="7F7F7F" w:themeColor="background1" w:themeShade="7F"/>
      </w:rPr>
      <mc:AlternateContent>
        <mc:Choice Requires="wps">
          <w:drawing>
            <wp:anchor distT="0" distB="0" distL="114300" distR="114300" simplePos="0" relativeHeight="251660288" behindDoc="0" locked="0" layoutInCell="1" allowOverlap="1" wp14:anchorId="39B495C1" wp14:editId="5FE1CF93">
              <wp:simplePos x="0" y="0"/>
              <wp:positionH relativeFrom="column">
                <wp:posOffset>5886450</wp:posOffset>
              </wp:positionH>
              <wp:positionV relativeFrom="paragraph">
                <wp:posOffset>160655</wp:posOffset>
              </wp:positionV>
              <wp:extent cx="664314" cy="231775"/>
              <wp:effectExtent l="0" t="0" r="0" b="158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14"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18A9" w14:textId="77777777" w:rsidR="00FE4EF9" w:rsidRDefault="00FE4EF9">
                          <w:pPr>
                            <w:jc w:val="center"/>
                            <w:rPr>
                              <w:color w:val="4F81BD" w:themeColor="accent1"/>
                            </w:rPr>
                          </w:pPr>
                          <w:r>
                            <w:fldChar w:fldCharType="begin"/>
                          </w:r>
                          <w:r>
                            <w:instrText xml:space="preserve"> PAGE   \* MERGEFORMAT </w:instrText>
                          </w:r>
                          <w:r>
                            <w:fldChar w:fldCharType="separate"/>
                          </w:r>
                          <w:r w:rsidRPr="00FC3CB5">
                            <w:rPr>
                              <w:noProof/>
                              <w:color w:val="4F81BD" w:themeColor="accent1"/>
                            </w:rPr>
                            <w:t>67</w:t>
                          </w:r>
                          <w:r>
                            <w:rPr>
                              <w:noProof/>
                              <w:color w:val="4F81BD" w:themeColor="accent1"/>
                            </w:rPr>
                            <w:fldChar w:fldCharType="end"/>
                          </w:r>
                        </w:p>
                        <w:p w14:paraId="13EFF891" w14:textId="77777777" w:rsidR="00FE4EF9" w:rsidRDefault="00FE4EF9"/>
                      </w:txbxContent>
                    </wps:txbx>
                    <wps:bodyPr rot="0" vert="horz" wrap="square" lIns="91440" tIns="0" rIns="91440" bIns="0" anchor="t" anchorCtr="0" upright="1">
                      <a:noAutofit/>
                    </wps:bodyPr>
                  </wps:wsp>
                </a:graphicData>
              </a:graphic>
            </wp:anchor>
          </w:drawing>
        </mc:Choice>
        <mc:Fallback>
          <w:pict>
            <v:shapetype w14:anchorId="39B495C1" id="_x0000_t202" coordsize="21600,21600" o:spt="202" path="m,l,21600r21600,l21600,xe">
              <v:stroke joinstyle="miter"/>
              <v:path gradientshapeok="t" o:connecttype="rect"/>
            </v:shapetype>
            <v:shape id="Text Box 13" o:spid="_x0000_s1026" type="#_x0000_t202" style="position:absolute;margin-left:463.5pt;margin-top:12.65pt;width:52.3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" filled="f" stroked="f">
              <v:textbox inset=",0,,0">
                <w:txbxContent>
                  <w:p w14:paraId="74E518A9" w14:textId="77777777" w:rsidR="00FE4EF9" w:rsidRDefault="00FE4EF9">
                    <w:pPr>
                      <w:jc w:val="center"/>
                      <w:rPr>
                        <w:color w:val="4F81BD" w:themeColor="accent1"/>
                      </w:rPr>
                    </w:pPr>
                    <w:r>
                      <w:fldChar w:fldCharType="begin"/>
                    </w:r>
                    <w:r>
                      <w:instrText xml:space="preserve"> PAGE   \* MERGEFORMAT </w:instrText>
                    </w:r>
                    <w:r>
                      <w:fldChar w:fldCharType="separate"/>
                    </w:r>
                    <w:r w:rsidRPr="00FC3CB5">
                      <w:rPr>
                        <w:noProof/>
                        <w:color w:val="4F81BD" w:themeColor="accent1"/>
                      </w:rPr>
                      <w:t>67</w:t>
                    </w:r>
                    <w:r>
                      <w:rPr>
                        <w:noProof/>
                        <w:color w:val="4F81BD" w:themeColor="accent1"/>
                      </w:rPr>
                      <w:fldChar w:fldCharType="end"/>
                    </w:r>
                  </w:p>
                  <w:p w14:paraId="13EFF891" w14:textId="77777777" w:rsidR="00FE4EF9" w:rsidRDefault="00FE4EF9"/>
                </w:txbxContent>
              </v:textbox>
            </v:shape>
          </w:pict>
        </mc:Fallback>
      </mc:AlternateContent>
    </w:r>
    <w:sdt>
      <w:sdtPr>
        <w:rPr>
          <w:noProof/>
          <w:color w:val="7F7F7F" w:themeColor="background1" w:themeShade="7F"/>
        </w:rPr>
        <w:alias w:val="Company"/>
        <w:id w:val="76117946"/>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Ada County Highway District</w:t>
        </w:r>
      </w:sdtContent>
    </w:sdt>
    <w:r>
      <w:rPr>
        <w:color w:val="7F7F7F" w:themeColor="background1" w:themeShade="7F"/>
      </w:rPr>
      <w:t xml:space="preserve"> | Standard Special Provisions</w:t>
    </w:r>
  </w:p>
  <w:p w14:paraId="3CF81F91" w14:textId="77777777" w:rsidR="00FE4EF9" w:rsidRDefault="00FE4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7CD9" w14:textId="77777777" w:rsidR="00FE4EF9" w:rsidRDefault="00FE4EF9" w:rsidP="00816FE4">
      <w:r>
        <w:separator/>
      </w:r>
    </w:p>
  </w:footnote>
  <w:footnote w:type="continuationSeparator" w:id="0">
    <w:p w14:paraId="5A6C5418" w14:textId="77777777" w:rsidR="00FE4EF9" w:rsidRDefault="00FE4EF9" w:rsidP="0081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0AE4FC4"/>
    <w:multiLevelType w:val="hybridMultilevel"/>
    <w:tmpl w:val="9B32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351ED"/>
    <w:multiLevelType w:val="hybridMultilevel"/>
    <w:tmpl w:val="7986AA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53021F"/>
    <w:multiLevelType w:val="hybridMultilevel"/>
    <w:tmpl w:val="3D381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D320A"/>
    <w:multiLevelType w:val="hybridMultilevel"/>
    <w:tmpl w:val="DDAEF4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47173A"/>
    <w:multiLevelType w:val="hybridMultilevel"/>
    <w:tmpl w:val="F698C6B4"/>
    <w:lvl w:ilvl="0" w:tplc="7D92D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E2B6F"/>
    <w:multiLevelType w:val="hybridMultilevel"/>
    <w:tmpl w:val="A0D2450A"/>
    <w:lvl w:ilvl="0" w:tplc="E2AA11C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BF730B"/>
    <w:multiLevelType w:val="hybridMultilevel"/>
    <w:tmpl w:val="069AAAC4"/>
    <w:lvl w:ilvl="0" w:tplc="B0623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C183E"/>
    <w:multiLevelType w:val="hybridMultilevel"/>
    <w:tmpl w:val="B8843784"/>
    <w:lvl w:ilvl="0" w:tplc="C124FCEE">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A10188E"/>
    <w:multiLevelType w:val="hybridMultilevel"/>
    <w:tmpl w:val="7E8A07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E69499B"/>
    <w:multiLevelType w:val="hybridMultilevel"/>
    <w:tmpl w:val="A2CAD19C"/>
    <w:lvl w:ilvl="0" w:tplc="0D9ED1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6A30D2"/>
    <w:multiLevelType w:val="hybridMultilevel"/>
    <w:tmpl w:val="25DA8E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FA2052"/>
    <w:multiLevelType w:val="hybridMultilevel"/>
    <w:tmpl w:val="253487AE"/>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780024D"/>
    <w:multiLevelType w:val="hybridMultilevel"/>
    <w:tmpl w:val="E974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A4F25"/>
    <w:multiLevelType w:val="hybridMultilevel"/>
    <w:tmpl w:val="56E62C9C"/>
    <w:lvl w:ilvl="0" w:tplc="8B407A6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B92F76"/>
    <w:multiLevelType w:val="hybridMultilevel"/>
    <w:tmpl w:val="E11C7A3C"/>
    <w:lvl w:ilvl="0" w:tplc="04090015">
      <w:start w:val="3"/>
      <w:numFmt w:val="upp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27D24"/>
    <w:multiLevelType w:val="hybridMultilevel"/>
    <w:tmpl w:val="58B8F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A1029F"/>
    <w:multiLevelType w:val="hybridMultilevel"/>
    <w:tmpl w:val="5EA2C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BB0340"/>
    <w:multiLevelType w:val="hybridMultilevel"/>
    <w:tmpl w:val="5CB6251E"/>
    <w:lvl w:ilvl="0" w:tplc="79541660">
      <w:start w:val="1"/>
      <w:numFmt w:val="decimal"/>
      <w:pStyle w:val="Heading1"/>
      <w:lvlText w:val="%1."/>
      <w:lvlJc w:val="left"/>
      <w:pPr>
        <w:ind w:left="3060" w:hanging="360"/>
      </w:pPr>
      <w:rPr>
        <w:b/>
        <w:color w:val="auto"/>
        <w:sz w:val="22"/>
        <w:szCs w:val="22"/>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15:restartNumberingAfterBreak="0">
    <w:nsid w:val="48C32E33"/>
    <w:multiLevelType w:val="hybridMultilevel"/>
    <w:tmpl w:val="DC00AE6A"/>
    <w:lvl w:ilvl="0" w:tplc="790090E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1BD08B8"/>
    <w:multiLevelType w:val="hybridMultilevel"/>
    <w:tmpl w:val="7B06392E"/>
    <w:lvl w:ilvl="0" w:tplc="10DC1F7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C2950"/>
    <w:multiLevelType w:val="hybridMultilevel"/>
    <w:tmpl w:val="498CF4D6"/>
    <w:lvl w:ilvl="0" w:tplc="9D84800C">
      <w:start w:val="1"/>
      <w:numFmt w:val="decimal"/>
      <w:pStyle w:val="Heading2"/>
      <w:lvlText w:val="%1."/>
      <w:lvlJc w:val="left"/>
      <w:pPr>
        <w:tabs>
          <w:tab w:val="num" w:pos="720"/>
        </w:tabs>
        <w:ind w:left="720" w:hanging="720"/>
      </w:pPr>
      <w:rPr>
        <w:rFonts w:hint="default"/>
        <w:u w:val="none"/>
      </w:rPr>
    </w:lvl>
    <w:lvl w:ilvl="1" w:tplc="04090001">
      <w:start w:val="1"/>
      <w:numFmt w:val="bullet"/>
      <w:lvlText w:val=""/>
      <w:lvlJc w:val="left"/>
      <w:pPr>
        <w:tabs>
          <w:tab w:val="num" w:pos="2160"/>
        </w:tabs>
        <w:ind w:left="2160" w:hanging="360"/>
      </w:pPr>
      <w:rPr>
        <w:rFonts w:ascii="Symbol" w:hAnsi="Symbol" w:hint="default"/>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E830D92"/>
    <w:multiLevelType w:val="hybridMultilevel"/>
    <w:tmpl w:val="2D36B73C"/>
    <w:lvl w:ilvl="0" w:tplc="8C1E0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985EC7"/>
    <w:multiLevelType w:val="hybridMultilevel"/>
    <w:tmpl w:val="9B32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C460C"/>
    <w:multiLevelType w:val="hybridMultilevel"/>
    <w:tmpl w:val="1D1E8362"/>
    <w:lvl w:ilvl="0" w:tplc="0E4E31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9563CA"/>
    <w:multiLevelType w:val="hybridMultilevel"/>
    <w:tmpl w:val="187A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31168"/>
    <w:multiLevelType w:val="hybridMultilevel"/>
    <w:tmpl w:val="12C446B8"/>
    <w:lvl w:ilvl="0" w:tplc="D5887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810462"/>
    <w:multiLevelType w:val="hybridMultilevel"/>
    <w:tmpl w:val="6174F848"/>
    <w:lvl w:ilvl="0" w:tplc="B82CE8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FB6818"/>
    <w:multiLevelType w:val="hybridMultilevel"/>
    <w:tmpl w:val="6E16BE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4182596">
    <w:abstractNumId w:val="21"/>
  </w:num>
  <w:num w:numId="2" w16cid:durableId="1443498087">
    <w:abstractNumId w:val="0"/>
    <w:lvlOverride w:ilvl="0">
      <w:startOverride w:val="1"/>
      <w:lvl w:ilvl="0">
        <w:start w:val="1"/>
        <w:numFmt w:val="decimal"/>
        <w:pStyle w:val="1"/>
        <w:lvlText w:val="%1."/>
        <w:lvlJc w:val="left"/>
      </w:lvl>
    </w:lvlOverride>
  </w:num>
  <w:num w:numId="3" w16cid:durableId="131563092">
    <w:abstractNumId w:val="18"/>
  </w:num>
  <w:num w:numId="4" w16cid:durableId="1590507899">
    <w:abstractNumId w:val="28"/>
  </w:num>
  <w:num w:numId="5" w16cid:durableId="1522625793">
    <w:abstractNumId w:val="11"/>
  </w:num>
  <w:num w:numId="6" w16cid:durableId="1757897324">
    <w:abstractNumId w:val="17"/>
  </w:num>
  <w:num w:numId="7" w16cid:durableId="1598517472">
    <w:abstractNumId w:val="24"/>
  </w:num>
  <w:num w:numId="8" w16cid:durableId="1936942246">
    <w:abstractNumId w:val="2"/>
  </w:num>
  <w:num w:numId="9" w16cid:durableId="718749948">
    <w:abstractNumId w:val="15"/>
  </w:num>
  <w:num w:numId="10" w16cid:durableId="180168173">
    <w:abstractNumId w:val="13"/>
  </w:num>
  <w:num w:numId="11" w16cid:durableId="557278512">
    <w:abstractNumId w:val="10"/>
  </w:num>
  <w:num w:numId="12" w16cid:durableId="12560107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16559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576514">
    <w:abstractNumId w:val="12"/>
  </w:num>
  <w:num w:numId="15" w16cid:durableId="507252886">
    <w:abstractNumId w:val="14"/>
  </w:num>
  <w:num w:numId="16" w16cid:durableId="1560551097">
    <w:abstractNumId w:val="22"/>
  </w:num>
  <w:num w:numId="17" w16cid:durableId="601496471">
    <w:abstractNumId w:val="23"/>
  </w:num>
  <w:num w:numId="18" w16cid:durableId="472917291">
    <w:abstractNumId w:val="1"/>
  </w:num>
  <w:num w:numId="19" w16cid:durableId="1614047654">
    <w:abstractNumId w:val="26"/>
  </w:num>
  <w:num w:numId="20" w16cid:durableId="1106730078">
    <w:abstractNumId w:val="3"/>
  </w:num>
  <w:num w:numId="21" w16cid:durableId="847401956">
    <w:abstractNumId w:val="16"/>
  </w:num>
  <w:num w:numId="22" w16cid:durableId="502086191">
    <w:abstractNumId w:val="19"/>
  </w:num>
  <w:num w:numId="23" w16cid:durableId="2022924508">
    <w:abstractNumId w:val="9"/>
  </w:num>
  <w:num w:numId="24" w16cid:durableId="534273778">
    <w:abstractNumId w:val="25"/>
  </w:num>
  <w:num w:numId="25" w16cid:durableId="1081488997">
    <w:abstractNumId w:val="6"/>
  </w:num>
  <w:num w:numId="26" w16cid:durableId="512035120">
    <w:abstractNumId w:val="20"/>
  </w:num>
  <w:num w:numId="27" w16cid:durableId="1183088603">
    <w:abstractNumId w:val="8"/>
  </w:num>
  <w:num w:numId="28" w16cid:durableId="43874171">
    <w:abstractNumId w:val="0"/>
    <w:lvlOverride w:ilvl="0">
      <w:lvl w:ilvl="0">
        <w:start w:val="1"/>
        <w:numFmt w:val="decimal"/>
        <w:pStyle w:val="1"/>
        <w:lvlText w:val="%1."/>
        <w:lvlJc w:val="left"/>
        <w:pPr>
          <w:ind w:left="0" w:firstLine="0"/>
        </w:pPr>
        <w:rPr>
          <w:rFonts w:ascii="Times New Roman" w:hAnsi="Times New Roman"/>
          <w:sz w:val="24"/>
        </w:rPr>
      </w:lvl>
    </w:lvlOverride>
  </w:num>
  <w:num w:numId="29" w16cid:durableId="697973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8559459">
    <w:abstractNumId w:val="27"/>
  </w:num>
  <w:num w:numId="31" w16cid:durableId="1932884465">
    <w:abstractNumId w:val="5"/>
  </w:num>
  <w:num w:numId="32" w16cid:durableId="526799069">
    <w:abstractNumId w:val="7"/>
  </w:num>
  <w:num w:numId="33" w16cid:durableId="169418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0082"/>
    <w:rsid w:val="0000602D"/>
    <w:rsid w:val="00010EE4"/>
    <w:rsid w:val="00012762"/>
    <w:rsid w:val="00016603"/>
    <w:rsid w:val="00017A08"/>
    <w:rsid w:val="00020E80"/>
    <w:rsid w:val="00021667"/>
    <w:rsid w:val="0002247E"/>
    <w:rsid w:val="00023D43"/>
    <w:rsid w:val="00023FC6"/>
    <w:rsid w:val="00024366"/>
    <w:rsid w:val="0003012D"/>
    <w:rsid w:val="00031968"/>
    <w:rsid w:val="000319B1"/>
    <w:rsid w:val="00031A7D"/>
    <w:rsid w:val="00032232"/>
    <w:rsid w:val="00032254"/>
    <w:rsid w:val="00033E43"/>
    <w:rsid w:val="00037DEF"/>
    <w:rsid w:val="0004042D"/>
    <w:rsid w:val="00042CFE"/>
    <w:rsid w:val="00043350"/>
    <w:rsid w:val="00044529"/>
    <w:rsid w:val="000476F5"/>
    <w:rsid w:val="00051374"/>
    <w:rsid w:val="000567B0"/>
    <w:rsid w:val="000577D9"/>
    <w:rsid w:val="00066613"/>
    <w:rsid w:val="00070F3D"/>
    <w:rsid w:val="00071B21"/>
    <w:rsid w:val="000736D7"/>
    <w:rsid w:val="00073756"/>
    <w:rsid w:val="000768EE"/>
    <w:rsid w:val="000856C3"/>
    <w:rsid w:val="00090E69"/>
    <w:rsid w:val="00090E7B"/>
    <w:rsid w:val="00090F6E"/>
    <w:rsid w:val="000935A9"/>
    <w:rsid w:val="00093A91"/>
    <w:rsid w:val="00094479"/>
    <w:rsid w:val="000951A4"/>
    <w:rsid w:val="0009658E"/>
    <w:rsid w:val="000979FB"/>
    <w:rsid w:val="000A6765"/>
    <w:rsid w:val="000B6795"/>
    <w:rsid w:val="000C28B7"/>
    <w:rsid w:val="000C3837"/>
    <w:rsid w:val="000C40C0"/>
    <w:rsid w:val="000C6A7D"/>
    <w:rsid w:val="000D2156"/>
    <w:rsid w:val="000D3EA6"/>
    <w:rsid w:val="000D56C9"/>
    <w:rsid w:val="000D63F6"/>
    <w:rsid w:val="000E077F"/>
    <w:rsid w:val="000E3050"/>
    <w:rsid w:val="000E30C5"/>
    <w:rsid w:val="000E4AA1"/>
    <w:rsid w:val="000E6D29"/>
    <w:rsid w:val="000F06EC"/>
    <w:rsid w:val="000F285A"/>
    <w:rsid w:val="000F2888"/>
    <w:rsid w:val="000F3610"/>
    <w:rsid w:val="000F3D4A"/>
    <w:rsid w:val="000F4277"/>
    <w:rsid w:val="000F597C"/>
    <w:rsid w:val="000F6A62"/>
    <w:rsid w:val="000F778B"/>
    <w:rsid w:val="0010022D"/>
    <w:rsid w:val="001007FD"/>
    <w:rsid w:val="00106995"/>
    <w:rsid w:val="001132C7"/>
    <w:rsid w:val="00116BE7"/>
    <w:rsid w:val="001209C6"/>
    <w:rsid w:val="00126794"/>
    <w:rsid w:val="00131256"/>
    <w:rsid w:val="00131411"/>
    <w:rsid w:val="00133E7E"/>
    <w:rsid w:val="0013474D"/>
    <w:rsid w:val="001363D2"/>
    <w:rsid w:val="0014039B"/>
    <w:rsid w:val="00142A20"/>
    <w:rsid w:val="00143149"/>
    <w:rsid w:val="0014372B"/>
    <w:rsid w:val="00145A58"/>
    <w:rsid w:val="00145D19"/>
    <w:rsid w:val="001469A2"/>
    <w:rsid w:val="001548CB"/>
    <w:rsid w:val="001571F2"/>
    <w:rsid w:val="001604B3"/>
    <w:rsid w:val="00161641"/>
    <w:rsid w:val="00171335"/>
    <w:rsid w:val="001726B6"/>
    <w:rsid w:val="00176856"/>
    <w:rsid w:val="00180A6E"/>
    <w:rsid w:val="00182A18"/>
    <w:rsid w:val="00182B60"/>
    <w:rsid w:val="0018486A"/>
    <w:rsid w:val="00185194"/>
    <w:rsid w:val="00186FB6"/>
    <w:rsid w:val="00190807"/>
    <w:rsid w:val="00192FC6"/>
    <w:rsid w:val="00194362"/>
    <w:rsid w:val="001975FA"/>
    <w:rsid w:val="001A2571"/>
    <w:rsid w:val="001A5651"/>
    <w:rsid w:val="001B2675"/>
    <w:rsid w:val="001B28D6"/>
    <w:rsid w:val="001B307E"/>
    <w:rsid w:val="001B4161"/>
    <w:rsid w:val="001B55EF"/>
    <w:rsid w:val="001B7B61"/>
    <w:rsid w:val="001B7F9A"/>
    <w:rsid w:val="001C2CDE"/>
    <w:rsid w:val="001C5041"/>
    <w:rsid w:val="001C5818"/>
    <w:rsid w:val="001C7454"/>
    <w:rsid w:val="001D2EC1"/>
    <w:rsid w:val="001D4AA1"/>
    <w:rsid w:val="001E1DE7"/>
    <w:rsid w:val="001E457E"/>
    <w:rsid w:val="001E665C"/>
    <w:rsid w:val="001E6EB2"/>
    <w:rsid w:val="001E6F06"/>
    <w:rsid w:val="001F11DE"/>
    <w:rsid w:val="001F33A5"/>
    <w:rsid w:val="001F3694"/>
    <w:rsid w:val="001F3B0A"/>
    <w:rsid w:val="001F7781"/>
    <w:rsid w:val="00203361"/>
    <w:rsid w:val="002036C4"/>
    <w:rsid w:val="0020532F"/>
    <w:rsid w:val="00212379"/>
    <w:rsid w:val="00215199"/>
    <w:rsid w:val="002155BD"/>
    <w:rsid w:val="0021756E"/>
    <w:rsid w:val="00217E81"/>
    <w:rsid w:val="0022410E"/>
    <w:rsid w:val="002241A1"/>
    <w:rsid w:val="00227E89"/>
    <w:rsid w:val="00232C59"/>
    <w:rsid w:val="00233978"/>
    <w:rsid w:val="00233B98"/>
    <w:rsid w:val="002374BF"/>
    <w:rsid w:val="002411C6"/>
    <w:rsid w:val="00241C9F"/>
    <w:rsid w:val="00244BE0"/>
    <w:rsid w:val="00245990"/>
    <w:rsid w:val="002467F2"/>
    <w:rsid w:val="00247B7A"/>
    <w:rsid w:val="002522F9"/>
    <w:rsid w:val="002540D4"/>
    <w:rsid w:val="00254ABE"/>
    <w:rsid w:val="00261DBE"/>
    <w:rsid w:val="00262D5A"/>
    <w:rsid w:val="0026737E"/>
    <w:rsid w:val="00267AEC"/>
    <w:rsid w:val="00270265"/>
    <w:rsid w:val="00270CC4"/>
    <w:rsid w:val="00270FC8"/>
    <w:rsid w:val="00274730"/>
    <w:rsid w:val="00275874"/>
    <w:rsid w:val="002770FB"/>
    <w:rsid w:val="00277354"/>
    <w:rsid w:val="00281478"/>
    <w:rsid w:val="0028645A"/>
    <w:rsid w:val="002870DA"/>
    <w:rsid w:val="0028756A"/>
    <w:rsid w:val="002A2E96"/>
    <w:rsid w:val="002A68F3"/>
    <w:rsid w:val="002B1A21"/>
    <w:rsid w:val="002B1F93"/>
    <w:rsid w:val="002B291B"/>
    <w:rsid w:val="002B342D"/>
    <w:rsid w:val="002B4619"/>
    <w:rsid w:val="002B6D30"/>
    <w:rsid w:val="002C1746"/>
    <w:rsid w:val="002C27C0"/>
    <w:rsid w:val="002C431D"/>
    <w:rsid w:val="002C4D10"/>
    <w:rsid w:val="002C5585"/>
    <w:rsid w:val="002C7291"/>
    <w:rsid w:val="002C7432"/>
    <w:rsid w:val="002C7D03"/>
    <w:rsid w:val="002D1F82"/>
    <w:rsid w:val="002D53B5"/>
    <w:rsid w:val="002E52E1"/>
    <w:rsid w:val="002E6416"/>
    <w:rsid w:val="002E7320"/>
    <w:rsid w:val="002F1BBC"/>
    <w:rsid w:val="00301B66"/>
    <w:rsid w:val="00303B69"/>
    <w:rsid w:val="00314E78"/>
    <w:rsid w:val="00315EB0"/>
    <w:rsid w:val="00316766"/>
    <w:rsid w:val="003169D8"/>
    <w:rsid w:val="00316FAF"/>
    <w:rsid w:val="00317D15"/>
    <w:rsid w:val="00320D71"/>
    <w:rsid w:val="00322924"/>
    <w:rsid w:val="00325987"/>
    <w:rsid w:val="00331752"/>
    <w:rsid w:val="0033331A"/>
    <w:rsid w:val="00334AB1"/>
    <w:rsid w:val="00337440"/>
    <w:rsid w:val="00346163"/>
    <w:rsid w:val="00346660"/>
    <w:rsid w:val="00351E30"/>
    <w:rsid w:val="003525CB"/>
    <w:rsid w:val="00352BE1"/>
    <w:rsid w:val="00353A55"/>
    <w:rsid w:val="00354C91"/>
    <w:rsid w:val="00362240"/>
    <w:rsid w:val="003632E4"/>
    <w:rsid w:val="00366EDD"/>
    <w:rsid w:val="003829BB"/>
    <w:rsid w:val="00382EEF"/>
    <w:rsid w:val="003858CB"/>
    <w:rsid w:val="003951B5"/>
    <w:rsid w:val="00395BED"/>
    <w:rsid w:val="003A0FA0"/>
    <w:rsid w:val="003B2C02"/>
    <w:rsid w:val="003B2CA5"/>
    <w:rsid w:val="003B39E5"/>
    <w:rsid w:val="003B5D0C"/>
    <w:rsid w:val="003C1557"/>
    <w:rsid w:val="003C339A"/>
    <w:rsid w:val="003C59E2"/>
    <w:rsid w:val="003C68B7"/>
    <w:rsid w:val="003D27ED"/>
    <w:rsid w:val="003D3102"/>
    <w:rsid w:val="003D3482"/>
    <w:rsid w:val="003D4FF2"/>
    <w:rsid w:val="003E03FA"/>
    <w:rsid w:val="003E7BB3"/>
    <w:rsid w:val="003F047A"/>
    <w:rsid w:val="003F7095"/>
    <w:rsid w:val="00401DF7"/>
    <w:rsid w:val="00402EF5"/>
    <w:rsid w:val="004034CC"/>
    <w:rsid w:val="00407BFC"/>
    <w:rsid w:val="0041129E"/>
    <w:rsid w:val="004116FA"/>
    <w:rsid w:val="00411FC7"/>
    <w:rsid w:val="004137CE"/>
    <w:rsid w:val="0041495F"/>
    <w:rsid w:val="00417634"/>
    <w:rsid w:val="00420207"/>
    <w:rsid w:val="00424C0D"/>
    <w:rsid w:val="00426DF4"/>
    <w:rsid w:val="004277FE"/>
    <w:rsid w:val="00436E47"/>
    <w:rsid w:val="00440080"/>
    <w:rsid w:val="00440DB0"/>
    <w:rsid w:val="00441964"/>
    <w:rsid w:val="00441D4D"/>
    <w:rsid w:val="00444B60"/>
    <w:rsid w:val="004468B1"/>
    <w:rsid w:val="00447BAD"/>
    <w:rsid w:val="00450D7D"/>
    <w:rsid w:val="00451137"/>
    <w:rsid w:val="004527BB"/>
    <w:rsid w:val="00452EA9"/>
    <w:rsid w:val="00455DAF"/>
    <w:rsid w:val="00460BC3"/>
    <w:rsid w:val="0046258F"/>
    <w:rsid w:val="00462C3D"/>
    <w:rsid w:val="004636E0"/>
    <w:rsid w:val="00466153"/>
    <w:rsid w:val="00470E7F"/>
    <w:rsid w:val="00473828"/>
    <w:rsid w:val="00473F27"/>
    <w:rsid w:val="00474DA0"/>
    <w:rsid w:val="004764BB"/>
    <w:rsid w:val="00476F3F"/>
    <w:rsid w:val="004814AB"/>
    <w:rsid w:val="00485B5A"/>
    <w:rsid w:val="00487E1E"/>
    <w:rsid w:val="0049287D"/>
    <w:rsid w:val="004A028A"/>
    <w:rsid w:val="004A625D"/>
    <w:rsid w:val="004B61EB"/>
    <w:rsid w:val="004B788B"/>
    <w:rsid w:val="004B7A1B"/>
    <w:rsid w:val="004C50DF"/>
    <w:rsid w:val="004D1A69"/>
    <w:rsid w:val="004D27CE"/>
    <w:rsid w:val="004D27F3"/>
    <w:rsid w:val="004D57CF"/>
    <w:rsid w:val="004E24D1"/>
    <w:rsid w:val="004E5A7B"/>
    <w:rsid w:val="004E6CFC"/>
    <w:rsid w:val="004F5204"/>
    <w:rsid w:val="004F67AD"/>
    <w:rsid w:val="004F67B7"/>
    <w:rsid w:val="004F6B80"/>
    <w:rsid w:val="0050007E"/>
    <w:rsid w:val="00500F5C"/>
    <w:rsid w:val="00503035"/>
    <w:rsid w:val="0050535E"/>
    <w:rsid w:val="0050575A"/>
    <w:rsid w:val="00505CF1"/>
    <w:rsid w:val="00505DC4"/>
    <w:rsid w:val="0051172D"/>
    <w:rsid w:val="00511AD4"/>
    <w:rsid w:val="00513AC7"/>
    <w:rsid w:val="005144B6"/>
    <w:rsid w:val="00522AD5"/>
    <w:rsid w:val="00523F9F"/>
    <w:rsid w:val="005301EB"/>
    <w:rsid w:val="00530230"/>
    <w:rsid w:val="005362FB"/>
    <w:rsid w:val="00540F09"/>
    <w:rsid w:val="0054244B"/>
    <w:rsid w:val="00547B4B"/>
    <w:rsid w:val="005504FA"/>
    <w:rsid w:val="00550A8A"/>
    <w:rsid w:val="005552F1"/>
    <w:rsid w:val="00555C90"/>
    <w:rsid w:val="00560EF4"/>
    <w:rsid w:val="00566462"/>
    <w:rsid w:val="0056656A"/>
    <w:rsid w:val="00572333"/>
    <w:rsid w:val="00574019"/>
    <w:rsid w:val="005753D3"/>
    <w:rsid w:val="0057746A"/>
    <w:rsid w:val="00577C82"/>
    <w:rsid w:val="00583DAC"/>
    <w:rsid w:val="00586A90"/>
    <w:rsid w:val="00590D56"/>
    <w:rsid w:val="00594FED"/>
    <w:rsid w:val="005955E2"/>
    <w:rsid w:val="0059718E"/>
    <w:rsid w:val="00597C60"/>
    <w:rsid w:val="005A1DAC"/>
    <w:rsid w:val="005A1E35"/>
    <w:rsid w:val="005A2E23"/>
    <w:rsid w:val="005A7BD4"/>
    <w:rsid w:val="005B055D"/>
    <w:rsid w:val="005B2E0A"/>
    <w:rsid w:val="005B2FB4"/>
    <w:rsid w:val="005B503F"/>
    <w:rsid w:val="005B6712"/>
    <w:rsid w:val="005B7938"/>
    <w:rsid w:val="005B7C88"/>
    <w:rsid w:val="005C7A04"/>
    <w:rsid w:val="005D0251"/>
    <w:rsid w:val="005D090F"/>
    <w:rsid w:val="005D0A47"/>
    <w:rsid w:val="005D4FAA"/>
    <w:rsid w:val="005D5189"/>
    <w:rsid w:val="005D764F"/>
    <w:rsid w:val="005E0705"/>
    <w:rsid w:val="005F1309"/>
    <w:rsid w:val="005F184D"/>
    <w:rsid w:val="005F24FA"/>
    <w:rsid w:val="005F2585"/>
    <w:rsid w:val="005F262D"/>
    <w:rsid w:val="0060059E"/>
    <w:rsid w:val="00600A26"/>
    <w:rsid w:val="0060129F"/>
    <w:rsid w:val="00603894"/>
    <w:rsid w:val="00603E93"/>
    <w:rsid w:val="006067A8"/>
    <w:rsid w:val="00607806"/>
    <w:rsid w:val="006107EA"/>
    <w:rsid w:val="00610A84"/>
    <w:rsid w:val="00612DC7"/>
    <w:rsid w:val="00615748"/>
    <w:rsid w:val="006171D8"/>
    <w:rsid w:val="0062769B"/>
    <w:rsid w:val="006305B6"/>
    <w:rsid w:val="0063117B"/>
    <w:rsid w:val="00644373"/>
    <w:rsid w:val="006468FC"/>
    <w:rsid w:val="0065206A"/>
    <w:rsid w:val="00652854"/>
    <w:rsid w:val="00653658"/>
    <w:rsid w:val="0065456E"/>
    <w:rsid w:val="00654708"/>
    <w:rsid w:val="00657194"/>
    <w:rsid w:val="00663911"/>
    <w:rsid w:val="00665FA6"/>
    <w:rsid w:val="00666158"/>
    <w:rsid w:val="00666307"/>
    <w:rsid w:val="00667600"/>
    <w:rsid w:val="00670C91"/>
    <w:rsid w:val="00672212"/>
    <w:rsid w:val="00672BAF"/>
    <w:rsid w:val="006747AB"/>
    <w:rsid w:val="006756B3"/>
    <w:rsid w:val="00680AAD"/>
    <w:rsid w:val="006845C1"/>
    <w:rsid w:val="006851F5"/>
    <w:rsid w:val="00685F8B"/>
    <w:rsid w:val="00686D5D"/>
    <w:rsid w:val="00687138"/>
    <w:rsid w:val="00690D47"/>
    <w:rsid w:val="006953D3"/>
    <w:rsid w:val="006974FD"/>
    <w:rsid w:val="006A12C1"/>
    <w:rsid w:val="006A37F1"/>
    <w:rsid w:val="006A445C"/>
    <w:rsid w:val="006A609C"/>
    <w:rsid w:val="006A6EB2"/>
    <w:rsid w:val="006B43A7"/>
    <w:rsid w:val="006B4E2D"/>
    <w:rsid w:val="006C4191"/>
    <w:rsid w:val="006C46EF"/>
    <w:rsid w:val="006C58C2"/>
    <w:rsid w:val="006C6E4D"/>
    <w:rsid w:val="006D57DC"/>
    <w:rsid w:val="006D74C5"/>
    <w:rsid w:val="006D76BE"/>
    <w:rsid w:val="006D78A0"/>
    <w:rsid w:val="006E366C"/>
    <w:rsid w:val="006E3736"/>
    <w:rsid w:val="006E62AE"/>
    <w:rsid w:val="006F14D5"/>
    <w:rsid w:val="006F1AB7"/>
    <w:rsid w:val="006F3495"/>
    <w:rsid w:val="006F742E"/>
    <w:rsid w:val="007043F8"/>
    <w:rsid w:val="00705557"/>
    <w:rsid w:val="00705FE3"/>
    <w:rsid w:val="00707890"/>
    <w:rsid w:val="0070789A"/>
    <w:rsid w:val="00712E12"/>
    <w:rsid w:val="00714B37"/>
    <w:rsid w:val="007176B7"/>
    <w:rsid w:val="00717B00"/>
    <w:rsid w:val="00720E92"/>
    <w:rsid w:val="0072357B"/>
    <w:rsid w:val="00727DC9"/>
    <w:rsid w:val="00730CDD"/>
    <w:rsid w:val="00731734"/>
    <w:rsid w:val="00731CA3"/>
    <w:rsid w:val="00736DF0"/>
    <w:rsid w:val="007410EB"/>
    <w:rsid w:val="007434E3"/>
    <w:rsid w:val="007437F8"/>
    <w:rsid w:val="0074576F"/>
    <w:rsid w:val="00745A08"/>
    <w:rsid w:val="00746A63"/>
    <w:rsid w:val="00747BE9"/>
    <w:rsid w:val="00750F84"/>
    <w:rsid w:val="00754F09"/>
    <w:rsid w:val="00761606"/>
    <w:rsid w:val="00763871"/>
    <w:rsid w:val="00763F48"/>
    <w:rsid w:val="0076587F"/>
    <w:rsid w:val="00771780"/>
    <w:rsid w:val="0077361C"/>
    <w:rsid w:val="00780CB2"/>
    <w:rsid w:val="00782731"/>
    <w:rsid w:val="00785034"/>
    <w:rsid w:val="00785571"/>
    <w:rsid w:val="00792B89"/>
    <w:rsid w:val="007931C2"/>
    <w:rsid w:val="00794399"/>
    <w:rsid w:val="00795437"/>
    <w:rsid w:val="00796AA5"/>
    <w:rsid w:val="007A0BEA"/>
    <w:rsid w:val="007A18F4"/>
    <w:rsid w:val="007A390F"/>
    <w:rsid w:val="007A4AA2"/>
    <w:rsid w:val="007B1599"/>
    <w:rsid w:val="007B175D"/>
    <w:rsid w:val="007B3B00"/>
    <w:rsid w:val="007B7CE5"/>
    <w:rsid w:val="007C3919"/>
    <w:rsid w:val="007C4A2F"/>
    <w:rsid w:val="007C60B0"/>
    <w:rsid w:val="007C7AE0"/>
    <w:rsid w:val="007D34E9"/>
    <w:rsid w:val="007D3E84"/>
    <w:rsid w:val="007D4504"/>
    <w:rsid w:val="007D510C"/>
    <w:rsid w:val="007D7FAA"/>
    <w:rsid w:val="007E2CF6"/>
    <w:rsid w:val="007E7377"/>
    <w:rsid w:val="007F6BC9"/>
    <w:rsid w:val="007F6F91"/>
    <w:rsid w:val="007F76C5"/>
    <w:rsid w:val="007F7D77"/>
    <w:rsid w:val="00800D6B"/>
    <w:rsid w:val="00802B1C"/>
    <w:rsid w:val="00802B99"/>
    <w:rsid w:val="0080324A"/>
    <w:rsid w:val="0080433F"/>
    <w:rsid w:val="0080446D"/>
    <w:rsid w:val="00804C6A"/>
    <w:rsid w:val="00804DF0"/>
    <w:rsid w:val="00807CBC"/>
    <w:rsid w:val="00815314"/>
    <w:rsid w:val="00816FE4"/>
    <w:rsid w:val="0082060A"/>
    <w:rsid w:val="008233D4"/>
    <w:rsid w:val="00824F11"/>
    <w:rsid w:val="00825955"/>
    <w:rsid w:val="00826BA5"/>
    <w:rsid w:val="00826DE7"/>
    <w:rsid w:val="008302C9"/>
    <w:rsid w:val="00831083"/>
    <w:rsid w:val="00835E84"/>
    <w:rsid w:val="008367D7"/>
    <w:rsid w:val="00840520"/>
    <w:rsid w:val="008473E8"/>
    <w:rsid w:val="00850AEE"/>
    <w:rsid w:val="008531EB"/>
    <w:rsid w:val="00854F2D"/>
    <w:rsid w:val="008566A3"/>
    <w:rsid w:val="00856B6D"/>
    <w:rsid w:val="00857B85"/>
    <w:rsid w:val="008611EF"/>
    <w:rsid w:val="008613D9"/>
    <w:rsid w:val="00863195"/>
    <w:rsid w:val="00865D7E"/>
    <w:rsid w:val="008730DE"/>
    <w:rsid w:val="00876298"/>
    <w:rsid w:val="008763F9"/>
    <w:rsid w:val="00880973"/>
    <w:rsid w:val="00881449"/>
    <w:rsid w:val="00881C8F"/>
    <w:rsid w:val="00882898"/>
    <w:rsid w:val="00890387"/>
    <w:rsid w:val="008907EA"/>
    <w:rsid w:val="008918CF"/>
    <w:rsid w:val="0089213F"/>
    <w:rsid w:val="0089485D"/>
    <w:rsid w:val="008954EF"/>
    <w:rsid w:val="00895755"/>
    <w:rsid w:val="008A15D4"/>
    <w:rsid w:val="008A2394"/>
    <w:rsid w:val="008A4D80"/>
    <w:rsid w:val="008A7A0E"/>
    <w:rsid w:val="008B0A63"/>
    <w:rsid w:val="008B192A"/>
    <w:rsid w:val="008C451F"/>
    <w:rsid w:val="008C471E"/>
    <w:rsid w:val="008C5ACB"/>
    <w:rsid w:val="008C5ED8"/>
    <w:rsid w:val="008D2012"/>
    <w:rsid w:val="008D28C7"/>
    <w:rsid w:val="008D2CE6"/>
    <w:rsid w:val="008D7D71"/>
    <w:rsid w:val="008E0212"/>
    <w:rsid w:val="008E05E5"/>
    <w:rsid w:val="008E2827"/>
    <w:rsid w:val="008E2D5A"/>
    <w:rsid w:val="008E40DA"/>
    <w:rsid w:val="008E4A58"/>
    <w:rsid w:val="008E59AB"/>
    <w:rsid w:val="008E5CFF"/>
    <w:rsid w:val="008F0238"/>
    <w:rsid w:val="008F1447"/>
    <w:rsid w:val="008F1B77"/>
    <w:rsid w:val="008F589D"/>
    <w:rsid w:val="00900CFF"/>
    <w:rsid w:val="00903182"/>
    <w:rsid w:val="00906E95"/>
    <w:rsid w:val="00907D43"/>
    <w:rsid w:val="00907E0A"/>
    <w:rsid w:val="009118CA"/>
    <w:rsid w:val="00911A0C"/>
    <w:rsid w:val="00912149"/>
    <w:rsid w:val="00912831"/>
    <w:rsid w:val="00912D25"/>
    <w:rsid w:val="00913D56"/>
    <w:rsid w:val="009153FC"/>
    <w:rsid w:val="00915DDF"/>
    <w:rsid w:val="009171C2"/>
    <w:rsid w:val="009171E2"/>
    <w:rsid w:val="0091780C"/>
    <w:rsid w:val="00925248"/>
    <w:rsid w:val="009264D5"/>
    <w:rsid w:val="009315BB"/>
    <w:rsid w:val="00931833"/>
    <w:rsid w:val="00931892"/>
    <w:rsid w:val="00937836"/>
    <w:rsid w:val="009447FD"/>
    <w:rsid w:val="00950788"/>
    <w:rsid w:val="0095196C"/>
    <w:rsid w:val="00952DBF"/>
    <w:rsid w:val="009551C9"/>
    <w:rsid w:val="0096006B"/>
    <w:rsid w:val="00960765"/>
    <w:rsid w:val="00963ACE"/>
    <w:rsid w:val="009673B0"/>
    <w:rsid w:val="00971476"/>
    <w:rsid w:val="00972F51"/>
    <w:rsid w:val="0097355F"/>
    <w:rsid w:val="009773BF"/>
    <w:rsid w:val="0098679A"/>
    <w:rsid w:val="00991BFA"/>
    <w:rsid w:val="00995E19"/>
    <w:rsid w:val="00996038"/>
    <w:rsid w:val="00997302"/>
    <w:rsid w:val="009A2F82"/>
    <w:rsid w:val="009A477D"/>
    <w:rsid w:val="009B313B"/>
    <w:rsid w:val="009B3920"/>
    <w:rsid w:val="009B5A73"/>
    <w:rsid w:val="009C1F0E"/>
    <w:rsid w:val="009C7086"/>
    <w:rsid w:val="009D0F10"/>
    <w:rsid w:val="009D1F35"/>
    <w:rsid w:val="009D2A77"/>
    <w:rsid w:val="009D5122"/>
    <w:rsid w:val="009D5DD7"/>
    <w:rsid w:val="009E2A9B"/>
    <w:rsid w:val="009E3C7D"/>
    <w:rsid w:val="009E47E6"/>
    <w:rsid w:val="009E6803"/>
    <w:rsid w:val="009E6C32"/>
    <w:rsid w:val="009F2803"/>
    <w:rsid w:val="009F6C3F"/>
    <w:rsid w:val="00A00AAC"/>
    <w:rsid w:val="00A02385"/>
    <w:rsid w:val="00A074C5"/>
    <w:rsid w:val="00A11A69"/>
    <w:rsid w:val="00A1301D"/>
    <w:rsid w:val="00A132E6"/>
    <w:rsid w:val="00A151A2"/>
    <w:rsid w:val="00A15FFB"/>
    <w:rsid w:val="00A16943"/>
    <w:rsid w:val="00A17D01"/>
    <w:rsid w:val="00A22775"/>
    <w:rsid w:val="00A2326F"/>
    <w:rsid w:val="00A24735"/>
    <w:rsid w:val="00A309AF"/>
    <w:rsid w:val="00A323DF"/>
    <w:rsid w:val="00A4203E"/>
    <w:rsid w:val="00A456FF"/>
    <w:rsid w:val="00A45941"/>
    <w:rsid w:val="00A46C97"/>
    <w:rsid w:val="00A5097F"/>
    <w:rsid w:val="00A56C85"/>
    <w:rsid w:val="00A60467"/>
    <w:rsid w:val="00A61D0A"/>
    <w:rsid w:val="00A63060"/>
    <w:rsid w:val="00A66544"/>
    <w:rsid w:val="00A70210"/>
    <w:rsid w:val="00A73593"/>
    <w:rsid w:val="00A73949"/>
    <w:rsid w:val="00A81FAA"/>
    <w:rsid w:val="00A82E69"/>
    <w:rsid w:val="00A830A4"/>
    <w:rsid w:val="00A8599B"/>
    <w:rsid w:val="00A85E67"/>
    <w:rsid w:val="00A863BD"/>
    <w:rsid w:val="00A87CAF"/>
    <w:rsid w:val="00A87EAA"/>
    <w:rsid w:val="00A90618"/>
    <w:rsid w:val="00A9515D"/>
    <w:rsid w:val="00A9593C"/>
    <w:rsid w:val="00A95D17"/>
    <w:rsid w:val="00A973C1"/>
    <w:rsid w:val="00A975A2"/>
    <w:rsid w:val="00A979D7"/>
    <w:rsid w:val="00AA7195"/>
    <w:rsid w:val="00AA7FFD"/>
    <w:rsid w:val="00AB4983"/>
    <w:rsid w:val="00AB5710"/>
    <w:rsid w:val="00AC5468"/>
    <w:rsid w:val="00AC57A9"/>
    <w:rsid w:val="00AC5EA8"/>
    <w:rsid w:val="00AD0349"/>
    <w:rsid w:val="00AD10C3"/>
    <w:rsid w:val="00AD4FBB"/>
    <w:rsid w:val="00AD5A5E"/>
    <w:rsid w:val="00AD65A4"/>
    <w:rsid w:val="00AD77C3"/>
    <w:rsid w:val="00AD791F"/>
    <w:rsid w:val="00AD792A"/>
    <w:rsid w:val="00AD7C07"/>
    <w:rsid w:val="00AE1E7E"/>
    <w:rsid w:val="00AE219B"/>
    <w:rsid w:val="00AE4328"/>
    <w:rsid w:val="00AE59DD"/>
    <w:rsid w:val="00AE719A"/>
    <w:rsid w:val="00AE72D3"/>
    <w:rsid w:val="00AF1785"/>
    <w:rsid w:val="00AF44C3"/>
    <w:rsid w:val="00AF521B"/>
    <w:rsid w:val="00AF6AA8"/>
    <w:rsid w:val="00AF71C7"/>
    <w:rsid w:val="00B001A8"/>
    <w:rsid w:val="00B00548"/>
    <w:rsid w:val="00B03753"/>
    <w:rsid w:val="00B05328"/>
    <w:rsid w:val="00B0744C"/>
    <w:rsid w:val="00B10BBA"/>
    <w:rsid w:val="00B1718D"/>
    <w:rsid w:val="00B25CC2"/>
    <w:rsid w:val="00B2646C"/>
    <w:rsid w:val="00B30EDC"/>
    <w:rsid w:val="00B323C8"/>
    <w:rsid w:val="00B32BB6"/>
    <w:rsid w:val="00B33CB6"/>
    <w:rsid w:val="00B35BD0"/>
    <w:rsid w:val="00B35F24"/>
    <w:rsid w:val="00B41BE7"/>
    <w:rsid w:val="00B4408C"/>
    <w:rsid w:val="00B52D72"/>
    <w:rsid w:val="00B61333"/>
    <w:rsid w:val="00B626B9"/>
    <w:rsid w:val="00B62B61"/>
    <w:rsid w:val="00B639A9"/>
    <w:rsid w:val="00B71C0A"/>
    <w:rsid w:val="00B74082"/>
    <w:rsid w:val="00B76CC4"/>
    <w:rsid w:val="00B80705"/>
    <w:rsid w:val="00B80B1B"/>
    <w:rsid w:val="00B80EC4"/>
    <w:rsid w:val="00B82111"/>
    <w:rsid w:val="00B835D2"/>
    <w:rsid w:val="00B837D9"/>
    <w:rsid w:val="00B83BB9"/>
    <w:rsid w:val="00B86099"/>
    <w:rsid w:val="00B86626"/>
    <w:rsid w:val="00B87170"/>
    <w:rsid w:val="00B92501"/>
    <w:rsid w:val="00B942F2"/>
    <w:rsid w:val="00B9698C"/>
    <w:rsid w:val="00B974BE"/>
    <w:rsid w:val="00BA3A27"/>
    <w:rsid w:val="00BA687B"/>
    <w:rsid w:val="00BB3D27"/>
    <w:rsid w:val="00BB53CA"/>
    <w:rsid w:val="00BC0750"/>
    <w:rsid w:val="00BC1147"/>
    <w:rsid w:val="00BC2EB9"/>
    <w:rsid w:val="00BC31EB"/>
    <w:rsid w:val="00BC7122"/>
    <w:rsid w:val="00BC78C3"/>
    <w:rsid w:val="00BD53EC"/>
    <w:rsid w:val="00BD5816"/>
    <w:rsid w:val="00BD76D5"/>
    <w:rsid w:val="00BD79D3"/>
    <w:rsid w:val="00BD7C23"/>
    <w:rsid w:val="00BE1310"/>
    <w:rsid w:val="00BE23AB"/>
    <w:rsid w:val="00BE2D52"/>
    <w:rsid w:val="00BE39D7"/>
    <w:rsid w:val="00BE5EA4"/>
    <w:rsid w:val="00BE7CEB"/>
    <w:rsid w:val="00BF4FE1"/>
    <w:rsid w:val="00BF5EF5"/>
    <w:rsid w:val="00C0072C"/>
    <w:rsid w:val="00C01593"/>
    <w:rsid w:val="00C03E36"/>
    <w:rsid w:val="00C06B8D"/>
    <w:rsid w:val="00C14A9B"/>
    <w:rsid w:val="00C211C8"/>
    <w:rsid w:val="00C219CB"/>
    <w:rsid w:val="00C22C98"/>
    <w:rsid w:val="00C254D8"/>
    <w:rsid w:val="00C2570B"/>
    <w:rsid w:val="00C27DFC"/>
    <w:rsid w:val="00C33FD2"/>
    <w:rsid w:val="00C35097"/>
    <w:rsid w:val="00C35803"/>
    <w:rsid w:val="00C37855"/>
    <w:rsid w:val="00C405B0"/>
    <w:rsid w:val="00C47C51"/>
    <w:rsid w:val="00C53027"/>
    <w:rsid w:val="00C53A88"/>
    <w:rsid w:val="00C54257"/>
    <w:rsid w:val="00C5463A"/>
    <w:rsid w:val="00C55405"/>
    <w:rsid w:val="00C56996"/>
    <w:rsid w:val="00C56A37"/>
    <w:rsid w:val="00C62821"/>
    <w:rsid w:val="00C64C4C"/>
    <w:rsid w:val="00C67171"/>
    <w:rsid w:val="00C71383"/>
    <w:rsid w:val="00C7643A"/>
    <w:rsid w:val="00C765AC"/>
    <w:rsid w:val="00C76FC8"/>
    <w:rsid w:val="00C80DCD"/>
    <w:rsid w:val="00C81A90"/>
    <w:rsid w:val="00C83327"/>
    <w:rsid w:val="00C876B9"/>
    <w:rsid w:val="00C979D5"/>
    <w:rsid w:val="00CA37E7"/>
    <w:rsid w:val="00CA3F19"/>
    <w:rsid w:val="00CB0524"/>
    <w:rsid w:val="00CB3B6F"/>
    <w:rsid w:val="00CC2F18"/>
    <w:rsid w:val="00CC402C"/>
    <w:rsid w:val="00CD2B1D"/>
    <w:rsid w:val="00CD3D1A"/>
    <w:rsid w:val="00CD75A7"/>
    <w:rsid w:val="00CE073E"/>
    <w:rsid w:val="00CE199D"/>
    <w:rsid w:val="00CE44FE"/>
    <w:rsid w:val="00CE4EC4"/>
    <w:rsid w:val="00CF719E"/>
    <w:rsid w:val="00CF7E7E"/>
    <w:rsid w:val="00D00439"/>
    <w:rsid w:val="00D01439"/>
    <w:rsid w:val="00D043E5"/>
    <w:rsid w:val="00D056E2"/>
    <w:rsid w:val="00D0605A"/>
    <w:rsid w:val="00D06D3F"/>
    <w:rsid w:val="00D10134"/>
    <w:rsid w:val="00D10BBB"/>
    <w:rsid w:val="00D10C6A"/>
    <w:rsid w:val="00D13705"/>
    <w:rsid w:val="00D15DC8"/>
    <w:rsid w:val="00D17193"/>
    <w:rsid w:val="00D30AC7"/>
    <w:rsid w:val="00D30F3F"/>
    <w:rsid w:val="00D324F8"/>
    <w:rsid w:val="00D3311A"/>
    <w:rsid w:val="00D33C67"/>
    <w:rsid w:val="00D37D36"/>
    <w:rsid w:val="00D4098B"/>
    <w:rsid w:val="00D422A4"/>
    <w:rsid w:val="00D46CB2"/>
    <w:rsid w:val="00D47789"/>
    <w:rsid w:val="00D47A43"/>
    <w:rsid w:val="00D53E23"/>
    <w:rsid w:val="00D548D3"/>
    <w:rsid w:val="00D5604F"/>
    <w:rsid w:val="00D60811"/>
    <w:rsid w:val="00D64265"/>
    <w:rsid w:val="00D64A46"/>
    <w:rsid w:val="00D71DCE"/>
    <w:rsid w:val="00D73D12"/>
    <w:rsid w:val="00D76FD7"/>
    <w:rsid w:val="00D8125E"/>
    <w:rsid w:val="00D820EF"/>
    <w:rsid w:val="00D85561"/>
    <w:rsid w:val="00D90D22"/>
    <w:rsid w:val="00D90EE6"/>
    <w:rsid w:val="00D94D07"/>
    <w:rsid w:val="00D96849"/>
    <w:rsid w:val="00D973DC"/>
    <w:rsid w:val="00DA0E07"/>
    <w:rsid w:val="00DA6FCE"/>
    <w:rsid w:val="00DA7243"/>
    <w:rsid w:val="00DA7C6A"/>
    <w:rsid w:val="00DA7F5F"/>
    <w:rsid w:val="00DB22B0"/>
    <w:rsid w:val="00DB2E93"/>
    <w:rsid w:val="00DB55A7"/>
    <w:rsid w:val="00DB5D25"/>
    <w:rsid w:val="00DB638F"/>
    <w:rsid w:val="00DB7C11"/>
    <w:rsid w:val="00DC2C5E"/>
    <w:rsid w:val="00DC3207"/>
    <w:rsid w:val="00DC7424"/>
    <w:rsid w:val="00DD1B09"/>
    <w:rsid w:val="00DD3205"/>
    <w:rsid w:val="00DD3565"/>
    <w:rsid w:val="00DE3EB5"/>
    <w:rsid w:val="00DE59DE"/>
    <w:rsid w:val="00DE6B0D"/>
    <w:rsid w:val="00DF2C56"/>
    <w:rsid w:val="00DF710F"/>
    <w:rsid w:val="00E01450"/>
    <w:rsid w:val="00E02364"/>
    <w:rsid w:val="00E02AD9"/>
    <w:rsid w:val="00E037EC"/>
    <w:rsid w:val="00E055CF"/>
    <w:rsid w:val="00E05C46"/>
    <w:rsid w:val="00E12487"/>
    <w:rsid w:val="00E128CD"/>
    <w:rsid w:val="00E14F89"/>
    <w:rsid w:val="00E154FF"/>
    <w:rsid w:val="00E161EE"/>
    <w:rsid w:val="00E22A11"/>
    <w:rsid w:val="00E22ACA"/>
    <w:rsid w:val="00E22B01"/>
    <w:rsid w:val="00E2797F"/>
    <w:rsid w:val="00E3208F"/>
    <w:rsid w:val="00E32C54"/>
    <w:rsid w:val="00E350C6"/>
    <w:rsid w:val="00E3798A"/>
    <w:rsid w:val="00E4053F"/>
    <w:rsid w:val="00E40E3C"/>
    <w:rsid w:val="00E5054F"/>
    <w:rsid w:val="00E51597"/>
    <w:rsid w:val="00E526D3"/>
    <w:rsid w:val="00E52AA6"/>
    <w:rsid w:val="00E5371C"/>
    <w:rsid w:val="00E54656"/>
    <w:rsid w:val="00E54807"/>
    <w:rsid w:val="00E5677D"/>
    <w:rsid w:val="00E56F7F"/>
    <w:rsid w:val="00E57024"/>
    <w:rsid w:val="00E6422C"/>
    <w:rsid w:val="00E66007"/>
    <w:rsid w:val="00E668E8"/>
    <w:rsid w:val="00E675EB"/>
    <w:rsid w:val="00E7038B"/>
    <w:rsid w:val="00E70F4C"/>
    <w:rsid w:val="00E773CA"/>
    <w:rsid w:val="00E820D6"/>
    <w:rsid w:val="00E838A1"/>
    <w:rsid w:val="00E85440"/>
    <w:rsid w:val="00E87C9B"/>
    <w:rsid w:val="00E87EBB"/>
    <w:rsid w:val="00E94CEF"/>
    <w:rsid w:val="00E9558C"/>
    <w:rsid w:val="00EB178B"/>
    <w:rsid w:val="00EB27F5"/>
    <w:rsid w:val="00EB3AD8"/>
    <w:rsid w:val="00EB622F"/>
    <w:rsid w:val="00EB7B72"/>
    <w:rsid w:val="00EC23A1"/>
    <w:rsid w:val="00EC29D5"/>
    <w:rsid w:val="00EC3870"/>
    <w:rsid w:val="00EC5ACC"/>
    <w:rsid w:val="00EC6A62"/>
    <w:rsid w:val="00ED0D0F"/>
    <w:rsid w:val="00ED18E7"/>
    <w:rsid w:val="00ED2E18"/>
    <w:rsid w:val="00EE5707"/>
    <w:rsid w:val="00EF7417"/>
    <w:rsid w:val="00F02944"/>
    <w:rsid w:val="00F031F4"/>
    <w:rsid w:val="00F03A6A"/>
    <w:rsid w:val="00F05F6B"/>
    <w:rsid w:val="00F06066"/>
    <w:rsid w:val="00F117F1"/>
    <w:rsid w:val="00F20965"/>
    <w:rsid w:val="00F20D8B"/>
    <w:rsid w:val="00F25852"/>
    <w:rsid w:val="00F25859"/>
    <w:rsid w:val="00F30696"/>
    <w:rsid w:val="00F320F0"/>
    <w:rsid w:val="00F34A37"/>
    <w:rsid w:val="00F34BDE"/>
    <w:rsid w:val="00F35942"/>
    <w:rsid w:val="00F35F10"/>
    <w:rsid w:val="00F372CC"/>
    <w:rsid w:val="00F375C7"/>
    <w:rsid w:val="00F446AD"/>
    <w:rsid w:val="00F4576C"/>
    <w:rsid w:val="00F46AB3"/>
    <w:rsid w:val="00F46D75"/>
    <w:rsid w:val="00F51F47"/>
    <w:rsid w:val="00F528EC"/>
    <w:rsid w:val="00F578C7"/>
    <w:rsid w:val="00F60371"/>
    <w:rsid w:val="00F65626"/>
    <w:rsid w:val="00F656C1"/>
    <w:rsid w:val="00F74CF2"/>
    <w:rsid w:val="00F75957"/>
    <w:rsid w:val="00F76A41"/>
    <w:rsid w:val="00F772C1"/>
    <w:rsid w:val="00F804ED"/>
    <w:rsid w:val="00F82B55"/>
    <w:rsid w:val="00F914A5"/>
    <w:rsid w:val="00F927B7"/>
    <w:rsid w:val="00F9529A"/>
    <w:rsid w:val="00F9542E"/>
    <w:rsid w:val="00F9579C"/>
    <w:rsid w:val="00FA23CD"/>
    <w:rsid w:val="00FA3782"/>
    <w:rsid w:val="00FA55E5"/>
    <w:rsid w:val="00FB2287"/>
    <w:rsid w:val="00FB2832"/>
    <w:rsid w:val="00FB36B2"/>
    <w:rsid w:val="00FB4CC9"/>
    <w:rsid w:val="00FB60D3"/>
    <w:rsid w:val="00FB7031"/>
    <w:rsid w:val="00FC3CB5"/>
    <w:rsid w:val="00FC4677"/>
    <w:rsid w:val="00FC4970"/>
    <w:rsid w:val="00FD062E"/>
    <w:rsid w:val="00FD0FC7"/>
    <w:rsid w:val="00FD3019"/>
    <w:rsid w:val="00FD3492"/>
    <w:rsid w:val="00FD4CE7"/>
    <w:rsid w:val="00FD5B97"/>
    <w:rsid w:val="00FD6B99"/>
    <w:rsid w:val="00FE1D39"/>
    <w:rsid w:val="00FE314A"/>
    <w:rsid w:val="00FE4D99"/>
    <w:rsid w:val="00FE4EF9"/>
    <w:rsid w:val="00FE5B33"/>
    <w:rsid w:val="00FE664F"/>
    <w:rsid w:val="00FF12BC"/>
    <w:rsid w:val="00FF169D"/>
    <w:rsid w:val="00FF3A5C"/>
    <w:rsid w:val="00FF69B8"/>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34EF62A"/>
  <w15:docId w15:val="{AFC733DC-FBE1-4D7A-9F74-EE10C94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B9"/>
    <w:pPr>
      <w:spacing w:after="200" w:line="276" w:lineRule="auto"/>
      <w:ind w:left="0"/>
      <w:jc w:val="left"/>
    </w:pPr>
  </w:style>
  <w:style w:type="paragraph" w:styleId="Heading1">
    <w:name w:val="heading 1"/>
    <w:basedOn w:val="Normal"/>
    <w:next w:val="Normal"/>
    <w:link w:val="Heading1Char"/>
    <w:uiPriority w:val="9"/>
    <w:qFormat/>
    <w:rsid w:val="00F20965"/>
    <w:pPr>
      <w:keepNext/>
      <w:keepLines/>
      <w:numPr>
        <w:numId w:val="3"/>
      </w:numPr>
      <w:tabs>
        <w:tab w:val="left" w:pos="2880"/>
      </w:tabs>
      <w:spacing w:before="240" w:after="240"/>
      <w:ind w:left="540" w:hanging="54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qFormat/>
    <w:rsid w:val="00D96849"/>
    <w:pPr>
      <w:keepNext/>
      <w:numPr>
        <w:numId w:val="1"/>
      </w:numPr>
      <w:spacing w:after="12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uiPriority w:val="9"/>
    <w:unhideWhenUsed/>
    <w:qFormat/>
    <w:rsid w:val="00BC31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FE4"/>
    <w:pPr>
      <w:tabs>
        <w:tab w:val="center" w:pos="4680"/>
        <w:tab w:val="right" w:pos="9360"/>
      </w:tabs>
    </w:pPr>
  </w:style>
  <w:style w:type="character" w:customStyle="1" w:styleId="HeaderChar">
    <w:name w:val="Header Char"/>
    <w:basedOn w:val="DefaultParagraphFont"/>
    <w:link w:val="Header"/>
    <w:uiPriority w:val="99"/>
    <w:rsid w:val="00816FE4"/>
  </w:style>
  <w:style w:type="paragraph" w:styleId="Footer">
    <w:name w:val="footer"/>
    <w:basedOn w:val="Normal"/>
    <w:link w:val="FooterChar"/>
    <w:uiPriority w:val="99"/>
    <w:unhideWhenUsed/>
    <w:rsid w:val="00816FE4"/>
    <w:pPr>
      <w:tabs>
        <w:tab w:val="center" w:pos="4680"/>
        <w:tab w:val="right" w:pos="9360"/>
      </w:tabs>
    </w:pPr>
  </w:style>
  <w:style w:type="character" w:customStyle="1" w:styleId="FooterChar">
    <w:name w:val="Footer Char"/>
    <w:basedOn w:val="DefaultParagraphFont"/>
    <w:link w:val="Footer"/>
    <w:uiPriority w:val="99"/>
    <w:rsid w:val="00816FE4"/>
  </w:style>
  <w:style w:type="paragraph" w:styleId="BodyText">
    <w:name w:val="Body Text"/>
    <w:basedOn w:val="Normal"/>
    <w:link w:val="BodyTextChar"/>
    <w:rsid w:val="00D96849"/>
    <w:pPr>
      <w:widowControl w:val="0"/>
      <w:spacing w:after="0" w:line="240" w:lineRule="auto"/>
      <w:ind w:left="720"/>
    </w:pPr>
    <w:rPr>
      <w:rFonts w:ascii="Arial" w:eastAsia="Times New Roman" w:hAnsi="Arial" w:cs="Times New Roman"/>
      <w:sz w:val="24"/>
      <w:szCs w:val="20"/>
    </w:rPr>
  </w:style>
  <w:style w:type="character" w:customStyle="1" w:styleId="BodyTextChar">
    <w:name w:val="Body Text Char"/>
    <w:basedOn w:val="DefaultParagraphFont"/>
    <w:link w:val="BodyText"/>
    <w:rsid w:val="00D96849"/>
    <w:rPr>
      <w:rFonts w:ascii="Arial" w:eastAsia="Times New Roman" w:hAnsi="Arial" w:cs="Times New Roman"/>
      <w:sz w:val="24"/>
      <w:szCs w:val="20"/>
    </w:rPr>
  </w:style>
  <w:style w:type="paragraph" w:styleId="BodyTextIndent">
    <w:name w:val="Body Text Indent"/>
    <w:basedOn w:val="Normal"/>
    <w:link w:val="BodyTextIndentChar"/>
    <w:rsid w:val="00D96849"/>
    <w:pPr>
      <w:tabs>
        <w:tab w:val="left" w:pos="720"/>
        <w:tab w:val="left" w:pos="1584"/>
      </w:tabs>
      <w:spacing w:after="0"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D96849"/>
    <w:rPr>
      <w:rFonts w:ascii="Arial" w:eastAsia="Times New Roman" w:hAnsi="Arial" w:cs="Times New Roman"/>
      <w:sz w:val="24"/>
      <w:szCs w:val="20"/>
    </w:rPr>
  </w:style>
  <w:style w:type="paragraph" w:styleId="BodyText2">
    <w:name w:val="Body Text 2"/>
    <w:basedOn w:val="Normal"/>
    <w:link w:val="BodyText2Char"/>
    <w:rsid w:val="00D96849"/>
    <w:pPr>
      <w:widowControl w:val="0"/>
      <w:spacing w:after="0" w:line="240" w:lineRule="auto"/>
      <w:ind w:right="-87"/>
    </w:pPr>
    <w:rPr>
      <w:rFonts w:ascii="Arial" w:eastAsia="Times New Roman" w:hAnsi="Arial" w:cs="Times New Roman"/>
      <w:snapToGrid w:val="0"/>
      <w:sz w:val="24"/>
      <w:szCs w:val="24"/>
    </w:rPr>
  </w:style>
  <w:style w:type="character" w:customStyle="1" w:styleId="BodyText2Char">
    <w:name w:val="Body Text 2 Char"/>
    <w:basedOn w:val="DefaultParagraphFont"/>
    <w:link w:val="BodyText2"/>
    <w:rsid w:val="00D96849"/>
    <w:rPr>
      <w:rFonts w:ascii="Arial" w:eastAsia="Times New Roman" w:hAnsi="Arial" w:cs="Times New Roman"/>
      <w:snapToGrid w:val="0"/>
      <w:sz w:val="24"/>
      <w:szCs w:val="24"/>
    </w:rPr>
  </w:style>
  <w:style w:type="character" w:styleId="Hyperlink">
    <w:name w:val="Hyperlink"/>
    <w:basedOn w:val="DefaultParagraphFont"/>
    <w:uiPriority w:val="99"/>
    <w:rsid w:val="00D96849"/>
    <w:rPr>
      <w:color w:val="0000FF"/>
      <w:u w:val="single"/>
    </w:rPr>
  </w:style>
  <w:style w:type="character" w:customStyle="1" w:styleId="Heading2Char">
    <w:name w:val="Heading 2 Char"/>
    <w:basedOn w:val="DefaultParagraphFont"/>
    <w:link w:val="Heading2"/>
    <w:rsid w:val="00D96849"/>
    <w:rPr>
      <w:rFonts w:ascii="Arial" w:eastAsia="Times New Roman" w:hAnsi="Arial" w:cs="Times New Roman"/>
      <w:b/>
      <w:szCs w:val="20"/>
      <w:u w:val="single"/>
    </w:rPr>
  </w:style>
  <w:style w:type="paragraph" w:customStyle="1" w:styleId="Level1">
    <w:name w:val="Level 1"/>
    <w:basedOn w:val="Normal"/>
    <w:rsid w:val="00D96849"/>
    <w:pPr>
      <w:widowControl w:val="0"/>
      <w:spacing w:after="0" w:line="240" w:lineRule="auto"/>
      <w:ind w:left="720" w:hanging="720"/>
      <w:outlineLvl w:val="0"/>
    </w:pPr>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unhideWhenUsed/>
    <w:rsid w:val="00D96849"/>
    <w:pPr>
      <w:spacing w:after="120" w:line="480" w:lineRule="auto"/>
      <w:ind w:left="360"/>
    </w:pPr>
    <w:rPr>
      <w:rFonts w:ascii="Arial" w:eastAsia="Times New Roman" w:hAnsi="Arial" w:cs="Times New Roman"/>
      <w:szCs w:val="24"/>
    </w:rPr>
  </w:style>
  <w:style w:type="character" w:customStyle="1" w:styleId="BodyTextIndent2Char">
    <w:name w:val="Body Text Indent 2 Char"/>
    <w:basedOn w:val="DefaultParagraphFont"/>
    <w:link w:val="BodyTextIndent2"/>
    <w:uiPriority w:val="99"/>
    <w:rsid w:val="00D96849"/>
    <w:rPr>
      <w:rFonts w:ascii="Arial" w:eastAsia="Times New Roman" w:hAnsi="Arial" w:cs="Times New Roman"/>
      <w:szCs w:val="24"/>
    </w:rPr>
  </w:style>
  <w:style w:type="paragraph" w:customStyle="1" w:styleId="Default">
    <w:name w:val="Default"/>
    <w:rsid w:val="00D96849"/>
    <w:pPr>
      <w:autoSpaceDE w:val="0"/>
      <w:autoSpaceDN w:val="0"/>
      <w:adjustRightInd w:val="0"/>
      <w:ind w:left="0"/>
      <w:jc w:val="left"/>
    </w:pPr>
    <w:rPr>
      <w:rFonts w:ascii="Times New Roman" w:hAnsi="Times New Roman" w:cs="Times New Roman"/>
      <w:color w:val="000000"/>
      <w:sz w:val="24"/>
      <w:szCs w:val="24"/>
    </w:rPr>
  </w:style>
  <w:style w:type="paragraph" w:customStyle="1" w:styleId="1">
    <w:name w:val="1"/>
    <w:aliases w:val="2,3"/>
    <w:basedOn w:val="Normal"/>
    <w:rsid w:val="00D96849"/>
    <w:pPr>
      <w:widowControl w:val="0"/>
      <w:numPr>
        <w:numId w:val="2"/>
      </w:numPr>
      <w:spacing w:after="0" w:line="240" w:lineRule="auto"/>
      <w:ind w:left="720" w:hanging="72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F20965"/>
    <w:rPr>
      <w:rFonts w:asciiTheme="majorHAnsi" w:eastAsiaTheme="majorEastAsia" w:hAnsiTheme="majorHAnsi" w:cstheme="majorBidi"/>
      <w:b/>
      <w:bCs/>
      <w:color w:val="365F91" w:themeColor="accent1" w:themeShade="BF"/>
      <w:sz w:val="24"/>
      <w:szCs w:val="28"/>
    </w:rPr>
  </w:style>
  <w:style w:type="paragraph" w:styleId="Subtitle">
    <w:name w:val="Subtitle"/>
    <w:basedOn w:val="Normal"/>
    <w:next w:val="Normal"/>
    <w:link w:val="SubtitleChar"/>
    <w:uiPriority w:val="11"/>
    <w:qFormat/>
    <w:rsid w:val="00420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020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BC31EB"/>
    <w:pPr>
      <w:outlineLvl w:val="9"/>
    </w:pPr>
  </w:style>
  <w:style w:type="paragraph" w:styleId="BalloonText">
    <w:name w:val="Balloon Text"/>
    <w:basedOn w:val="Normal"/>
    <w:link w:val="BalloonTextChar"/>
    <w:uiPriority w:val="99"/>
    <w:semiHidden/>
    <w:unhideWhenUsed/>
    <w:rsid w:val="00BC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EB"/>
    <w:rPr>
      <w:rFonts w:ascii="Tahoma" w:hAnsi="Tahoma" w:cs="Tahoma"/>
      <w:sz w:val="16"/>
      <w:szCs w:val="16"/>
    </w:rPr>
  </w:style>
  <w:style w:type="paragraph" w:styleId="TOC1">
    <w:name w:val="toc 1"/>
    <w:basedOn w:val="Normal"/>
    <w:next w:val="Normal"/>
    <w:autoRedefine/>
    <w:uiPriority w:val="39"/>
    <w:unhideWhenUsed/>
    <w:rsid w:val="008531EB"/>
    <w:pPr>
      <w:tabs>
        <w:tab w:val="left" w:pos="630"/>
        <w:tab w:val="right" w:leader="dot" w:pos="9350"/>
      </w:tabs>
      <w:spacing w:after="100"/>
    </w:pPr>
  </w:style>
  <w:style w:type="character" w:customStyle="1" w:styleId="Heading3Char">
    <w:name w:val="Heading 3 Char"/>
    <w:basedOn w:val="DefaultParagraphFont"/>
    <w:link w:val="Heading3"/>
    <w:uiPriority w:val="9"/>
    <w:rsid w:val="00BC31EB"/>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AA7FFD"/>
    <w:rPr>
      <w:i/>
      <w:iCs/>
      <w:color w:val="000000" w:themeColor="text1"/>
    </w:rPr>
  </w:style>
  <w:style w:type="character" w:customStyle="1" w:styleId="QuoteChar">
    <w:name w:val="Quote Char"/>
    <w:basedOn w:val="DefaultParagraphFont"/>
    <w:link w:val="Quote"/>
    <w:uiPriority w:val="29"/>
    <w:rsid w:val="00AA7FFD"/>
    <w:rPr>
      <w:i/>
      <w:iCs/>
      <w:color w:val="000000" w:themeColor="text1"/>
    </w:rPr>
  </w:style>
  <w:style w:type="paragraph" w:styleId="IntenseQuote">
    <w:name w:val="Intense Quote"/>
    <w:basedOn w:val="Normal"/>
    <w:next w:val="Normal"/>
    <w:link w:val="IntenseQuoteChar"/>
    <w:uiPriority w:val="30"/>
    <w:qFormat/>
    <w:rsid w:val="00AA7F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7FFD"/>
    <w:rPr>
      <w:b/>
      <w:bCs/>
      <w:i/>
      <w:iCs/>
      <w:color w:val="4F81BD" w:themeColor="accent1"/>
    </w:rPr>
  </w:style>
  <w:style w:type="character" w:styleId="SubtleReference">
    <w:name w:val="Subtle Reference"/>
    <w:basedOn w:val="DefaultParagraphFont"/>
    <w:uiPriority w:val="31"/>
    <w:qFormat/>
    <w:rsid w:val="00AA7FFD"/>
    <w:rPr>
      <w:smallCaps/>
      <w:color w:val="C0504D" w:themeColor="accent2"/>
      <w:u w:val="single"/>
    </w:rPr>
  </w:style>
  <w:style w:type="character" w:styleId="IntenseReference">
    <w:name w:val="Intense Reference"/>
    <w:basedOn w:val="DefaultParagraphFont"/>
    <w:uiPriority w:val="32"/>
    <w:qFormat/>
    <w:rsid w:val="00AA7FFD"/>
    <w:rPr>
      <w:b/>
      <w:bCs/>
      <w:smallCaps/>
      <w:color w:val="C0504D" w:themeColor="accent2"/>
      <w:spacing w:val="5"/>
      <w:u w:val="single"/>
    </w:rPr>
  </w:style>
  <w:style w:type="character" w:styleId="Emphasis">
    <w:name w:val="Emphasis"/>
    <w:basedOn w:val="DefaultParagraphFont"/>
    <w:uiPriority w:val="20"/>
    <w:qFormat/>
    <w:rsid w:val="00180A6E"/>
    <w:rPr>
      <w:i/>
      <w:iCs/>
    </w:rPr>
  </w:style>
  <w:style w:type="paragraph" w:styleId="NoSpacing">
    <w:name w:val="No Spacing"/>
    <w:uiPriority w:val="1"/>
    <w:qFormat/>
    <w:rsid w:val="00F20D8B"/>
    <w:pPr>
      <w:ind w:left="0"/>
      <w:jc w:val="left"/>
    </w:pPr>
  </w:style>
  <w:style w:type="paragraph" w:styleId="ListParagraph">
    <w:name w:val="List Paragraph"/>
    <w:basedOn w:val="Normal"/>
    <w:uiPriority w:val="34"/>
    <w:qFormat/>
    <w:rsid w:val="002155BD"/>
    <w:pPr>
      <w:ind w:left="720"/>
      <w:contextualSpacing/>
    </w:pPr>
  </w:style>
  <w:style w:type="character" w:styleId="CommentReference">
    <w:name w:val="annotation reference"/>
    <w:basedOn w:val="DefaultParagraphFont"/>
    <w:uiPriority w:val="99"/>
    <w:semiHidden/>
    <w:unhideWhenUsed/>
    <w:rsid w:val="00612DC7"/>
    <w:rPr>
      <w:sz w:val="16"/>
      <w:szCs w:val="16"/>
    </w:rPr>
  </w:style>
  <w:style w:type="paragraph" w:styleId="CommentText">
    <w:name w:val="annotation text"/>
    <w:basedOn w:val="Normal"/>
    <w:link w:val="CommentTextChar"/>
    <w:uiPriority w:val="99"/>
    <w:semiHidden/>
    <w:unhideWhenUsed/>
    <w:rsid w:val="00612DC7"/>
    <w:pPr>
      <w:spacing w:line="240" w:lineRule="auto"/>
    </w:pPr>
    <w:rPr>
      <w:sz w:val="20"/>
      <w:szCs w:val="20"/>
    </w:rPr>
  </w:style>
  <w:style w:type="character" w:customStyle="1" w:styleId="CommentTextChar">
    <w:name w:val="Comment Text Char"/>
    <w:basedOn w:val="DefaultParagraphFont"/>
    <w:link w:val="CommentText"/>
    <w:uiPriority w:val="99"/>
    <w:semiHidden/>
    <w:rsid w:val="00612DC7"/>
    <w:rPr>
      <w:sz w:val="20"/>
      <w:szCs w:val="20"/>
    </w:rPr>
  </w:style>
  <w:style w:type="paragraph" w:styleId="CommentSubject">
    <w:name w:val="annotation subject"/>
    <w:basedOn w:val="CommentText"/>
    <w:next w:val="CommentText"/>
    <w:link w:val="CommentSubjectChar"/>
    <w:uiPriority w:val="99"/>
    <w:semiHidden/>
    <w:unhideWhenUsed/>
    <w:rsid w:val="00612DC7"/>
    <w:rPr>
      <w:b/>
      <w:bCs/>
    </w:rPr>
  </w:style>
  <w:style w:type="character" w:customStyle="1" w:styleId="CommentSubjectChar">
    <w:name w:val="Comment Subject Char"/>
    <w:basedOn w:val="CommentTextChar"/>
    <w:link w:val="CommentSubject"/>
    <w:uiPriority w:val="99"/>
    <w:semiHidden/>
    <w:rsid w:val="00612DC7"/>
    <w:rPr>
      <w:b/>
      <w:bCs/>
      <w:sz w:val="20"/>
      <w:szCs w:val="20"/>
    </w:rPr>
  </w:style>
  <w:style w:type="paragraph" w:customStyle="1" w:styleId="Indent1Hanging">
    <w:name w:val="Indent 1 Hanging"/>
    <w:basedOn w:val="Normal"/>
    <w:rsid w:val="00DB22B0"/>
    <w:pPr>
      <w:spacing w:after="0" w:line="240" w:lineRule="auto"/>
      <w:ind w:left="720" w:hanging="360"/>
      <w:jc w:val="both"/>
    </w:pPr>
    <w:rPr>
      <w:rFonts w:ascii="Times New Roman" w:eastAsia="Times New Roman" w:hAnsi="Times New Roman" w:cs="Times New Roman"/>
      <w:sz w:val="24"/>
      <w:szCs w:val="20"/>
    </w:rPr>
  </w:style>
  <w:style w:type="paragraph" w:customStyle="1" w:styleId="TableCentered">
    <w:name w:val="Table (Centered)"/>
    <w:basedOn w:val="Normal"/>
    <w:rsid w:val="00DB22B0"/>
    <w:pPr>
      <w:keepNext/>
      <w:spacing w:after="0" w:line="240" w:lineRule="auto"/>
      <w:jc w:val="center"/>
    </w:pPr>
    <w:rPr>
      <w:rFonts w:ascii="Times New Roman" w:eastAsia="Times New Roman" w:hAnsi="Times New Roman" w:cs="Times New Roman"/>
      <w:sz w:val="20"/>
      <w:szCs w:val="20"/>
    </w:rPr>
  </w:style>
  <w:style w:type="paragraph" w:customStyle="1" w:styleId="TableLt">
    <w:name w:val="Table (Lt.)"/>
    <w:basedOn w:val="Normal"/>
    <w:rsid w:val="00DB22B0"/>
    <w:pPr>
      <w:keepNext/>
      <w:spacing w:after="0" w:line="240" w:lineRule="auto"/>
    </w:pPr>
    <w:rPr>
      <w:rFonts w:ascii="Times New Roman" w:eastAsia="Times New Roman" w:hAnsi="Times New Roman" w:cs="Times New Roman"/>
      <w:sz w:val="20"/>
      <w:szCs w:val="20"/>
    </w:rPr>
  </w:style>
  <w:style w:type="paragraph" w:customStyle="1" w:styleId="Pa6">
    <w:name w:val="Pa6"/>
    <w:basedOn w:val="Normal"/>
    <w:next w:val="Normal"/>
    <w:uiPriority w:val="99"/>
    <w:rsid w:val="00012762"/>
    <w:pPr>
      <w:autoSpaceDE w:val="0"/>
      <w:autoSpaceDN w:val="0"/>
      <w:adjustRightInd w:val="0"/>
      <w:spacing w:after="0" w:line="181" w:lineRule="atLeast"/>
    </w:pPr>
    <w:rPr>
      <w:rFonts w:ascii="Times New Roman" w:hAnsi="Times New Roman" w:cs="Times New Roman"/>
      <w:sz w:val="24"/>
      <w:szCs w:val="24"/>
    </w:rPr>
  </w:style>
  <w:style w:type="paragraph" w:customStyle="1" w:styleId="Pa14">
    <w:name w:val="Pa14"/>
    <w:basedOn w:val="Normal"/>
    <w:next w:val="Normal"/>
    <w:uiPriority w:val="99"/>
    <w:rsid w:val="00012762"/>
    <w:pPr>
      <w:autoSpaceDE w:val="0"/>
      <w:autoSpaceDN w:val="0"/>
      <w:adjustRightInd w:val="0"/>
      <w:spacing w:after="0" w:line="181" w:lineRule="atLeast"/>
    </w:pPr>
    <w:rPr>
      <w:rFonts w:ascii="Times New Roman" w:hAnsi="Times New Roman" w:cs="Times New Roman"/>
      <w:sz w:val="24"/>
      <w:szCs w:val="24"/>
    </w:rPr>
  </w:style>
  <w:style w:type="table" w:customStyle="1" w:styleId="LightShading-Accent11">
    <w:name w:val="Light Shading - Accent 11"/>
    <w:basedOn w:val="TableNormal"/>
    <w:uiPriority w:val="60"/>
    <w:rsid w:val="001209C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B80EC4"/>
    <w:rPr>
      <w:i/>
      <w:iCs/>
      <w:color w:val="808080" w:themeColor="text1" w:themeTint="7F"/>
    </w:rPr>
  </w:style>
  <w:style w:type="character" w:styleId="BookTitle">
    <w:name w:val="Book Title"/>
    <w:basedOn w:val="DefaultParagraphFont"/>
    <w:uiPriority w:val="33"/>
    <w:qFormat/>
    <w:rsid w:val="00C876B9"/>
    <w:rPr>
      <w:b/>
      <w:bCs/>
      <w:smallCaps/>
      <w:spacing w:val="5"/>
    </w:rPr>
  </w:style>
  <w:style w:type="paragraph" w:styleId="Title">
    <w:name w:val="Title"/>
    <w:basedOn w:val="Normal"/>
    <w:next w:val="Normal"/>
    <w:link w:val="TitleChar"/>
    <w:uiPriority w:val="10"/>
    <w:qFormat/>
    <w:rsid w:val="005117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72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863BD"/>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3BD"/>
    <w:rPr>
      <w:b/>
      <w:bCs/>
    </w:rPr>
  </w:style>
  <w:style w:type="character" w:styleId="FollowedHyperlink">
    <w:name w:val="FollowedHyperlink"/>
    <w:basedOn w:val="DefaultParagraphFont"/>
    <w:uiPriority w:val="99"/>
    <w:semiHidden/>
    <w:unhideWhenUsed/>
    <w:rsid w:val="003B39E5"/>
    <w:rPr>
      <w:color w:val="800080" w:themeColor="followedHyperlink"/>
      <w:u w:val="single"/>
    </w:rPr>
  </w:style>
  <w:style w:type="table" w:customStyle="1" w:styleId="TableGrid1">
    <w:name w:val="Table Grid1"/>
    <w:basedOn w:val="TableNormal"/>
    <w:next w:val="TableGrid"/>
    <w:uiPriority w:val="59"/>
    <w:rsid w:val="006E62AE"/>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351">
      <w:bodyDiv w:val="1"/>
      <w:marLeft w:val="0"/>
      <w:marRight w:val="0"/>
      <w:marTop w:val="0"/>
      <w:marBottom w:val="0"/>
      <w:divBdr>
        <w:top w:val="none" w:sz="0" w:space="0" w:color="auto"/>
        <w:left w:val="none" w:sz="0" w:space="0" w:color="auto"/>
        <w:bottom w:val="none" w:sz="0" w:space="0" w:color="auto"/>
        <w:right w:val="none" w:sz="0" w:space="0" w:color="auto"/>
      </w:divBdr>
    </w:div>
    <w:div w:id="259026416">
      <w:bodyDiv w:val="1"/>
      <w:marLeft w:val="0"/>
      <w:marRight w:val="0"/>
      <w:marTop w:val="0"/>
      <w:marBottom w:val="0"/>
      <w:divBdr>
        <w:top w:val="none" w:sz="0" w:space="0" w:color="auto"/>
        <w:left w:val="none" w:sz="0" w:space="0" w:color="auto"/>
        <w:bottom w:val="none" w:sz="0" w:space="0" w:color="auto"/>
        <w:right w:val="none" w:sz="0" w:space="0" w:color="auto"/>
      </w:divBdr>
    </w:div>
    <w:div w:id="308679966">
      <w:bodyDiv w:val="1"/>
      <w:marLeft w:val="0"/>
      <w:marRight w:val="0"/>
      <w:marTop w:val="0"/>
      <w:marBottom w:val="0"/>
      <w:divBdr>
        <w:top w:val="none" w:sz="0" w:space="0" w:color="auto"/>
        <w:left w:val="none" w:sz="0" w:space="0" w:color="auto"/>
        <w:bottom w:val="none" w:sz="0" w:space="0" w:color="auto"/>
        <w:right w:val="none" w:sz="0" w:space="0" w:color="auto"/>
      </w:divBdr>
    </w:div>
    <w:div w:id="353000855">
      <w:bodyDiv w:val="1"/>
      <w:marLeft w:val="0"/>
      <w:marRight w:val="0"/>
      <w:marTop w:val="0"/>
      <w:marBottom w:val="0"/>
      <w:divBdr>
        <w:top w:val="none" w:sz="0" w:space="0" w:color="auto"/>
        <w:left w:val="none" w:sz="0" w:space="0" w:color="auto"/>
        <w:bottom w:val="none" w:sz="0" w:space="0" w:color="auto"/>
        <w:right w:val="none" w:sz="0" w:space="0" w:color="auto"/>
      </w:divBdr>
    </w:div>
    <w:div w:id="416288615">
      <w:bodyDiv w:val="1"/>
      <w:marLeft w:val="0"/>
      <w:marRight w:val="0"/>
      <w:marTop w:val="0"/>
      <w:marBottom w:val="0"/>
      <w:divBdr>
        <w:top w:val="none" w:sz="0" w:space="0" w:color="auto"/>
        <w:left w:val="none" w:sz="0" w:space="0" w:color="auto"/>
        <w:bottom w:val="none" w:sz="0" w:space="0" w:color="auto"/>
        <w:right w:val="none" w:sz="0" w:space="0" w:color="auto"/>
      </w:divBdr>
    </w:div>
    <w:div w:id="564295969">
      <w:bodyDiv w:val="1"/>
      <w:marLeft w:val="0"/>
      <w:marRight w:val="0"/>
      <w:marTop w:val="0"/>
      <w:marBottom w:val="0"/>
      <w:divBdr>
        <w:top w:val="none" w:sz="0" w:space="0" w:color="auto"/>
        <w:left w:val="none" w:sz="0" w:space="0" w:color="auto"/>
        <w:bottom w:val="none" w:sz="0" w:space="0" w:color="auto"/>
        <w:right w:val="none" w:sz="0" w:space="0" w:color="auto"/>
      </w:divBdr>
    </w:div>
    <w:div w:id="807818527">
      <w:bodyDiv w:val="1"/>
      <w:marLeft w:val="0"/>
      <w:marRight w:val="0"/>
      <w:marTop w:val="0"/>
      <w:marBottom w:val="0"/>
      <w:divBdr>
        <w:top w:val="none" w:sz="0" w:space="0" w:color="auto"/>
        <w:left w:val="none" w:sz="0" w:space="0" w:color="auto"/>
        <w:bottom w:val="none" w:sz="0" w:space="0" w:color="auto"/>
        <w:right w:val="none" w:sz="0" w:space="0" w:color="auto"/>
      </w:divBdr>
    </w:div>
    <w:div w:id="1121457182">
      <w:bodyDiv w:val="1"/>
      <w:marLeft w:val="0"/>
      <w:marRight w:val="0"/>
      <w:marTop w:val="0"/>
      <w:marBottom w:val="0"/>
      <w:divBdr>
        <w:top w:val="none" w:sz="0" w:space="0" w:color="auto"/>
        <w:left w:val="none" w:sz="0" w:space="0" w:color="auto"/>
        <w:bottom w:val="none" w:sz="0" w:space="0" w:color="auto"/>
        <w:right w:val="none" w:sz="0" w:space="0" w:color="auto"/>
      </w:divBdr>
    </w:div>
    <w:div w:id="1124079056">
      <w:bodyDiv w:val="1"/>
      <w:marLeft w:val="0"/>
      <w:marRight w:val="0"/>
      <w:marTop w:val="0"/>
      <w:marBottom w:val="0"/>
      <w:divBdr>
        <w:top w:val="none" w:sz="0" w:space="0" w:color="auto"/>
        <w:left w:val="none" w:sz="0" w:space="0" w:color="auto"/>
        <w:bottom w:val="none" w:sz="0" w:space="0" w:color="auto"/>
        <w:right w:val="none" w:sz="0" w:space="0" w:color="auto"/>
      </w:divBdr>
    </w:div>
    <w:div w:id="1160541444">
      <w:bodyDiv w:val="1"/>
      <w:marLeft w:val="0"/>
      <w:marRight w:val="0"/>
      <w:marTop w:val="0"/>
      <w:marBottom w:val="0"/>
      <w:divBdr>
        <w:top w:val="none" w:sz="0" w:space="0" w:color="auto"/>
        <w:left w:val="none" w:sz="0" w:space="0" w:color="auto"/>
        <w:bottom w:val="none" w:sz="0" w:space="0" w:color="auto"/>
        <w:right w:val="none" w:sz="0" w:space="0" w:color="auto"/>
      </w:divBdr>
    </w:div>
    <w:div w:id="1512799705">
      <w:bodyDiv w:val="1"/>
      <w:marLeft w:val="0"/>
      <w:marRight w:val="0"/>
      <w:marTop w:val="0"/>
      <w:marBottom w:val="0"/>
      <w:divBdr>
        <w:top w:val="none" w:sz="0" w:space="0" w:color="auto"/>
        <w:left w:val="none" w:sz="0" w:space="0" w:color="auto"/>
        <w:bottom w:val="none" w:sz="0" w:space="0" w:color="auto"/>
        <w:right w:val="none" w:sz="0" w:space="0" w:color="auto"/>
      </w:divBdr>
    </w:div>
    <w:div w:id="15928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q.idaho.gov/water-quality/wastewater/storm-wate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2.deq.idaho.gov/admin/LEIA/api/document/download/165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hdidaho.org/Documents/ACHDpolicyManual/7000to9000/Section8300_ConstructionSiteDischargeControlProgram.pdf" TargetMode="External"/><Relationship Id="rId5" Type="http://schemas.openxmlformats.org/officeDocument/2006/relationships/settings" Target="settings.xml"/><Relationship Id="rId15" Type="http://schemas.openxmlformats.org/officeDocument/2006/relationships/hyperlink" Target="https://itd.idaho.gov/env/?target=resources" TargetMode="External"/><Relationship Id="rId10" Type="http://schemas.openxmlformats.org/officeDocument/2006/relationships/hyperlink" Target="http://www.achdidaho.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pa.gov/npdes/construction-general-permit-resources-tool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549C47-298F-481E-B6AD-29313973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26572</Words>
  <Characters>151465</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Standard Special Provisions</vt:lpstr>
    </vt:vector>
  </TitlesOfParts>
  <Company>Ada County Highway District</Company>
  <LinksUpToDate>false</LinksUpToDate>
  <CharactersWithSpaces>177682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Special Provisions</dc:title>
  <dc:subject>Created April 2010</dc:subject>
  <dc:creator>Ada County Highway District</dc:creator>
  <cp:lastModifiedBy>Jeremy Andree</cp:lastModifiedBy>
  <cp:revision>8</cp:revision>
  <cp:lastPrinted>2018-03-16T15:07:00Z</cp:lastPrinted>
  <dcterms:created xsi:type="dcterms:W3CDTF">2022-11-29T16:25:00Z</dcterms:created>
  <dcterms:modified xsi:type="dcterms:W3CDTF">2022-11-29T16:57:00Z</dcterms:modified>
</cp:coreProperties>
</file>